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E68" w:rsidRDefault="00452E68">
      <w:pPr>
        <w:jc w:val="center"/>
        <w:rPr>
          <w:b/>
          <w:sz w:val="28"/>
          <w:szCs w:val="28"/>
          <w:u w:val="single"/>
        </w:rPr>
      </w:pPr>
      <w:r>
        <w:rPr>
          <w:b/>
          <w:sz w:val="28"/>
          <w:szCs w:val="28"/>
          <w:u w:val="single"/>
        </w:rPr>
        <w:t xml:space="preserve">PPNO List </w:t>
      </w:r>
      <w:proofErr w:type="spellStart"/>
      <w:r>
        <w:rPr>
          <w:b/>
          <w:sz w:val="28"/>
          <w:szCs w:val="28"/>
          <w:u w:val="single"/>
        </w:rPr>
        <w:t>Serv</w:t>
      </w:r>
      <w:proofErr w:type="spellEnd"/>
      <w:r>
        <w:rPr>
          <w:b/>
          <w:sz w:val="28"/>
          <w:szCs w:val="28"/>
          <w:u w:val="single"/>
        </w:rPr>
        <w:t xml:space="preserve"> Query Summary  </w:t>
      </w:r>
    </w:p>
    <w:p w:rsidR="00452E68" w:rsidRDefault="00452E68">
      <w:pPr>
        <w:jc w:val="center"/>
        <w:rPr>
          <w:sz w:val="28"/>
          <w:szCs w:val="28"/>
        </w:rPr>
      </w:pPr>
    </w:p>
    <w:p w:rsidR="00452E68" w:rsidRDefault="00452E68">
      <w:pPr>
        <w:rPr>
          <w:sz w:val="24"/>
          <w:szCs w:val="24"/>
        </w:rPr>
      </w:pPr>
    </w:p>
    <w:p w:rsidR="00452E68" w:rsidRDefault="00A468F7">
      <w:pPr>
        <w:pStyle w:val="Heading1"/>
        <w:framePr w:wrap="around"/>
      </w:pPr>
      <w:r>
        <w:t>Rivera</w:t>
      </w:r>
      <w:r w:rsidR="00452E68">
        <w:t xml:space="preserve"> </w:t>
      </w:r>
      <w:r>
        <w:tab/>
      </w:r>
      <w:r>
        <w:tab/>
      </w:r>
      <w:r>
        <w:tab/>
        <w:t xml:space="preserve">   Rose                                  Markham </w:t>
      </w:r>
      <w:proofErr w:type="spellStart"/>
      <w:r>
        <w:t>Stouffville</w:t>
      </w:r>
      <w:proofErr w:type="spellEnd"/>
      <w:r>
        <w:t xml:space="preserve"> Hospital      </w:t>
      </w:r>
      <w:r w:rsidRPr="00A468F7">
        <w:t>rrivera@msh.on.ca</w:t>
      </w:r>
    </w:p>
    <w:p w:rsidR="00452E68" w:rsidRDefault="00452E68">
      <w:pPr>
        <w:framePr w:w="10861" w:h="541" w:hSpace="180" w:wrap="around" w:vAnchor="text" w:hAnchor="page" w:x="3742" w:y="75"/>
        <w:pBdr>
          <w:top w:val="single" w:sz="6" w:space="1" w:color="auto"/>
          <w:left w:val="single" w:sz="6" w:space="1" w:color="auto"/>
          <w:bottom w:val="single" w:sz="6" w:space="1" w:color="auto"/>
          <w:right w:val="single" w:sz="6" w:space="1" w:color="auto"/>
        </w:pBdr>
      </w:pPr>
      <w:r>
        <w:rPr>
          <w:sz w:val="24"/>
        </w:rPr>
        <w:t>Last Name                      First Name                        Institution Info                              email</w:t>
      </w:r>
      <w:r>
        <w:t xml:space="preserve"> </w:t>
      </w:r>
    </w:p>
    <w:p w:rsidR="00452E68" w:rsidRDefault="00452E68">
      <w:pPr>
        <w:rPr>
          <w:sz w:val="24"/>
          <w:szCs w:val="24"/>
        </w:rPr>
      </w:pPr>
      <w:r>
        <w:rPr>
          <w:sz w:val="24"/>
          <w:szCs w:val="24"/>
        </w:rPr>
        <w:t>Contact for further information:</w:t>
      </w:r>
    </w:p>
    <w:p w:rsidR="00452E68" w:rsidRDefault="00452E68">
      <w:pPr>
        <w:rPr>
          <w:sz w:val="24"/>
          <w:szCs w:val="24"/>
        </w:rPr>
      </w:pPr>
    </w:p>
    <w:p w:rsidR="00452E68" w:rsidRDefault="00452E68">
      <w:pPr>
        <w:rPr>
          <w:sz w:val="24"/>
          <w:szCs w:val="28"/>
        </w:rPr>
      </w:pPr>
    </w:p>
    <w:p w:rsidR="00452E68" w:rsidRDefault="00452E68">
      <w:pPr>
        <w:rPr>
          <w:sz w:val="24"/>
          <w:szCs w:val="24"/>
        </w:rPr>
      </w:pPr>
      <w:r>
        <w:rPr>
          <w:sz w:val="24"/>
          <w:szCs w:val="24"/>
        </w:rPr>
        <w:t>Date of Summary:</w:t>
      </w:r>
    </w:p>
    <w:p w:rsidR="00724192" w:rsidRDefault="00134B12" w:rsidP="00F47FB6">
      <w:pPr>
        <w:framePr w:w="10008" w:h="1265" w:hRule="exact" w:hSpace="187" w:vSpace="43" w:wrap="around" w:vAnchor="text" w:hAnchor="page" w:x="3675" w:y="315"/>
        <w:pBdr>
          <w:top w:val="single" w:sz="4" w:space="1" w:color="auto"/>
          <w:left w:val="single" w:sz="4" w:space="4" w:color="auto"/>
          <w:bottom w:val="single" w:sz="4" w:space="1" w:color="auto"/>
          <w:right w:val="single" w:sz="4" w:space="4" w:color="auto"/>
        </w:pBdr>
        <w:autoSpaceDE w:val="0"/>
        <w:autoSpaceDN w:val="0"/>
        <w:adjustRightInd w:val="0"/>
        <w:rPr>
          <w:sz w:val="24"/>
          <w:szCs w:val="16"/>
          <w:lang w:val="en-GB" w:eastAsia="fr-FR"/>
        </w:rPr>
      </w:pPr>
      <w:r>
        <w:t>Can you please share any policies/procedures your organization has around which PPE are required for Handling Bodily Fluids 48-hours Post Antineoplastic Drug Administration? Please indi</w:t>
      </w:r>
      <w:bookmarkStart w:id="0" w:name="_GoBack"/>
      <w:bookmarkEnd w:id="0"/>
      <w:r>
        <w:t>cate whether an N95 mask is required for this task</w:t>
      </w:r>
    </w:p>
    <w:p w:rsidR="00452E68" w:rsidRDefault="00452E68">
      <w:pPr>
        <w:rPr>
          <w:sz w:val="28"/>
          <w:szCs w:val="28"/>
        </w:rPr>
      </w:pPr>
    </w:p>
    <w:p w:rsidR="00452E68" w:rsidRDefault="00452E68">
      <w:pPr>
        <w:rPr>
          <w:sz w:val="24"/>
          <w:szCs w:val="24"/>
        </w:rPr>
      </w:pPr>
      <w:r>
        <w:rPr>
          <w:sz w:val="24"/>
          <w:szCs w:val="24"/>
        </w:rPr>
        <w:t>Abbreviated Question (as it will appear on search results page)</w:t>
      </w:r>
      <w:r>
        <w:rPr>
          <w:sz w:val="24"/>
          <w:szCs w:val="24"/>
        </w:rPr>
        <w:tab/>
      </w:r>
    </w:p>
    <w:p w:rsidR="00452E68" w:rsidRDefault="00452E68" w:rsidP="00452E68">
      <w:pPr>
        <w:rPr>
          <w:sz w:val="28"/>
          <w:szCs w:val="28"/>
        </w:rPr>
      </w:pPr>
    </w:p>
    <w:p w:rsidR="00452E68" w:rsidRDefault="00A555DF">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Check7"/>
            <w:enabled/>
            <w:calcOnExit w:val="0"/>
            <w:checkBox>
              <w:sizeAuto/>
              <w:default w:val="0"/>
            </w:checkBox>
          </w:ffData>
        </w:fldChar>
      </w:r>
      <w:r>
        <w:rPr>
          <w:sz w:val="22"/>
          <w:szCs w:val="22"/>
        </w:rPr>
        <w:instrText xml:space="preserve"> FORMCHECKBOX </w:instrText>
      </w:r>
      <w:r w:rsidR="00A468F7">
        <w:rPr>
          <w:sz w:val="22"/>
          <w:szCs w:val="22"/>
        </w:rPr>
      </w:r>
      <w:r w:rsidR="00A468F7">
        <w:rPr>
          <w:sz w:val="22"/>
          <w:szCs w:val="22"/>
        </w:rPr>
        <w:fldChar w:fldCharType="separate"/>
      </w:r>
      <w:r>
        <w:rPr>
          <w:sz w:val="22"/>
          <w:szCs w:val="22"/>
        </w:rPr>
        <w:fldChar w:fldCharType="end"/>
      </w:r>
      <w:r w:rsidR="00452E68">
        <w:rPr>
          <w:b/>
          <w:sz w:val="22"/>
          <w:szCs w:val="22"/>
        </w:rPr>
        <w:t xml:space="preserve"> </w:t>
      </w:r>
      <w:r w:rsidR="00452E68">
        <w:rPr>
          <w:sz w:val="22"/>
          <w:szCs w:val="22"/>
        </w:rPr>
        <w:t xml:space="preserve">Policy/Procedure </w:t>
      </w:r>
      <w:r w:rsidR="00B301A6">
        <w:rPr>
          <w:sz w:val="22"/>
          <w:szCs w:val="22"/>
        </w:rPr>
        <w:fldChar w:fldCharType="begin">
          <w:ffData>
            <w:name w:val=""/>
            <w:enabled/>
            <w:calcOnExit w:val="0"/>
            <w:checkBox>
              <w:sizeAuto/>
              <w:default w:val="0"/>
            </w:checkBox>
          </w:ffData>
        </w:fldChar>
      </w:r>
      <w:r w:rsidR="00B301A6">
        <w:rPr>
          <w:sz w:val="22"/>
          <w:szCs w:val="22"/>
        </w:rPr>
        <w:instrText xml:space="preserve"> FORMCHECKBOX </w:instrText>
      </w:r>
      <w:r w:rsidR="00A468F7">
        <w:rPr>
          <w:sz w:val="22"/>
          <w:szCs w:val="22"/>
        </w:rPr>
      </w:r>
      <w:r w:rsidR="00A468F7">
        <w:rPr>
          <w:sz w:val="22"/>
          <w:szCs w:val="22"/>
        </w:rPr>
        <w:fldChar w:fldCharType="separate"/>
      </w:r>
      <w:r w:rsidR="00B301A6">
        <w:rPr>
          <w:sz w:val="22"/>
          <w:szCs w:val="22"/>
        </w:rPr>
        <w:fldChar w:fldCharType="end"/>
      </w:r>
      <w:r w:rsidR="00452E68">
        <w:rPr>
          <w:sz w:val="22"/>
          <w:szCs w:val="22"/>
        </w:rPr>
        <w:t xml:space="preserve"> </w:t>
      </w:r>
      <w:r w:rsidR="00452E68">
        <w:rPr>
          <w:b/>
          <w:sz w:val="22"/>
          <w:szCs w:val="22"/>
        </w:rPr>
        <w:t xml:space="preserve"> </w:t>
      </w:r>
      <w:r w:rsidR="00452E68">
        <w:rPr>
          <w:sz w:val="22"/>
          <w:szCs w:val="22"/>
        </w:rPr>
        <w:t xml:space="preserve">Practice   </w:t>
      </w:r>
      <w:r w:rsidR="00452E68">
        <w:rPr>
          <w:sz w:val="22"/>
          <w:szCs w:val="22"/>
        </w:rPr>
        <w:fldChar w:fldCharType="begin">
          <w:ffData>
            <w:name w:val="Check4"/>
            <w:enabled/>
            <w:calcOnExit w:val="0"/>
            <w:checkBox>
              <w:sizeAuto/>
              <w:default w:val="0"/>
            </w:checkBox>
          </w:ffData>
        </w:fldChar>
      </w:r>
      <w:bookmarkStart w:id="1" w:name="Check4"/>
      <w:r w:rsidR="00452E68">
        <w:rPr>
          <w:sz w:val="22"/>
          <w:szCs w:val="22"/>
        </w:rPr>
        <w:instrText xml:space="preserve"> FORMCHECKBOX </w:instrText>
      </w:r>
      <w:r w:rsidR="00A468F7">
        <w:rPr>
          <w:sz w:val="22"/>
          <w:szCs w:val="22"/>
        </w:rPr>
      </w:r>
      <w:r w:rsidR="00A468F7">
        <w:rPr>
          <w:sz w:val="22"/>
          <w:szCs w:val="22"/>
        </w:rPr>
        <w:fldChar w:fldCharType="separate"/>
      </w:r>
      <w:r w:rsidR="00452E68">
        <w:rPr>
          <w:sz w:val="22"/>
          <w:szCs w:val="22"/>
        </w:rPr>
        <w:fldChar w:fldCharType="end"/>
      </w:r>
      <w:bookmarkEnd w:id="1"/>
      <w:r w:rsidR="00452E68">
        <w:rPr>
          <w:sz w:val="22"/>
          <w:szCs w:val="22"/>
        </w:rPr>
        <w:t xml:space="preserve"> Program Info  </w:t>
      </w:r>
      <w:r w:rsidR="00452E68">
        <w:rPr>
          <w:sz w:val="22"/>
          <w:szCs w:val="22"/>
        </w:rPr>
        <w:fldChar w:fldCharType="begin">
          <w:ffData>
            <w:name w:val="Check5"/>
            <w:enabled/>
            <w:calcOnExit w:val="0"/>
            <w:checkBox>
              <w:sizeAuto/>
              <w:default w:val="0"/>
            </w:checkBox>
          </w:ffData>
        </w:fldChar>
      </w:r>
      <w:bookmarkStart w:id="2" w:name="Check5"/>
      <w:r w:rsidR="00452E68">
        <w:rPr>
          <w:sz w:val="22"/>
          <w:szCs w:val="22"/>
        </w:rPr>
        <w:instrText xml:space="preserve"> FORMCHECKBOX </w:instrText>
      </w:r>
      <w:r w:rsidR="00A468F7">
        <w:rPr>
          <w:sz w:val="22"/>
          <w:szCs w:val="22"/>
        </w:rPr>
      </w:r>
      <w:r w:rsidR="00A468F7">
        <w:rPr>
          <w:sz w:val="22"/>
          <w:szCs w:val="22"/>
        </w:rPr>
        <w:fldChar w:fldCharType="separate"/>
      </w:r>
      <w:r w:rsidR="00452E68">
        <w:rPr>
          <w:sz w:val="22"/>
          <w:szCs w:val="22"/>
        </w:rPr>
        <w:fldChar w:fldCharType="end"/>
      </w:r>
      <w:bookmarkEnd w:id="2"/>
      <w:r w:rsidR="00452E68">
        <w:rPr>
          <w:sz w:val="22"/>
          <w:szCs w:val="22"/>
        </w:rPr>
        <w:t xml:space="preserve"> Committee Structure info  </w:t>
      </w:r>
      <w:r w:rsidR="00452E68">
        <w:rPr>
          <w:sz w:val="22"/>
          <w:szCs w:val="22"/>
        </w:rPr>
        <w:fldChar w:fldCharType="begin">
          <w:ffData>
            <w:name w:val="Check6"/>
            <w:enabled/>
            <w:calcOnExit w:val="0"/>
            <w:checkBox>
              <w:sizeAuto/>
              <w:default w:val="0"/>
            </w:checkBox>
          </w:ffData>
        </w:fldChar>
      </w:r>
      <w:r w:rsidR="00452E68">
        <w:rPr>
          <w:sz w:val="22"/>
          <w:szCs w:val="22"/>
        </w:rPr>
        <w:instrText xml:space="preserve"> FORMCHECKBOX </w:instrText>
      </w:r>
      <w:r w:rsidR="00A468F7">
        <w:rPr>
          <w:sz w:val="22"/>
          <w:szCs w:val="22"/>
        </w:rPr>
      </w:r>
      <w:r w:rsidR="00A468F7">
        <w:rPr>
          <w:sz w:val="22"/>
          <w:szCs w:val="22"/>
        </w:rPr>
        <w:fldChar w:fldCharType="separate"/>
      </w:r>
      <w:r w:rsidR="00452E68">
        <w:rPr>
          <w:sz w:val="22"/>
          <w:szCs w:val="22"/>
        </w:rPr>
        <w:fldChar w:fldCharType="end"/>
      </w:r>
      <w:r w:rsidR="00452E68">
        <w:rPr>
          <w:sz w:val="22"/>
          <w:szCs w:val="22"/>
        </w:rPr>
        <w:t xml:space="preserve"> Role  </w:t>
      </w:r>
      <w:r w:rsidR="00452E68">
        <w:rPr>
          <w:sz w:val="22"/>
          <w:szCs w:val="22"/>
        </w:rPr>
        <w:fldChar w:fldCharType="begin">
          <w:ffData>
            <w:name w:val="Check15"/>
            <w:enabled/>
            <w:calcOnExit w:val="0"/>
            <w:checkBox>
              <w:sizeAuto/>
              <w:default w:val="0"/>
            </w:checkBox>
          </w:ffData>
        </w:fldChar>
      </w:r>
      <w:bookmarkStart w:id="3" w:name="Check15"/>
      <w:r w:rsidR="00452E68">
        <w:rPr>
          <w:sz w:val="22"/>
          <w:szCs w:val="22"/>
        </w:rPr>
        <w:instrText xml:space="preserve"> FORMCHECKBOX </w:instrText>
      </w:r>
      <w:r w:rsidR="00A468F7">
        <w:rPr>
          <w:sz w:val="22"/>
          <w:szCs w:val="22"/>
        </w:rPr>
      </w:r>
      <w:r w:rsidR="00A468F7">
        <w:rPr>
          <w:sz w:val="22"/>
          <w:szCs w:val="22"/>
        </w:rPr>
        <w:fldChar w:fldCharType="separate"/>
      </w:r>
      <w:r w:rsidR="00452E68">
        <w:rPr>
          <w:sz w:val="22"/>
          <w:szCs w:val="22"/>
        </w:rPr>
        <w:fldChar w:fldCharType="end"/>
      </w:r>
      <w:bookmarkEnd w:id="3"/>
      <w:r w:rsidR="00452E68">
        <w:rPr>
          <w:sz w:val="22"/>
          <w:szCs w:val="22"/>
        </w:rPr>
        <w:t xml:space="preserve"> Students</w:t>
      </w:r>
    </w:p>
    <w:p w:rsidR="00452E68" w:rsidRDefault="00452E6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452E68" w:rsidRDefault="00452E6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Check7"/>
            <w:enabled/>
            <w:calcOnExit w:val="0"/>
            <w:checkBox>
              <w:sizeAuto/>
              <w:default w:val="0"/>
            </w:checkBox>
          </w:ffData>
        </w:fldChar>
      </w:r>
      <w:bookmarkStart w:id="4" w:name="Check7"/>
      <w:r>
        <w:rPr>
          <w:sz w:val="22"/>
          <w:szCs w:val="22"/>
        </w:rPr>
        <w:instrText xml:space="preserve"> FORMCHECKBOX </w:instrText>
      </w:r>
      <w:r w:rsidR="00A468F7">
        <w:rPr>
          <w:sz w:val="22"/>
          <w:szCs w:val="22"/>
        </w:rPr>
      </w:r>
      <w:r w:rsidR="00A468F7">
        <w:rPr>
          <w:sz w:val="22"/>
          <w:szCs w:val="22"/>
        </w:rPr>
        <w:fldChar w:fldCharType="separate"/>
      </w:r>
      <w:r>
        <w:rPr>
          <w:sz w:val="22"/>
          <w:szCs w:val="22"/>
        </w:rPr>
        <w:fldChar w:fldCharType="end"/>
      </w:r>
      <w:bookmarkEnd w:id="4"/>
      <w:r>
        <w:rPr>
          <w:sz w:val="22"/>
          <w:szCs w:val="22"/>
        </w:rPr>
        <w:t xml:space="preserve"> Model/Structure   </w:t>
      </w:r>
      <w:r>
        <w:rPr>
          <w:sz w:val="22"/>
          <w:szCs w:val="22"/>
        </w:rPr>
        <w:fldChar w:fldCharType="begin">
          <w:ffData>
            <w:name w:val="Check8"/>
            <w:enabled/>
            <w:calcOnExit w:val="0"/>
            <w:checkBox>
              <w:sizeAuto/>
              <w:default w:val="0"/>
            </w:checkBox>
          </w:ffData>
        </w:fldChar>
      </w:r>
      <w:bookmarkStart w:id="5" w:name="Check8"/>
      <w:r>
        <w:rPr>
          <w:sz w:val="22"/>
          <w:szCs w:val="22"/>
        </w:rPr>
        <w:instrText xml:space="preserve"> FORMCHECKBOX </w:instrText>
      </w:r>
      <w:r w:rsidR="00A468F7">
        <w:rPr>
          <w:sz w:val="22"/>
          <w:szCs w:val="22"/>
        </w:rPr>
      </w:r>
      <w:r w:rsidR="00A468F7">
        <w:rPr>
          <w:sz w:val="22"/>
          <w:szCs w:val="22"/>
        </w:rPr>
        <w:fldChar w:fldCharType="separate"/>
      </w:r>
      <w:r>
        <w:rPr>
          <w:sz w:val="22"/>
          <w:szCs w:val="22"/>
        </w:rPr>
        <w:fldChar w:fldCharType="end"/>
      </w:r>
      <w:bookmarkEnd w:id="5"/>
      <w:r>
        <w:rPr>
          <w:sz w:val="22"/>
          <w:szCs w:val="22"/>
        </w:rPr>
        <w:t xml:space="preserve"> Care Delivery  </w:t>
      </w:r>
      <w:r>
        <w:rPr>
          <w:sz w:val="22"/>
          <w:szCs w:val="22"/>
        </w:rPr>
        <w:fldChar w:fldCharType="begin">
          <w:ffData>
            <w:name w:val="Check9"/>
            <w:enabled/>
            <w:calcOnExit w:val="0"/>
            <w:checkBox>
              <w:sizeAuto/>
              <w:default w:val="0"/>
            </w:checkBox>
          </w:ffData>
        </w:fldChar>
      </w:r>
      <w:bookmarkStart w:id="6" w:name="Check9"/>
      <w:r>
        <w:rPr>
          <w:sz w:val="22"/>
          <w:szCs w:val="22"/>
        </w:rPr>
        <w:instrText xml:space="preserve"> FORMCHECKBOX </w:instrText>
      </w:r>
      <w:r w:rsidR="00A468F7">
        <w:rPr>
          <w:sz w:val="22"/>
          <w:szCs w:val="22"/>
        </w:rPr>
      </w:r>
      <w:r w:rsidR="00A468F7">
        <w:rPr>
          <w:sz w:val="22"/>
          <w:szCs w:val="22"/>
        </w:rPr>
        <w:fldChar w:fldCharType="separate"/>
      </w:r>
      <w:r>
        <w:rPr>
          <w:sz w:val="22"/>
          <w:szCs w:val="22"/>
        </w:rPr>
        <w:fldChar w:fldCharType="end"/>
      </w:r>
      <w:bookmarkEnd w:id="6"/>
      <w:r>
        <w:rPr>
          <w:sz w:val="22"/>
          <w:szCs w:val="22"/>
        </w:rPr>
        <w:t xml:space="preserve"> Collaboration  </w:t>
      </w:r>
      <w:r>
        <w:rPr>
          <w:sz w:val="22"/>
          <w:szCs w:val="22"/>
        </w:rPr>
        <w:fldChar w:fldCharType="begin">
          <w:ffData>
            <w:name w:val="Check10"/>
            <w:enabled/>
            <w:calcOnExit w:val="0"/>
            <w:checkBox>
              <w:sizeAuto/>
              <w:default w:val="0"/>
            </w:checkBox>
          </w:ffData>
        </w:fldChar>
      </w:r>
      <w:r>
        <w:rPr>
          <w:sz w:val="22"/>
          <w:szCs w:val="22"/>
        </w:rPr>
        <w:instrText xml:space="preserve"> FORMCHECKBOX </w:instrText>
      </w:r>
      <w:r w:rsidR="00A468F7">
        <w:rPr>
          <w:sz w:val="22"/>
          <w:szCs w:val="22"/>
        </w:rPr>
      </w:r>
      <w:r w:rsidR="00A468F7">
        <w:rPr>
          <w:sz w:val="22"/>
          <w:szCs w:val="22"/>
        </w:rPr>
        <w:fldChar w:fldCharType="separate"/>
      </w:r>
      <w:r>
        <w:rPr>
          <w:sz w:val="22"/>
          <w:szCs w:val="22"/>
        </w:rPr>
        <w:fldChar w:fldCharType="end"/>
      </w:r>
      <w:r>
        <w:rPr>
          <w:sz w:val="22"/>
          <w:szCs w:val="22"/>
        </w:rPr>
        <w:t xml:space="preserve"> Regulation/Legislation  </w:t>
      </w:r>
      <w:r>
        <w:rPr>
          <w:sz w:val="22"/>
          <w:szCs w:val="22"/>
        </w:rPr>
        <w:fldChar w:fldCharType="begin">
          <w:ffData>
            <w:name w:val="Check11"/>
            <w:enabled/>
            <w:calcOnExit w:val="0"/>
            <w:checkBox>
              <w:sizeAuto/>
              <w:default w:val="0"/>
            </w:checkBox>
          </w:ffData>
        </w:fldChar>
      </w:r>
      <w:r>
        <w:rPr>
          <w:sz w:val="22"/>
          <w:szCs w:val="22"/>
        </w:rPr>
        <w:instrText xml:space="preserve"> FORMCHECKBOX </w:instrText>
      </w:r>
      <w:r w:rsidR="00A468F7">
        <w:rPr>
          <w:sz w:val="22"/>
          <w:szCs w:val="22"/>
        </w:rPr>
      </w:r>
      <w:r w:rsidR="00A468F7">
        <w:rPr>
          <w:sz w:val="22"/>
          <w:szCs w:val="22"/>
        </w:rPr>
        <w:fldChar w:fldCharType="separate"/>
      </w:r>
      <w:r>
        <w:rPr>
          <w:sz w:val="22"/>
          <w:szCs w:val="22"/>
        </w:rPr>
        <w:fldChar w:fldCharType="end"/>
      </w:r>
      <w:r>
        <w:rPr>
          <w:sz w:val="22"/>
          <w:szCs w:val="22"/>
        </w:rPr>
        <w:t xml:space="preserve"> Pt. Safety</w:t>
      </w:r>
    </w:p>
    <w:p w:rsidR="00452E68" w:rsidRDefault="00452E6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452E68" w:rsidRDefault="00452E6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Check12"/>
            <w:enabled/>
            <w:calcOnExit w:val="0"/>
            <w:checkBox>
              <w:sizeAuto/>
              <w:default w:val="0"/>
            </w:checkBox>
          </w:ffData>
        </w:fldChar>
      </w:r>
      <w:bookmarkStart w:id="7" w:name="Check12"/>
      <w:r>
        <w:rPr>
          <w:sz w:val="22"/>
          <w:szCs w:val="22"/>
        </w:rPr>
        <w:instrText xml:space="preserve"> FORMCHECKBOX </w:instrText>
      </w:r>
      <w:r w:rsidR="00A468F7">
        <w:rPr>
          <w:sz w:val="22"/>
          <w:szCs w:val="22"/>
        </w:rPr>
      </w:r>
      <w:r w:rsidR="00A468F7">
        <w:rPr>
          <w:sz w:val="22"/>
          <w:szCs w:val="22"/>
        </w:rPr>
        <w:fldChar w:fldCharType="separate"/>
      </w:r>
      <w:r>
        <w:rPr>
          <w:sz w:val="22"/>
          <w:szCs w:val="22"/>
        </w:rPr>
        <w:fldChar w:fldCharType="end"/>
      </w:r>
      <w:bookmarkEnd w:id="7"/>
      <w:r>
        <w:rPr>
          <w:sz w:val="22"/>
          <w:szCs w:val="22"/>
        </w:rPr>
        <w:t xml:space="preserve"> Quality/Outcome/Indicator  </w:t>
      </w:r>
      <w:r>
        <w:rPr>
          <w:sz w:val="22"/>
          <w:szCs w:val="22"/>
        </w:rPr>
        <w:fldChar w:fldCharType="begin">
          <w:ffData>
            <w:name w:val="Check13"/>
            <w:enabled/>
            <w:calcOnExit w:val="0"/>
            <w:checkBox>
              <w:sizeAuto/>
              <w:default w:val="0"/>
            </w:checkBox>
          </w:ffData>
        </w:fldChar>
      </w:r>
      <w:bookmarkStart w:id="8" w:name="Check13"/>
      <w:r>
        <w:rPr>
          <w:sz w:val="22"/>
          <w:szCs w:val="22"/>
        </w:rPr>
        <w:instrText xml:space="preserve"> FORMCHECKBOX </w:instrText>
      </w:r>
      <w:r w:rsidR="00A468F7">
        <w:rPr>
          <w:sz w:val="22"/>
          <w:szCs w:val="22"/>
        </w:rPr>
      </w:r>
      <w:r w:rsidR="00A468F7">
        <w:rPr>
          <w:sz w:val="22"/>
          <w:szCs w:val="22"/>
        </w:rPr>
        <w:fldChar w:fldCharType="separate"/>
      </w:r>
      <w:r>
        <w:rPr>
          <w:sz w:val="22"/>
          <w:szCs w:val="22"/>
        </w:rPr>
        <w:fldChar w:fldCharType="end"/>
      </w:r>
      <w:bookmarkEnd w:id="8"/>
      <w:r>
        <w:rPr>
          <w:sz w:val="22"/>
          <w:szCs w:val="22"/>
        </w:rPr>
        <w:t xml:space="preserve"> PP Culture/Leadership  </w:t>
      </w:r>
      <w:r>
        <w:rPr>
          <w:sz w:val="22"/>
          <w:szCs w:val="22"/>
        </w:rPr>
        <w:fldChar w:fldCharType="begin">
          <w:ffData>
            <w:name w:val="Check14"/>
            <w:enabled/>
            <w:calcOnExit w:val="0"/>
            <w:checkBox>
              <w:sizeAuto/>
              <w:default w:val="0"/>
            </w:checkBox>
          </w:ffData>
        </w:fldChar>
      </w:r>
      <w:bookmarkStart w:id="9" w:name="Check14"/>
      <w:r>
        <w:rPr>
          <w:sz w:val="22"/>
          <w:szCs w:val="22"/>
        </w:rPr>
        <w:instrText xml:space="preserve"> FORMCHECKBOX </w:instrText>
      </w:r>
      <w:r w:rsidR="00A468F7">
        <w:rPr>
          <w:sz w:val="22"/>
          <w:szCs w:val="22"/>
        </w:rPr>
      </w:r>
      <w:r w:rsidR="00A468F7">
        <w:rPr>
          <w:sz w:val="22"/>
          <w:szCs w:val="22"/>
        </w:rPr>
        <w:fldChar w:fldCharType="separate"/>
      </w:r>
      <w:r>
        <w:rPr>
          <w:sz w:val="22"/>
          <w:szCs w:val="22"/>
        </w:rPr>
        <w:fldChar w:fldCharType="end"/>
      </w:r>
      <w:bookmarkEnd w:id="9"/>
      <w:r>
        <w:rPr>
          <w:sz w:val="22"/>
          <w:szCs w:val="22"/>
        </w:rPr>
        <w:t xml:space="preserve"> Other:</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452E68" w:rsidRDefault="00452E68">
      <w:pPr>
        <w:ind w:left="1260" w:hanging="1260"/>
        <w:rPr>
          <w:sz w:val="24"/>
          <w:szCs w:val="24"/>
        </w:rPr>
      </w:pPr>
    </w:p>
    <w:tbl>
      <w:tblPr>
        <w:tblW w:w="1420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0"/>
        <w:gridCol w:w="6770"/>
        <w:gridCol w:w="3762"/>
      </w:tblGrid>
      <w:tr w:rsidR="00B301A6" w:rsidTr="00865726">
        <w:trPr>
          <w:cantSplit/>
          <w:trHeight w:val="784"/>
          <w:tblHeader/>
        </w:trPr>
        <w:tc>
          <w:tcPr>
            <w:tcW w:w="3670" w:type="dxa"/>
            <w:tcBorders>
              <w:bottom w:val="single" w:sz="4" w:space="0" w:color="auto"/>
            </w:tcBorders>
            <w:shd w:val="clear" w:color="auto" w:fill="D9D9D9"/>
            <w:vAlign w:val="center"/>
          </w:tcPr>
          <w:p w:rsidR="00B301A6" w:rsidRDefault="00B301A6">
            <w:pPr>
              <w:jc w:val="center"/>
              <w:rPr>
                <w:sz w:val="24"/>
                <w:szCs w:val="24"/>
              </w:rPr>
            </w:pPr>
            <w:r>
              <w:rPr>
                <w:sz w:val="24"/>
                <w:szCs w:val="24"/>
              </w:rPr>
              <w:lastRenderedPageBreak/>
              <w:t>Responder Info</w:t>
            </w:r>
          </w:p>
        </w:tc>
        <w:tc>
          <w:tcPr>
            <w:tcW w:w="6770" w:type="dxa"/>
            <w:tcBorders>
              <w:bottom w:val="single" w:sz="4" w:space="0" w:color="auto"/>
            </w:tcBorders>
            <w:shd w:val="clear" w:color="auto" w:fill="D9D9D9"/>
            <w:vAlign w:val="center"/>
          </w:tcPr>
          <w:p w:rsidR="00B301A6" w:rsidRPr="00250EC7" w:rsidRDefault="00B301A6" w:rsidP="00250EC7">
            <w:pPr>
              <w:rPr>
                <w:sz w:val="22"/>
                <w:szCs w:val="16"/>
                <w:lang w:val="en-GB" w:eastAsia="fr-FR"/>
              </w:rPr>
            </w:pPr>
            <w:r>
              <w:rPr>
                <w:sz w:val="22"/>
                <w:szCs w:val="16"/>
                <w:lang w:val="en-GB" w:eastAsia="fr-FR"/>
              </w:rPr>
              <w:t>Responses to query</w:t>
            </w:r>
          </w:p>
        </w:tc>
        <w:tc>
          <w:tcPr>
            <w:tcW w:w="3762" w:type="dxa"/>
            <w:tcBorders>
              <w:bottom w:val="single" w:sz="4" w:space="0" w:color="auto"/>
            </w:tcBorders>
            <w:shd w:val="clear" w:color="auto" w:fill="D9D9D9"/>
          </w:tcPr>
          <w:p w:rsidR="00B301A6" w:rsidRPr="00250EC7" w:rsidRDefault="00B301A6" w:rsidP="005778F8">
            <w:pPr>
              <w:rPr>
                <w:rFonts w:ascii="Arial" w:hAnsi="Arial" w:cs="Arial"/>
                <w:color w:val="0000FF"/>
                <w:sz w:val="22"/>
                <w:szCs w:val="24"/>
              </w:rPr>
            </w:pPr>
            <w:r w:rsidRPr="00B301A6">
              <w:rPr>
                <w:rFonts w:ascii="Arial" w:hAnsi="Arial" w:cs="Arial"/>
                <w:sz w:val="22"/>
                <w:szCs w:val="24"/>
              </w:rPr>
              <w:t>Attachments</w:t>
            </w:r>
          </w:p>
        </w:tc>
      </w:tr>
      <w:tr w:rsidR="00B301A6" w:rsidTr="00865726">
        <w:trPr>
          <w:cantSplit/>
          <w:trHeight w:val="285"/>
        </w:trPr>
        <w:tc>
          <w:tcPr>
            <w:tcW w:w="3670" w:type="dxa"/>
          </w:tcPr>
          <w:p w:rsidR="00B301A6" w:rsidRDefault="00865726" w:rsidP="00250EC7">
            <w:pPr>
              <w:rPr>
                <w:sz w:val="24"/>
                <w:szCs w:val="24"/>
                <w:lang w:val="en-GB"/>
              </w:rPr>
            </w:pPr>
            <w:r>
              <w:rPr>
                <w:sz w:val="24"/>
                <w:szCs w:val="24"/>
                <w:lang w:val="en-GB"/>
              </w:rPr>
              <w:t>Selina Fleming</w:t>
            </w:r>
          </w:p>
          <w:p w:rsidR="00865726" w:rsidRDefault="00865726" w:rsidP="00865726">
            <w:pPr>
              <w:spacing w:before="100" w:beforeAutospacing="1" w:after="100" w:afterAutospacing="1"/>
              <w:contextualSpacing/>
              <w:rPr>
                <w:color w:val="1F497D"/>
                <w:lang w:eastAsia="en-CA"/>
              </w:rPr>
            </w:pPr>
            <w:r>
              <w:rPr>
                <w:color w:val="1F497D"/>
              </w:rPr>
              <w:t xml:space="preserve">Selina Fleming MN, </w:t>
            </w:r>
            <w:proofErr w:type="spellStart"/>
            <w:r>
              <w:rPr>
                <w:color w:val="1F497D"/>
              </w:rPr>
              <w:t>BScN</w:t>
            </w:r>
            <w:proofErr w:type="spellEnd"/>
            <w:r>
              <w:rPr>
                <w:color w:val="1F497D"/>
              </w:rPr>
              <w:t>, RN</w:t>
            </w:r>
            <w:r>
              <w:rPr>
                <w:i/>
                <w:iCs/>
                <w:color w:val="1F497D"/>
              </w:rPr>
              <w:t xml:space="preserve"> </w:t>
            </w:r>
          </w:p>
          <w:p w:rsidR="00865726" w:rsidRDefault="00865726" w:rsidP="00865726">
            <w:pPr>
              <w:spacing w:before="100" w:beforeAutospacing="1" w:after="100" w:afterAutospacing="1"/>
              <w:contextualSpacing/>
              <w:rPr>
                <w:color w:val="1F497D"/>
              </w:rPr>
            </w:pPr>
            <w:r>
              <w:rPr>
                <w:color w:val="1F497D"/>
              </w:rPr>
              <w:t>HPHA Educator</w:t>
            </w:r>
          </w:p>
          <w:p w:rsidR="00865726" w:rsidRDefault="00865726" w:rsidP="00865726">
            <w:pPr>
              <w:spacing w:before="100" w:beforeAutospacing="1" w:after="100" w:afterAutospacing="1"/>
              <w:contextualSpacing/>
              <w:rPr>
                <w:color w:val="1F497D"/>
              </w:rPr>
            </w:pPr>
            <w:r>
              <w:rPr>
                <w:color w:val="1F497D"/>
              </w:rPr>
              <w:t>Huron Perth Healthcare Alliance</w:t>
            </w:r>
          </w:p>
          <w:p w:rsidR="00865726" w:rsidRDefault="00865726" w:rsidP="00865726">
            <w:pPr>
              <w:spacing w:before="100" w:beforeAutospacing="1" w:after="100" w:afterAutospacing="1"/>
              <w:contextualSpacing/>
              <w:rPr>
                <w:color w:val="1F497D"/>
              </w:rPr>
            </w:pPr>
            <w:r>
              <w:rPr>
                <w:color w:val="1F497D"/>
              </w:rPr>
              <w:t xml:space="preserve">Phone: </w:t>
            </w:r>
            <w:hyperlink r:id="rId5" w:tgtFrame="_blank" w:history="1">
              <w:r>
                <w:rPr>
                  <w:rStyle w:val="Hyperlink"/>
                </w:rPr>
                <w:t>519.272.8210 x2325</w:t>
              </w:r>
            </w:hyperlink>
          </w:p>
          <w:p w:rsidR="00865726" w:rsidRDefault="00865726" w:rsidP="00865726">
            <w:pPr>
              <w:spacing w:before="100" w:beforeAutospacing="1" w:after="100" w:afterAutospacing="1"/>
              <w:contextualSpacing/>
              <w:rPr>
                <w:color w:val="1F497D"/>
              </w:rPr>
            </w:pPr>
            <w:r>
              <w:rPr>
                <w:color w:val="1F497D"/>
              </w:rPr>
              <w:t xml:space="preserve">Clinton Public Hospital - St. </w:t>
            </w:r>
            <w:proofErr w:type="spellStart"/>
            <w:r>
              <w:rPr>
                <w:color w:val="1F497D"/>
              </w:rPr>
              <w:t>Marys</w:t>
            </w:r>
            <w:proofErr w:type="spellEnd"/>
            <w:r>
              <w:rPr>
                <w:color w:val="1F497D"/>
              </w:rPr>
              <w:t xml:space="preserve"> Memorial Hospital - Seaforth Community Hospital - Stratford General Hospital</w:t>
            </w:r>
          </w:p>
          <w:p w:rsidR="00865726" w:rsidRDefault="00865726" w:rsidP="00250EC7">
            <w:pPr>
              <w:rPr>
                <w:sz w:val="24"/>
                <w:szCs w:val="24"/>
                <w:lang w:val="en-GB"/>
              </w:rPr>
            </w:pPr>
          </w:p>
        </w:tc>
        <w:tc>
          <w:tcPr>
            <w:tcW w:w="6770" w:type="dxa"/>
          </w:tcPr>
          <w:p w:rsidR="00865726" w:rsidRDefault="00865726" w:rsidP="00865726">
            <w:pPr>
              <w:shd w:val="clear" w:color="auto" w:fill="FFFFFF"/>
              <w:spacing w:before="100" w:beforeAutospacing="1" w:after="100" w:afterAutospacing="1"/>
              <w:rPr>
                <w:rFonts w:ascii="Arial" w:hAnsi="Arial" w:cs="Arial"/>
                <w:b/>
                <w:bCs/>
                <w:sz w:val="17"/>
                <w:szCs w:val="17"/>
                <w:lang w:eastAsia="en-CA"/>
              </w:rPr>
            </w:pPr>
            <w:r>
              <w:rPr>
                <w:rFonts w:ascii="Arial" w:hAnsi="Arial" w:cs="Arial"/>
                <w:b/>
                <w:bCs/>
                <w:sz w:val="17"/>
                <w:szCs w:val="17"/>
              </w:rPr>
              <w:t>2. </w:t>
            </w:r>
            <w:r>
              <w:rPr>
                <w:rFonts w:ascii="Arial" w:hAnsi="Arial" w:cs="Arial"/>
                <w:b/>
                <w:bCs/>
                <w:sz w:val="17"/>
                <w:szCs w:val="17"/>
                <w:u w:val="single"/>
              </w:rPr>
              <w:t xml:space="preserve">Handling and Disposal of Patient Blood and </w:t>
            </w:r>
            <w:r>
              <w:rPr>
                <w:rFonts w:ascii="Arial" w:hAnsi="Arial" w:cs="Arial"/>
                <w:b/>
                <w:bCs/>
                <w:sz w:val="17"/>
                <w:szCs w:val="17"/>
                <w:highlight w:val="yellow"/>
                <w:u w:val="single"/>
              </w:rPr>
              <w:t>Body Fluids:</w:t>
            </w:r>
          </w:p>
          <w:p w:rsidR="00865726" w:rsidRDefault="00865726" w:rsidP="00865726">
            <w:pPr>
              <w:numPr>
                <w:ilvl w:val="0"/>
                <w:numId w:val="37"/>
              </w:numPr>
              <w:shd w:val="clear" w:color="auto" w:fill="FFFFFF"/>
              <w:spacing w:before="100" w:beforeAutospacing="1" w:after="100" w:afterAutospacing="1"/>
              <w:rPr>
                <w:rFonts w:ascii="Verdana" w:hAnsi="Verdana" w:cs="Calibri"/>
                <w:color w:val="45545D"/>
                <w:sz w:val="17"/>
                <w:szCs w:val="17"/>
              </w:rPr>
            </w:pPr>
            <w:r>
              <w:rPr>
                <w:rFonts w:ascii="Verdana" w:hAnsi="Verdana"/>
                <w:color w:val="45545D"/>
                <w:sz w:val="17"/>
                <w:szCs w:val="17"/>
              </w:rPr>
              <w:t xml:space="preserve">Body fluids include blood, sweat, saliva/mucous, feces, emesis and urine, for minimally 48 hours post completion of cytotoxic hazardous medication, including those patients receiving continuous infusion (i.e. CADD pump, </w:t>
            </w:r>
            <w:proofErr w:type="spellStart"/>
            <w:r>
              <w:rPr>
                <w:rFonts w:ascii="Verdana" w:hAnsi="Verdana"/>
                <w:color w:val="45545D"/>
                <w:sz w:val="17"/>
                <w:szCs w:val="17"/>
              </w:rPr>
              <w:t>infusor</w:t>
            </w:r>
            <w:proofErr w:type="spellEnd"/>
            <w:r>
              <w:rPr>
                <w:rFonts w:ascii="Verdana" w:hAnsi="Verdana"/>
                <w:color w:val="45545D"/>
                <w:sz w:val="17"/>
                <w:szCs w:val="17"/>
              </w:rPr>
              <w:t>)</w:t>
            </w:r>
          </w:p>
          <w:p w:rsidR="00865726" w:rsidRDefault="00865726" w:rsidP="00865726">
            <w:pPr>
              <w:numPr>
                <w:ilvl w:val="0"/>
                <w:numId w:val="37"/>
              </w:numPr>
              <w:shd w:val="clear" w:color="auto" w:fill="FFFFFF"/>
              <w:spacing w:before="100" w:beforeAutospacing="1" w:after="100" w:afterAutospacing="1"/>
              <w:rPr>
                <w:rFonts w:ascii="Verdana" w:hAnsi="Verdana"/>
                <w:color w:val="45545D"/>
                <w:sz w:val="17"/>
                <w:szCs w:val="17"/>
              </w:rPr>
            </w:pPr>
            <w:r>
              <w:rPr>
                <w:rFonts w:ascii="Verdana" w:hAnsi="Verdana"/>
                <w:color w:val="45545D"/>
                <w:sz w:val="17"/>
                <w:szCs w:val="17"/>
              </w:rPr>
              <w:t>All body fluid specimens collected from these patients must be marked "cytotoxic" and placed in a sealed plastic bag for transport.</w:t>
            </w:r>
          </w:p>
          <w:p w:rsidR="00865726" w:rsidRDefault="00865726" w:rsidP="00865726">
            <w:pPr>
              <w:shd w:val="clear" w:color="auto" w:fill="FFFFFF"/>
              <w:spacing w:before="100" w:beforeAutospacing="1" w:after="100" w:afterAutospacing="1"/>
              <w:rPr>
                <w:rFonts w:ascii="Arial" w:eastAsiaTheme="minorHAnsi" w:hAnsi="Arial" w:cs="Arial"/>
                <w:b/>
                <w:bCs/>
                <w:sz w:val="17"/>
                <w:szCs w:val="17"/>
              </w:rPr>
            </w:pPr>
            <w:r>
              <w:rPr>
                <w:rFonts w:ascii="Arial" w:hAnsi="Arial" w:cs="Arial"/>
                <w:b/>
                <w:bCs/>
                <w:sz w:val="17"/>
                <w:szCs w:val="17"/>
                <w:u w:val="single"/>
              </w:rPr>
              <w:t>Procedure:</w:t>
            </w:r>
          </w:p>
          <w:p w:rsidR="00865726" w:rsidRDefault="00865726" w:rsidP="00865726">
            <w:pPr>
              <w:numPr>
                <w:ilvl w:val="0"/>
                <w:numId w:val="38"/>
              </w:numPr>
              <w:shd w:val="clear" w:color="auto" w:fill="FFFFFF"/>
              <w:spacing w:before="100" w:beforeAutospacing="1" w:after="100" w:afterAutospacing="1"/>
              <w:rPr>
                <w:rFonts w:ascii="Verdana" w:hAnsi="Verdana" w:cs="Calibri"/>
                <w:color w:val="45545D"/>
                <w:sz w:val="17"/>
                <w:szCs w:val="17"/>
              </w:rPr>
            </w:pPr>
            <w:r>
              <w:rPr>
                <w:rFonts w:ascii="Verdana" w:hAnsi="Verdana"/>
                <w:color w:val="45545D"/>
                <w:sz w:val="17"/>
                <w:szCs w:val="17"/>
              </w:rPr>
              <w:t>Don the following Personal Protective Equipment</w:t>
            </w:r>
            <w:r>
              <w:rPr>
                <w:color w:val="45545D"/>
              </w:rPr>
              <w:t xml:space="preserve"> </w:t>
            </w:r>
          </w:p>
          <w:p w:rsidR="00865726" w:rsidRDefault="00865726" w:rsidP="00865726">
            <w:pPr>
              <w:numPr>
                <w:ilvl w:val="1"/>
                <w:numId w:val="38"/>
              </w:numPr>
              <w:shd w:val="clear" w:color="auto" w:fill="FFFFFF"/>
              <w:spacing w:before="100" w:beforeAutospacing="1" w:after="100" w:afterAutospacing="1"/>
              <w:rPr>
                <w:rFonts w:ascii="Verdana" w:hAnsi="Verdana"/>
                <w:color w:val="45545D"/>
                <w:sz w:val="17"/>
                <w:szCs w:val="17"/>
                <w:highlight w:val="yellow"/>
              </w:rPr>
            </w:pPr>
            <w:r>
              <w:rPr>
                <w:rFonts w:ascii="Verdana" w:hAnsi="Verdana"/>
                <w:color w:val="45545D"/>
                <w:sz w:val="17"/>
                <w:szCs w:val="17"/>
                <w:highlight w:val="yellow"/>
              </w:rPr>
              <w:t>Double gloves, outer pair to be chemotherapy approved</w:t>
            </w:r>
          </w:p>
          <w:p w:rsidR="00865726" w:rsidRDefault="00865726" w:rsidP="00865726">
            <w:pPr>
              <w:numPr>
                <w:ilvl w:val="1"/>
                <w:numId w:val="38"/>
              </w:numPr>
              <w:shd w:val="clear" w:color="auto" w:fill="FFFFFF"/>
              <w:spacing w:before="100" w:beforeAutospacing="1" w:after="100" w:afterAutospacing="1"/>
              <w:rPr>
                <w:rFonts w:ascii="Verdana" w:hAnsi="Verdana"/>
                <w:color w:val="45545D"/>
                <w:sz w:val="17"/>
                <w:szCs w:val="17"/>
                <w:highlight w:val="yellow"/>
              </w:rPr>
            </w:pPr>
            <w:r>
              <w:rPr>
                <w:rFonts w:ascii="Verdana" w:hAnsi="Verdana"/>
                <w:color w:val="45545D"/>
                <w:sz w:val="17"/>
                <w:szCs w:val="17"/>
                <w:highlight w:val="yellow"/>
              </w:rPr>
              <w:t>Chemotherapy approved gown</w:t>
            </w:r>
          </w:p>
          <w:p w:rsidR="00865726" w:rsidRDefault="00865726" w:rsidP="00865726">
            <w:pPr>
              <w:numPr>
                <w:ilvl w:val="1"/>
                <w:numId w:val="38"/>
              </w:numPr>
              <w:shd w:val="clear" w:color="auto" w:fill="FFFFFF"/>
              <w:spacing w:before="100" w:beforeAutospacing="1" w:after="100" w:afterAutospacing="1"/>
              <w:rPr>
                <w:rFonts w:ascii="Verdana" w:hAnsi="Verdana"/>
                <w:color w:val="45545D"/>
                <w:sz w:val="17"/>
                <w:szCs w:val="17"/>
                <w:highlight w:val="yellow"/>
              </w:rPr>
            </w:pPr>
            <w:r>
              <w:rPr>
                <w:rFonts w:ascii="Verdana" w:hAnsi="Verdana"/>
                <w:color w:val="45545D"/>
                <w:sz w:val="17"/>
                <w:szCs w:val="17"/>
                <w:highlight w:val="yellow"/>
              </w:rPr>
              <w:t>Fluid resistant procedure mask with face shield in ‘high risk’ situations</w:t>
            </w:r>
          </w:p>
          <w:p w:rsidR="00865726" w:rsidRDefault="00865726" w:rsidP="00865726">
            <w:pPr>
              <w:numPr>
                <w:ilvl w:val="0"/>
                <w:numId w:val="38"/>
              </w:numPr>
              <w:shd w:val="clear" w:color="auto" w:fill="FFFFFF"/>
              <w:spacing w:before="100" w:beforeAutospacing="1" w:after="100" w:afterAutospacing="1"/>
              <w:rPr>
                <w:rFonts w:ascii="Verdana" w:hAnsi="Verdana"/>
                <w:color w:val="45545D"/>
                <w:sz w:val="17"/>
                <w:szCs w:val="17"/>
              </w:rPr>
            </w:pPr>
            <w:r>
              <w:rPr>
                <w:rFonts w:ascii="Verdana" w:hAnsi="Verdana"/>
                <w:color w:val="45545D"/>
                <w:sz w:val="17"/>
                <w:szCs w:val="17"/>
              </w:rPr>
              <w:t>Body fluids should be disposed of in the toilet. Prior to flushing, place a plastic backed absorbent pad over toilet bowl or close the toilet lid (if applicable). Flush twice. This will help avoid environmental contamination and risk of droplet exposure to staff. Dispose of absorbent pad in the cytotoxic waste container.</w:t>
            </w:r>
          </w:p>
          <w:p w:rsidR="00865726" w:rsidRDefault="00865726" w:rsidP="00865726">
            <w:pPr>
              <w:numPr>
                <w:ilvl w:val="0"/>
                <w:numId w:val="38"/>
              </w:numPr>
              <w:shd w:val="clear" w:color="auto" w:fill="FFFFFF"/>
              <w:spacing w:before="100" w:beforeAutospacing="1" w:after="100" w:afterAutospacing="1"/>
              <w:rPr>
                <w:rFonts w:ascii="Verdana" w:hAnsi="Verdana"/>
                <w:color w:val="45545D"/>
                <w:sz w:val="17"/>
                <w:szCs w:val="17"/>
              </w:rPr>
            </w:pPr>
            <w:r>
              <w:rPr>
                <w:rFonts w:ascii="Verdana" w:hAnsi="Verdana"/>
                <w:color w:val="45545D"/>
                <w:sz w:val="17"/>
                <w:szCs w:val="17"/>
              </w:rPr>
              <w:t>Patients using the toilet independently are instructed to flush twice.</w:t>
            </w:r>
          </w:p>
          <w:p w:rsidR="00865726" w:rsidRDefault="00865726" w:rsidP="00865726">
            <w:pPr>
              <w:numPr>
                <w:ilvl w:val="0"/>
                <w:numId w:val="38"/>
              </w:numPr>
              <w:shd w:val="clear" w:color="auto" w:fill="FFFFFF"/>
              <w:spacing w:before="100" w:beforeAutospacing="1" w:after="100" w:afterAutospacing="1"/>
              <w:rPr>
                <w:rFonts w:ascii="Verdana" w:hAnsi="Verdana"/>
                <w:color w:val="45545D"/>
                <w:sz w:val="17"/>
                <w:szCs w:val="17"/>
              </w:rPr>
            </w:pPr>
            <w:r>
              <w:rPr>
                <w:rFonts w:ascii="Verdana" w:hAnsi="Verdana"/>
                <w:color w:val="45545D"/>
                <w:sz w:val="17"/>
                <w:szCs w:val="17"/>
              </w:rPr>
              <w:t xml:space="preserve">Diapers, </w:t>
            </w:r>
            <w:proofErr w:type="spellStart"/>
            <w:r>
              <w:rPr>
                <w:rFonts w:ascii="Verdana" w:hAnsi="Verdana"/>
                <w:color w:val="45545D"/>
                <w:sz w:val="17"/>
                <w:szCs w:val="17"/>
              </w:rPr>
              <w:t>Hygie</w:t>
            </w:r>
            <w:proofErr w:type="spellEnd"/>
            <w:r>
              <w:rPr>
                <w:rFonts w:ascii="Verdana" w:hAnsi="Verdana"/>
                <w:color w:val="45545D"/>
                <w:sz w:val="17"/>
                <w:szCs w:val="17"/>
              </w:rPr>
              <w:t xml:space="preserve"> Bags and plastic backed absorbent pads should be disposed of in the cytotoxic waste container.</w:t>
            </w:r>
          </w:p>
          <w:p w:rsidR="00865726" w:rsidRDefault="00865726" w:rsidP="00865726">
            <w:pPr>
              <w:numPr>
                <w:ilvl w:val="0"/>
                <w:numId w:val="38"/>
              </w:numPr>
              <w:shd w:val="clear" w:color="auto" w:fill="FFFFFF"/>
              <w:spacing w:before="100" w:beforeAutospacing="1" w:after="100" w:afterAutospacing="1"/>
              <w:rPr>
                <w:rFonts w:ascii="Verdana" w:hAnsi="Verdana"/>
                <w:color w:val="45545D"/>
                <w:sz w:val="17"/>
                <w:szCs w:val="17"/>
              </w:rPr>
            </w:pPr>
            <w:r>
              <w:rPr>
                <w:rFonts w:ascii="Verdana" w:hAnsi="Verdana"/>
                <w:color w:val="45545D"/>
                <w:sz w:val="17"/>
                <w:szCs w:val="17"/>
              </w:rPr>
              <w:t>Urinals, bedpans, urine collection devices (hats) and K-basins should be disposable and single patient use. (</w:t>
            </w:r>
            <w:proofErr w:type="spellStart"/>
            <w:r>
              <w:rPr>
                <w:rFonts w:ascii="Verdana" w:hAnsi="Verdana"/>
                <w:color w:val="45545D"/>
                <w:sz w:val="17"/>
                <w:szCs w:val="17"/>
              </w:rPr>
              <w:t>Hygie</w:t>
            </w:r>
            <w:proofErr w:type="spellEnd"/>
            <w:r>
              <w:rPr>
                <w:rFonts w:ascii="Verdana" w:hAnsi="Verdana"/>
                <w:color w:val="45545D"/>
                <w:sz w:val="17"/>
                <w:szCs w:val="17"/>
              </w:rPr>
              <w:t xml:space="preserve"> bags should be used as appropriate with these devices). These devices should be rinsed thoroughly with each use. Disposable items (K basin, urine collections devices) must be disposed of in the cytotoxic container when no longer required.</w:t>
            </w:r>
          </w:p>
          <w:p w:rsidR="00865726" w:rsidRDefault="00865726" w:rsidP="00865726">
            <w:pPr>
              <w:shd w:val="clear" w:color="auto" w:fill="FFFFFF"/>
              <w:spacing w:before="100" w:beforeAutospacing="1" w:after="100" w:afterAutospacing="1"/>
              <w:rPr>
                <w:rFonts w:ascii="Arial" w:eastAsiaTheme="minorHAnsi" w:hAnsi="Arial" w:cs="Arial"/>
                <w:color w:val="808080"/>
                <w:sz w:val="17"/>
                <w:szCs w:val="17"/>
              </w:rPr>
            </w:pPr>
            <w:r>
              <w:rPr>
                <w:rFonts w:ascii="Arial" w:hAnsi="Arial" w:cs="Arial"/>
                <w:b/>
                <w:bCs/>
                <w:color w:val="808080"/>
                <w:sz w:val="17"/>
                <w:szCs w:val="17"/>
              </w:rPr>
              <w:t>Note: </w:t>
            </w:r>
            <w:r>
              <w:rPr>
                <w:rFonts w:ascii="Arial" w:hAnsi="Arial" w:cs="Arial"/>
                <w:color w:val="808080"/>
                <w:sz w:val="17"/>
                <w:szCs w:val="17"/>
              </w:rPr>
              <w:t>Staff handling these items need to wear required PPE.</w:t>
            </w:r>
          </w:p>
          <w:p w:rsidR="00865726" w:rsidRDefault="00865726" w:rsidP="00865726">
            <w:pPr>
              <w:shd w:val="clear" w:color="auto" w:fill="FFFFFF"/>
              <w:spacing w:before="100" w:beforeAutospacing="1" w:after="100" w:afterAutospacing="1"/>
              <w:rPr>
                <w:rFonts w:ascii="Arial" w:hAnsi="Arial" w:cs="Arial"/>
                <w:color w:val="808080"/>
                <w:sz w:val="17"/>
                <w:szCs w:val="17"/>
              </w:rPr>
            </w:pPr>
            <w:r>
              <w:rPr>
                <w:rFonts w:ascii="Arial" w:hAnsi="Arial" w:cs="Arial"/>
                <w:b/>
                <w:bCs/>
                <w:color w:val="808080"/>
                <w:sz w:val="17"/>
                <w:szCs w:val="17"/>
              </w:rPr>
              <w:t>Note</w:t>
            </w:r>
            <w:r>
              <w:rPr>
                <w:rFonts w:ascii="Arial" w:hAnsi="Arial" w:cs="Arial"/>
                <w:color w:val="808080"/>
                <w:sz w:val="17"/>
                <w:szCs w:val="17"/>
              </w:rPr>
              <w:t>: Remember to wash hands thoroughly with soap and water following the removal of gloves and gown as alcohol-based solution may not remove chemicals.</w:t>
            </w:r>
          </w:p>
          <w:p w:rsidR="00B301A6" w:rsidRDefault="00B301A6" w:rsidP="00A555DF">
            <w:pPr>
              <w:rPr>
                <w:sz w:val="24"/>
                <w:szCs w:val="24"/>
                <w:lang w:val="en-GB"/>
              </w:rPr>
            </w:pPr>
          </w:p>
        </w:tc>
        <w:tc>
          <w:tcPr>
            <w:tcW w:w="3762" w:type="dxa"/>
          </w:tcPr>
          <w:p w:rsidR="00B301A6" w:rsidRDefault="00B301A6" w:rsidP="00A555DF">
            <w:pPr>
              <w:rPr>
                <w:sz w:val="24"/>
                <w:szCs w:val="24"/>
                <w:lang w:val="en-GB"/>
              </w:rPr>
            </w:pPr>
          </w:p>
        </w:tc>
      </w:tr>
      <w:tr w:rsidR="00B301A6" w:rsidTr="00865726">
        <w:trPr>
          <w:cantSplit/>
          <w:trHeight w:val="285"/>
        </w:trPr>
        <w:tc>
          <w:tcPr>
            <w:tcW w:w="3670" w:type="dxa"/>
          </w:tcPr>
          <w:p w:rsidR="006717D3" w:rsidRDefault="006717D3" w:rsidP="006717D3">
            <w:pPr>
              <w:spacing w:after="240"/>
              <w:rPr>
                <w:rFonts w:ascii="Segoe UI" w:hAnsi="Segoe UI" w:cs="Segoe UI"/>
                <w:lang w:val="en-CA"/>
              </w:rPr>
            </w:pPr>
            <w:r>
              <w:rPr>
                <w:rStyle w:val="Strong"/>
                <w:rFonts w:ascii="Segoe UI" w:hAnsi="Segoe UI" w:cs="Segoe UI"/>
              </w:rPr>
              <w:lastRenderedPageBreak/>
              <w:t>Taylor MacKenzie, RN</w:t>
            </w:r>
          </w:p>
          <w:p w:rsidR="006717D3" w:rsidRDefault="006717D3" w:rsidP="006717D3">
            <w:pPr>
              <w:spacing w:after="75"/>
              <w:rPr>
                <w:rFonts w:ascii="Segoe UI" w:hAnsi="Segoe UI" w:cs="Segoe UI"/>
              </w:rPr>
            </w:pPr>
            <w:r>
              <w:rPr>
                <w:rFonts w:ascii="Segoe UI" w:hAnsi="Segoe UI" w:cs="Segoe UI"/>
              </w:rPr>
              <w:t>Clinical Nurse Specialist: Medicine/Oncology &amp; Regional Cancer Program</w:t>
            </w:r>
          </w:p>
          <w:p w:rsidR="006717D3" w:rsidRDefault="006717D3" w:rsidP="006717D3">
            <w:pPr>
              <w:spacing w:after="75"/>
              <w:rPr>
                <w:rFonts w:ascii="Segoe UI" w:hAnsi="Segoe UI" w:cs="Segoe UI"/>
              </w:rPr>
            </w:pPr>
            <w:r>
              <w:rPr>
                <w:rFonts w:ascii="Segoe UI" w:hAnsi="Segoe UI" w:cs="Segoe UI"/>
              </w:rPr>
              <w:t xml:space="preserve">Thunder Bay Regional Health Sciences Centre </w:t>
            </w:r>
          </w:p>
          <w:p w:rsidR="006717D3" w:rsidRDefault="006717D3" w:rsidP="006717D3">
            <w:pPr>
              <w:spacing w:after="75"/>
              <w:rPr>
                <w:rFonts w:ascii="Segoe UI" w:hAnsi="Segoe UI" w:cs="Segoe UI"/>
              </w:rPr>
            </w:pPr>
            <w:r>
              <w:rPr>
                <w:rFonts w:ascii="Segoe UI" w:hAnsi="Segoe UI" w:cs="Segoe UI"/>
              </w:rPr>
              <w:t xml:space="preserve">Phone: </w:t>
            </w:r>
            <w:r>
              <w:rPr>
                <w:rFonts w:ascii="Segoe UI" w:hAnsi="Segoe UI" w:cs="Segoe UI"/>
                <w:color w:val="0000FF"/>
                <w:u w:val="single"/>
              </w:rPr>
              <w:t>807-684-6660</w:t>
            </w:r>
          </w:p>
          <w:p w:rsidR="006717D3" w:rsidRDefault="006717D3" w:rsidP="006717D3">
            <w:pPr>
              <w:spacing w:after="75"/>
              <w:rPr>
                <w:rFonts w:ascii="Segoe UI" w:hAnsi="Segoe UI" w:cs="Segoe UI"/>
              </w:rPr>
            </w:pPr>
            <w:r>
              <w:rPr>
                <w:rFonts w:ascii="Segoe UI" w:hAnsi="Segoe UI" w:cs="Segoe UI"/>
              </w:rPr>
              <w:t xml:space="preserve">Pager: </w:t>
            </w:r>
            <w:r>
              <w:rPr>
                <w:rFonts w:ascii="Segoe UI" w:hAnsi="Segoe UI" w:cs="Segoe UI"/>
                <w:color w:val="0000FF"/>
                <w:u w:val="single"/>
              </w:rPr>
              <w:t>807-624-4980</w:t>
            </w:r>
          </w:p>
          <w:p w:rsidR="006717D3" w:rsidRDefault="006717D3" w:rsidP="006717D3">
            <w:pPr>
              <w:spacing w:after="75"/>
              <w:rPr>
                <w:rFonts w:ascii="Segoe UI" w:hAnsi="Segoe UI" w:cs="Segoe UI"/>
              </w:rPr>
            </w:pPr>
            <w:r>
              <w:rPr>
                <w:rFonts w:ascii="Segoe UI" w:hAnsi="Segoe UI" w:cs="Segoe UI"/>
              </w:rPr>
              <w:t xml:space="preserve">Email: </w:t>
            </w:r>
            <w:r>
              <w:rPr>
                <w:rFonts w:ascii="Segoe UI" w:hAnsi="Segoe UI" w:cs="Segoe UI"/>
                <w:color w:val="0000FF"/>
                <w:u w:val="single"/>
              </w:rPr>
              <w:t>mackenzt</w:t>
            </w:r>
            <w:hyperlink r:id="rId6" w:history="1">
              <w:r>
                <w:rPr>
                  <w:rStyle w:val="Hyperlink"/>
                  <w:rFonts w:ascii="Segoe UI" w:hAnsi="Segoe UI" w:cs="Segoe UI"/>
                </w:rPr>
                <w:t>@tbh.net</w:t>
              </w:r>
            </w:hyperlink>
          </w:p>
          <w:p w:rsidR="00B301A6" w:rsidRDefault="00B301A6" w:rsidP="00250EC7">
            <w:pPr>
              <w:rPr>
                <w:b/>
                <w:bCs/>
                <w:i/>
                <w:iCs/>
                <w:color w:val="8000FF"/>
                <w:sz w:val="24"/>
                <w:szCs w:val="24"/>
              </w:rPr>
            </w:pPr>
          </w:p>
        </w:tc>
        <w:tc>
          <w:tcPr>
            <w:tcW w:w="6770" w:type="dxa"/>
          </w:tcPr>
          <w:p w:rsidR="006717D3" w:rsidRDefault="006717D3" w:rsidP="006717D3">
            <w:pPr>
              <w:rPr>
                <w:rFonts w:ascii="Segoe UI" w:hAnsi="Segoe UI" w:cs="Segoe UI"/>
                <w:lang w:val="en-CA"/>
              </w:rPr>
            </w:pPr>
            <w:r>
              <w:rPr>
                <w:rFonts w:ascii="Segoe UI" w:hAnsi="Segoe UI" w:cs="Segoe UI"/>
              </w:rPr>
              <w:t xml:space="preserve">In Thunder Bay, only require face protection to avoid splashing, such as a face shield.  No N95 Mask indicated. </w:t>
            </w:r>
          </w:p>
          <w:p w:rsidR="00B301A6" w:rsidRDefault="00B301A6" w:rsidP="00A555DF"/>
        </w:tc>
        <w:tc>
          <w:tcPr>
            <w:tcW w:w="3762" w:type="dxa"/>
          </w:tcPr>
          <w:p w:rsidR="00B301A6" w:rsidRPr="00113807" w:rsidRDefault="006717D3" w:rsidP="00250EC7">
            <w:pPr>
              <w:pStyle w:val="PlainText"/>
              <w:rPr>
                <w:color w:val="0070C0"/>
              </w:rPr>
            </w:pPr>
            <w:r>
              <w:object w:dxaOrig="1537"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7" o:title=""/>
                </v:shape>
                <o:OLEObject Type="Embed" ProgID="AcroExch.Document.DC" ShapeID="_x0000_i1025" DrawAspect="Icon" ObjectID="_1653292922" r:id="rId8"/>
              </w:object>
            </w:r>
          </w:p>
        </w:tc>
      </w:tr>
      <w:tr w:rsidR="00B301A6" w:rsidTr="00865726">
        <w:trPr>
          <w:cantSplit/>
          <w:trHeight w:val="261"/>
        </w:trPr>
        <w:tc>
          <w:tcPr>
            <w:tcW w:w="3670" w:type="dxa"/>
          </w:tcPr>
          <w:p w:rsidR="006717D3" w:rsidRDefault="006717D3" w:rsidP="006717D3">
            <w:pPr>
              <w:rPr>
                <w:lang w:eastAsia="en-CA"/>
              </w:rPr>
            </w:pPr>
            <w:r>
              <w:t xml:space="preserve">Heather Hartley, RN, </w:t>
            </w:r>
            <w:proofErr w:type="spellStart"/>
            <w:r>
              <w:t>BScN</w:t>
            </w:r>
            <w:proofErr w:type="spellEnd"/>
            <w:r>
              <w:t xml:space="preserve">, </w:t>
            </w:r>
            <w:proofErr w:type="spellStart"/>
            <w:r>
              <w:t>MScN</w:t>
            </w:r>
            <w:proofErr w:type="spellEnd"/>
          </w:p>
          <w:p w:rsidR="006717D3" w:rsidRDefault="006717D3" w:rsidP="006717D3">
            <w:r>
              <w:t>Professional Practice Specialist- Surgical Specialty</w:t>
            </w:r>
          </w:p>
          <w:p w:rsidR="006717D3" w:rsidRDefault="006717D3" w:rsidP="006717D3">
            <w:r>
              <w:t>BGH, TMH &amp; PECMH</w:t>
            </w:r>
          </w:p>
          <w:p w:rsidR="006717D3" w:rsidRDefault="006717D3" w:rsidP="006717D3">
            <w:proofErr w:type="spellStart"/>
            <w:r>
              <w:t>Quinte</w:t>
            </w:r>
            <w:proofErr w:type="spellEnd"/>
            <w:r>
              <w:t xml:space="preserve"> Health Care</w:t>
            </w:r>
          </w:p>
          <w:p w:rsidR="006717D3" w:rsidRDefault="006717D3" w:rsidP="006717D3">
            <w:r>
              <w:t>Office: (613) 969-7400 x2044</w:t>
            </w:r>
          </w:p>
          <w:p w:rsidR="00B301A6" w:rsidRPr="00113807" w:rsidRDefault="00B301A6" w:rsidP="00A856F2">
            <w:pPr>
              <w:pStyle w:val="PlainText"/>
              <w:rPr>
                <w:sz w:val="24"/>
                <w:szCs w:val="24"/>
                <w:lang w:val="de-DE"/>
              </w:rPr>
            </w:pPr>
          </w:p>
        </w:tc>
        <w:tc>
          <w:tcPr>
            <w:tcW w:w="6770" w:type="dxa"/>
          </w:tcPr>
          <w:p w:rsidR="006717D3" w:rsidRDefault="006717D3" w:rsidP="006717D3">
            <w:pPr>
              <w:rPr>
                <w:color w:val="1F497D"/>
                <w:lang w:eastAsia="en-CA"/>
              </w:rPr>
            </w:pPr>
            <w:r>
              <w:rPr>
                <w:color w:val="1F497D"/>
              </w:rPr>
              <w:t xml:space="preserve">Included </w:t>
            </w:r>
            <w:proofErr w:type="gramStart"/>
            <w:r>
              <w:rPr>
                <w:color w:val="1F497D"/>
              </w:rPr>
              <w:t>is  Handling</w:t>
            </w:r>
            <w:proofErr w:type="gramEnd"/>
            <w:r>
              <w:rPr>
                <w:color w:val="1F497D"/>
              </w:rPr>
              <w:t xml:space="preserve"> of Hazardous Drugs policy. N95 used if the drug is aerosolized. There is a checklist related to PPE embedded in the document.</w:t>
            </w:r>
          </w:p>
          <w:p w:rsidR="00B301A6" w:rsidRPr="005778F8" w:rsidRDefault="00B301A6" w:rsidP="00250EC7">
            <w:pPr>
              <w:rPr>
                <w:sz w:val="22"/>
                <w:szCs w:val="16"/>
                <w:lang w:val="en-GB" w:eastAsia="fr-FR"/>
              </w:rPr>
            </w:pPr>
          </w:p>
        </w:tc>
        <w:tc>
          <w:tcPr>
            <w:tcW w:w="3762" w:type="dxa"/>
          </w:tcPr>
          <w:p w:rsidR="00B301A6" w:rsidRPr="005778F8" w:rsidRDefault="006717D3" w:rsidP="00250EC7">
            <w:pPr>
              <w:rPr>
                <w:sz w:val="22"/>
                <w:szCs w:val="16"/>
                <w:lang w:val="en-GB" w:eastAsia="fr-FR"/>
              </w:rPr>
            </w:pPr>
            <w:r>
              <w:object w:dxaOrig="1537" w:dyaOrig="997">
                <v:shape id="_x0000_i1026" type="#_x0000_t75" style="width:76.5pt;height:49.5pt" o:ole="">
                  <v:imagedata r:id="rId9" o:title=""/>
                </v:shape>
                <o:OLEObject Type="Embed" ProgID="AcroExch.Document.DC" ShapeID="_x0000_i1026" DrawAspect="Icon" ObjectID="_1653292923" r:id="rId10"/>
              </w:object>
            </w:r>
            <w:r>
              <w:object w:dxaOrig="1537" w:dyaOrig="997">
                <v:shape id="_x0000_i1027" type="#_x0000_t75" style="width:76.5pt;height:49.5pt" o:ole="">
                  <v:imagedata r:id="rId11" o:title=""/>
                </v:shape>
                <o:OLEObject Type="Embed" ProgID="AcroExch.Document.DC" ShapeID="_x0000_i1027" DrawAspect="Icon" ObjectID="_1653292924" r:id="rId12"/>
              </w:object>
            </w:r>
            <w:r>
              <w:object w:dxaOrig="1537" w:dyaOrig="997">
                <v:shape id="_x0000_i1028" type="#_x0000_t75" style="width:76.5pt;height:49.5pt" o:ole="">
                  <v:imagedata r:id="rId13" o:title=""/>
                </v:shape>
                <o:OLEObject Type="Embed" ProgID="AcroExch.Document.DC" ShapeID="_x0000_i1028" DrawAspect="Icon" ObjectID="_1653292925" r:id="rId14"/>
              </w:object>
            </w:r>
            <w:r>
              <w:object w:dxaOrig="1537" w:dyaOrig="997">
                <v:shape id="_x0000_i1029" type="#_x0000_t75" style="width:76.5pt;height:49.5pt" o:ole="">
                  <v:imagedata r:id="rId15" o:title=""/>
                </v:shape>
                <o:OLEObject Type="Embed" ProgID="AcroExch.Document.DC" ShapeID="_x0000_i1029" DrawAspect="Icon" ObjectID="_1653292926" r:id="rId16"/>
              </w:object>
            </w:r>
            <w:r>
              <w:object w:dxaOrig="1537" w:dyaOrig="997">
                <v:shape id="_x0000_i1030" type="#_x0000_t75" style="width:76.5pt;height:49.5pt" o:ole="">
                  <v:imagedata r:id="rId17" o:title=""/>
                </v:shape>
                <o:OLEObject Type="Embed" ProgID="AcroExch.Document.DC" ShapeID="_x0000_i1030" DrawAspect="Icon" ObjectID="_1653292927" r:id="rId18"/>
              </w:object>
            </w:r>
            <w:r>
              <w:object w:dxaOrig="1537" w:dyaOrig="997">
                <v:shape id="_x0000_i1031" type="#_x0000_t75" style="width:76.5pt;height:49.5pt" o:ole="">
                  <v:imagedata r:id="rId19" o:title=""/>
                </v:shape>
                <o:OLEObject Type="Embed" ProgID="AcroExch.Document.DC" ShapeID="_x0000_i1031" DrawAspect="Icon" ObjectID="_1653292928" r:id="rId20"/>
              </w:object>
            </w:r>
          </w:p>
        </w:tc>
      </w:tr>
    </w:tbl>
    <w:p w:rsidR="00452E68" w:rsidRDefault="00452E68">
      <w:pPr>
        <w:autoSpaceDE w:val="0"/>
        <w:autoSpaceDN w:val="0"/>
        <w:adjustRightInd w:val="0"/>
        <w:rPr>
          <w:sz w:val="24"/>
          <w:szCs w:val="24"/>
          <w:lang w:val="en-GB"/>
        </w:rPr>
      </w:pPr>
    </w:p>
    <w:p w:rsidR="00452E68" w:rsidRDefault="00452E68">
      <w:pPr>
        <w:autoSpaceDE w:val="0"/>
        <w:autoSpaceDN w:val="0"/>
        <w:adjustRightInd w:val="0"/>
        <w:rPr>
          <w:sz w:val="24"/>
          <w:szCs w:val="24"/>
        </w:rPr>
      </w:pPr>
      <w:r>
        <w:rPr>
          <w:sz w:val="24"/>
          <w:szCs w:val="24"/>
        </w:rPr>
        <w:t xml:space="preserve">*Imbedding Attachments: When in a document, with the cursor in the place where you wish to insert another document as an icon, Go to Insert, choose "Object" (not 'file') choose "Create from File" browse for the file name from your directory, once found, check off </w:t>
      </w:r>
      <w:r>
        <w:rPr>
          <w:sz w:val="24"/>
          <w:szCs w:val="24"/>
        </w:rPr>
        <w:lastRenderedPageBreak/>
        <w:t>"Display as Icon" select "OK” The document Icon now appears in this document where your cursor was positioned.  Save the document you are working in and the imbedded icon with the document they relate to attached will also be saved to this document.</w:t>
      </w:r>
    </w:p>
    <w:sectPr w:rsidR="00452E68">
      <w:pgSz w:w="15840" w:h="12240" w:orient="landscape"/>
      <w:pgMar w:top="806" w:right="1440" w:bottom="8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12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3248B84"/>
    <w:lvl w:ilvl="0">
      <w:start w:val="1"/>
      <w:numFmt w:val="decimal"/>
      <w:lvlText w:val="%1."/>
      <w:legacy w:legacy="1" w:legacySpace="0" w:legacyIndent="397"/>
      <w:lvlJc w:val="left"/>
      <w:pPr>
        <w:ind w:left="397" w:hanging="397"/>
      </w:pPr>
    </w:lvl>
    <w:lvl w:ilvl="1">
      <w:start w:val="1"/>
      <w:numFmt w:val="decimal"/>
      <w:lvlText w:val="%1.%2."/>
      <w:legacy w:legacy="1" w:legacySpace="0" w:legacyIndent="708"/>
      <w:lvlJc w:val="left"/>
      <w:pPr>
        <w:ind w:left="1105" w:hanging="708"/>
      </w:pPr>
    </w:lvl>
    <w:lvl w:ilvl="2">
      <w:start w:val="1"/>
      <w:numFmt w:val="decimal"/>
      <w:lvlText w:val="%1.%2.%3."/>
      <w:legacy w:legacy="1" w:legacySpace="0" w:legacyIndent="708"/>
      <w:lvlJc w:val="left"/>
      <w:pPr>
        <w:ind w:left="1813" w:hanging="708"/>
      </w:pPr>
    </w:lvl>
    <w:lvl w:ilvl="3">
      <w:start w:val="1"/>
      <w:numFmt w:val="decimal"/>
      <w:lvlText w:val="%1.%2.%3.%4."/>
      <w:legacy w:legacy="1" w:legacySpace="0" w:legacyIndent="708"/>
      <w:lvlJc w:val="left"/>
      <w:pPr>
        <w:ind w:left="2521" w:hanging="708"/>
      </w:pPr>
    </w:lvl>
    <w:lvl w:ilvl="4">
      <w:start w:val="1"/>
      <w:numFmt w:val="decimal"/>
      <w:lvlText w:val="%1.%2.%3.%4.%5."/>
      <w:legacy w:legacy="1" w:legacySpace="0" w:legacyIndent="708"/>
      <w:lvlJc w:val="left"/>
      <w:pPr>
        <w:ind w:left="3229" w:hanging="708"/>
      </w:pPr>
    </w:lvl>
    <w:lvl w:ilvl="5">
      <w:start w:val="1"/>
      <w:numFmt w:val="decimal"/>
      <w:lvlText w:val="%1.%2.%3.%4.%5.%6."/>
      <w:legacy w:legacy="1" w:legacySpace="0" w:legacyIndent="708"/>
      <w:lvlJc w:val="left"/>
      <w:pPr>
        <w:ind w:left="3937" w:hanging="708"/>
      </w:pPr>
    </w:lvl>
    <w:lvl w:ilvl="6">
      <w:start w:val="1"/>
      <w:numFmt w:val="decimal"/>
      <w:lvlText w:val="%1.%2.%3.%4.%5.%6.%7."/>
      <w:legacy w:legacy="1" w:legacySpace="0" w:legacyIndent="708"/>
      <w:lvlJc w:val="left"/>
      <w:pPr>
        <w:ind w:left="4645" w:hanging="708"/>
      </w:pPr>
    </w:lvl>
    <w:lvl w:ilvl="7">
      <w:start w:val="1"/>
      <w:numFmt w:val="decimal"/>
      <w:lvlText w:val="%1.%2.%3.%4.%5.%6.%7.%8."/>
      <w:legacy w:legacy="1" w:legacySpace="0" w:legacyIndent="708"/>
      <w:lvlJc w:val="left"/>
      <w:pPr>
        <w:ind w:left="5353" w:hanging="708"/>
      </w:pPr>
    </w:lvl>
    <w:lvl w:ilvl="8">
      <w:start w:val="1"/>
      <w:numFmt w:val="decimal"/>
      <w:lvlText w:val="%1.%2.%3.%4.%5.%6.%7.%8.%9."/>
      <w:legacy w:legacy="1" w:legacySpace="0" w:legacyIndent="708"/>
      <w:lvlJc w:val="left"/>
      <w:pPr>
        <w:ind w:left="6061" w:hanging="708"/>
      </w:pPr>
    </w:lvl>
  </w:abstractNum>
  <w:abstractNum w:abstractNumId="1" w15:restartNumberingAfterBreak="0">
    <w:nsid w:val="00C242CA"/>
    <w:multiLevelType w:val="hybridMultilevel"/>
    <w:tmpl w:val="E2A09FD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13108F"/>
    <w:multiLevelType w:val="singleLevel"/>
    <w:tmpl w:val="D3B0BB58"/>
    <w:lvl w:ilvl="0">
      <w:start w:val="1"/>
      <w:numFmt w:val="bullet"/>
      <w:lvlText w:val=""/>
      <w:lvlJc w:val="left"/>
      <w:pPr>
        <w:tabs>
          <w:tab w:val="num" w:pos="360"/>
        </w:tabs>
        <w:ind w:left="360" w:hanging="360"/>
      </w:pPr>
      <w:rPr>
        <w:rFonts w:ascii="Symbol" w:hAnsi="Symbol" w:hint="default"/>
        <w:sz w:val="20"/>
      </w:rPr>
    </w:lvl>
  </w:abstractNum>
  <w:abstractNum w:abstractNumId="3" w15:restartNumberingAfterBreak="0">
    <w:nsid w:val="0F1003E6"/>
    <w:multiLevelType w:val="singleLevel"/>
    <w:tmpl w:val="A9D4D85E"/>
    <w:lvl w:ilvl="0">
      <w:start w:val="1"/>
      <w:numFmt w:val="lowerRoman"/>
      <w:lvlText w:val="%1."/>
      <w:lvlJc w:val="left"/>
      <w:pPr>
        <w:tabs>
          <w:tab w:val="num" w:pos="720"/>
        </w:tabs>
        <w:ind w:left="360" w:hanging="360"/>
      </w:pPr>
    </w:lvl>
  </w:abstractNum>
  <w:abstractNum w:abstractNumId="4" w15:restartNumberingAfterBreak="0">
    <w:nsid w:val="0F7E0B39"/>
    <w:multiLevelType w:val="singleLevel"/>
    <w:tmpl w:val="8158945A"/>
    <w:lvl w:ilvl="0">
      <w:start w:val="1"/>
      <w:numFmt w:val="decimal"/>
      <w:lvlText w:val="%1."/>
      <w:lvlJc w:val="left"/>
      <w:pPr>
        <w:tabs>
          <w:tab w:val="num" w:pos="360"/>
        </w:tabs>
        <w:ind w:left="360" w:hanging="360"/>
      </w:pPr>
      <w:rPr>
        <w:rFonts w:hint="default"/>
      </w:rPr>
    </w:lvl>
  </w:abstractNum>
  <w:abstractNum w:abstractNumId="5" w15:restartNumberingAfterBreak="0">
    <w:nsid w:val="143032E2"/>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5DB2909"/>
    <w:multiLevelType w:val="singleLevel"/>
    <w:tmpl w:val="D3B0BB58"/>
    <w:lvl w:ilvl="0">
      <w:start w:val="1"/>
      <w:numFmt w:val="bullet"/>
      <w:lvlText w:val=""/>
      <w:lvlJc w:val="left"/>
      <w:pPr>
        <w:tabs>
          <w:tab w:val="num" w:pos="360"/>
        </w:tabs>
        <w:ind w:left="360" w:hanging="360"/>
      </w:pPr>
      <w:rPr>
        <w:rFonts w:ascii="Symbol" w:hAnsi="Symbol" w:hint="default"/>
        <w:sz w:val="20"/>
      </w:rPr>
    </w:lvl>
  </w:abstractNum>
  <w:abstractNum w:abstractNumId="7" w15:restartNumberingAfterBreak="0">
    <w:nsid w:val="165C6BC6"/>
    <w:multiLevelType w:val="singleLevel"/>
    <w:tmpl w:val="D4100A36"/>
    <w:lvl w:ilvl="0">
      <w:start w:val="1"/>
      <w:numFmt w:val="decimal"/>
      <w:lvlText w:val="%1."/>
      <w:lvlJc w:val="left"/>
      <w:pPr>
        <w:tabs>
          <w:tab w:val="num" w:pos="360"/>
        </w:tabs>
        <w:ind w:left="360" w:hanging="360"/>
      </w:pPr>
    </w:lvl>
  </w:abstractNum>
  <w:abstractNum w:abstractNumId="8" w15:restartNumberingAfterBreak="0">
    <w:nsid w:val="18EE1301"/>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BEC5FEF"/>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C227FE9"/>
    <w:multiLevelType w:val="singleLevel"/>
    <w:tmpl w:val="A894C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937DC1"/>
    <w:multiLevelType w:val="multilevel"/>
    <w:tmpl w:val="625E2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AD71DF"/>
    <w:multiLevelType w:val="hybridMultilevel"/>
    <w:tmpl w:val="8258F2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AB0C2B"/>
    <w:multiLevelType w:val="singleLevel"/>
    <w:tmpl w:val="99446010"/>
    <w:lvl w:ilvl="0">
      <w:start w:val="1"/>
      <w:numFmt w:val="lowerRoman"/>
      <w:lvlText w:val="%1."/>
      <w:lvlJc w:val="left"/>
      <w:pPr>
        <w:tabs>
          <w:tab w:val="num" w:pos="720"/>
        </w:tabs>
        <w:ind w:left="432" w:hanging="432"/>
      </w:pPr>
    </w:lvl>
  </w:abstractNum>
  <w:abstractNum w:abstractNumId="14" w15:restartNumberingAfterBreak="0">
    <w:nsid w:val="2B022859"/>
    <w:multiLevelType w:val="hybridMultilevel"/>
    <w:tmpl w:val="26D2BE9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E844D19"/>
    <w:multiLevelType w:val="singleLevel"/>
    <w:tmpl w:val="A9D4D85E"/>
    <w:lvl w:ilvl="0">
      <w:start w:val="1"/>
      <w:numFmt w:val="lowerRoman"/>
      <w:lvlText w:val="%1."/>
      <w:lvlJc w:val="left"/>
      <w:pPr>
        <w:tabs>
          <w:tab w:val="num" w:pos="720"/>
        </w:tabs>
        <w:ind w:left="360" w:hanging="360"/>
      </w:pPr>
    </w:lvl>
  </w:abstractNum>
  <w:abstractNum w:abstractNumId="16" w15:restartNumberingAfterBreak="0">
    <w:nsid w:val="302C5246"/>
    <w:multiLevelType w:val="singleLevel"/>
    <w:tmpl w:val="A9D4D85E"/>
    <w:lvl w:ilvl="0">
      <w:start w:val="1"/>
      <w:numFmt w:val="lowerRoman"/>
      <w:lvlText w:val="%1."/>
      <w:lvlJc w:val="left"/>
      <w:pPr>
        <w:tabs>
          <w:tab w:val="num" w:pos="720"/>
        </w:tabs>
        <w:ind w:left="360" w:hanging="360"/>
      </w:pPr>
    </w:lvl>
  </w:abstractNum>
  <w:abstractNum w:abstractNumId="17" w15:restartNumberingAfterBreak="0">
    <w:nsid w:val="392202DE"/>
    <w:multiLevelType w:val="singleLevel"/>
    <w:tmpl w:val="8158945A"/>
    <w:lvl w:ilvl="0">
      <w:start w:val="73"/>
      <w:numFmt w:val="decimal"/>
      <w:lvlText w:val="%1."/>
      <w:lvlJc w:val="left"/>
      <w:pPr>
        <w:tabs>
          <w:tab w:val="num" w:pos="360"/>
        </w:tabs>
        <w:ind w:left="360" w:hanging="360"/>
      </w:pPr>
    </w:lvl>
  </w:abstractNum>
  <w:abstractNum w:abstractNumId="18" w15:restartNumberingAfterBreak="0">
    <w:nsid w:val="39E670B1"/>
    <w:multiLevelType w:val="hybridMultilevel"/>
    <w:tmpl w:val="095A44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BCB221C"/>
    <w:multiLevelType w:val="hybridMultilevel"/>
    <w:tmpl w:val="3CD2C28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BEB548A"/>
    <w:multiLevelType w:val="hybridMultilevel"/>
    <w:tmpl w:val="D742941C"/>
    <w:lvl w:ilvl="0" w:tplc="C0DC4696">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CC9362B"/>
    <w:multiLevelType w:val="multilevel"/>
    <w:tmpl w:val="C2106B3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2" w15:restartNumberingAfterBreak="0">
    <w:nsid w:val="3EFC084D"/>
    <w:multiLevelType w:val="multilevel"/>
    <w:tmpl w:val="26D2BE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1A756C9"/>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42673B98"/>
    <w:multiLevelType w:val="hybridMultilevel"/>
    <w:tmpl w:val="2206A8D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C407D9"/>
    <w:multiLevelType w:val="multilevel"/>
    <w:tmpl w:val="9EC47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191DD5"/>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468E7F89"/>
    <w:multiLevelType w:val="hybridMultilevel"/>
    <w:tmpl w:val="337438D6"/>
    <w:lvl w:ilvl="0" w:tplc="A9688AE0">
      <w:start w:val="19"/>
      <w:numFmt w:val="bullet"/>
      <w:lvlText w:val="-"/>
      <w:lvlJc w:val="left"/>
      <w:pPr>
        <w:tabs>
          <w:tab w:val="num" w:pos="465"/>
        </w:tabs>
        <w:ind w:left="465" w:hanging="555"/>
      </w:pPr>
      <w:rPr>
        <w:rFonts w:ascii="Helv 12pt" w:eastAsia="Times New Roman" w:hAnsi="Helv 12pt"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8" w15:restartNumberingAfterBreak="0">
    <w:nsid w:val="53C26FFE"/>
    <w:multiLevelType w:val="hybridMultilevel"/>
    <w:tmpl w:val="AFA6F802"/>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7EE01F0"/>
    <w:multiLevelType w:val="singleLevel"/>
    <w:tmpl w:val="D3B0BB58"/>
    <w:lvl w:ilvl="0">
      <w:start w:val="1"/>
      <w:numFmt w:val="bullet"/>
      <w:lvlText w:val=""/>
      <w:lvlJc w:val="left"/>
      <w:pPr>
        <w:tabs>
          <w:tab w:val="num" w:pos="360"/>
        </w:tabs>
        <w:ind w:left="360" w:hanging="360"/>
      </w:pPr>
      <w:rPr>
        <w:rFonts w:ascii="Symbol" w:hAnsi="Symbol" w:hint="default"/>
        <w:sz w:val="20"/>
      </w:rPr>
    </w:lvl>
  </w:abstractNum>
  <w:abstractNum w:abstractNumId="30" w15:restartNumberingAfterBreak="0">
    <w:nsid w:val="584340D3"/>
    <w:multiLevelType w:val="singleLevel"/>
    <w:tmpl w:val="5DE463A2"/>
    <w:lvl w:ilvl="0">
      <w:start w:val="2"/>
      <w:numFmt w:val="decimal"/>
      <w:lvlText w:val="%1."/>
      <w:lvlJc w:val="left"/>
      <w:pPr>
        <w:tabs>
          <w:tab w:val="num" w:pos="360"/>
        </w:tabs>
        <w:ind w:left="360" w:hanging="360"/>
      </w:pPr>
    </w:lvl>
  </w:abstractNum>
  <w:abstractNum w:abstractNumId="31" w15:restartNumberingAfterBreak="0">
    <w:nsid w:val="5D054046"/>
    <w:multiLevelType w:val="hybridMultilevel"/>
    <w:tmpl w:val="DD300D56"/>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2687E47"/>
    <w:multiLevelType w:val="hybridMultilevel"/>
    <w:tmpl w:val="95D44B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9CF7D7E"/>
    <w:multiLevelType w:val="singleLevel"/>
    <w:tmpl w:val="1A4EA24C"/>
    <w:lvl w:ilvl="0">
      <w:start w:val="1"/>
      <w:numFmt w:val="decimal"/>
      <w:lvlText w:val="%1."/>
      <w:lvlJc w:val="left"/>
      <w:pPr>
        <w:tabs>
          <w:tab w:val="num" w:pos="360"/>
        </w:tabs>
        <w:ind w:left="360" w:hanging="360"/>
      </w:pPr>
    </w:lvl>
  </w:abstractNum>
  <w:abstractNum w:abstractNumId="34" w15:restartNumberingAfterBreak="0">
    <w:nsid w:val="7156407F"/>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72E6404E"/>
    <w:multiLevelType w:val="singleLevel"/>
    <w:tmpl w:val="A9D4D85E"/>
    <w:lvl w:ilvl="0">
      <w:start w:val="1"/>
      <w:numFmt w:val="lowerRoman"/>
      <w:lvlText w:val="%1."/>
      <w:lvlJc w:val="left"/>
      <w:pPr>
        <w:tabs>
          <w:tab w:val="num" w:pos="720"/>
        </w:tabs>
        <w:ind w:left="360" w:hanging="360"/>
      </w:pPr>
    </w:lvl>
  </w:abstractNum>
  <w:abstractNum w:abstractNumId="36" w15:restartNumberingAfterBreak="0">
    <w:nsid w:val="77862EBE"/>
    <w:multiLevelType w:val="singleLevel"/>
    <w:tmpl w:val="D3B0BB58"/>
    <w:lvl w:ilvl="0">
      <w:start w:val="1"/>
      <w:numFmt w:val="bullet"/>
      <w:lvlText w:val=""/>
      <w:lvlJc w:val="left"/>
      <w:pPr>
        <w:tabs>
          <w:tab w:val="num" w:pos="360"/>
        </w:tabs>
        <w:ind w:left="360" w:hanging="360"/>
      </w:pPr>
      <w:rPr>
        <w:rFonts w:ascii="Symbol" w:hAnsi="Symbol" w:hint="default"/>
        <w:sz w:val="20"/>
      </w:rPr>
    </w:lvl>
  </w:abstractNum>
  <w:abstractNum w:abstractNumId="37" w15:restartNumberingAfterBreak="0">
    <w:nsid w:val="7D4F163E"/>
    <w:multiLevelType w:val="singleLevel"/>
    <w:tmpl w:val="D3B0BB58"/>
    <w:lvl w:ilvl="0">
      <w:start w:val="1"/>
      <w:numFmt w:val="bullet"/>
      <w:lvlText w:val=""/>
      <w:lvlJc w:val="left"/>
      <w:pPr>
        <w:tabs>
          <w:tab w:val="num" w:pos="360"/>
        </w:tabs>
        <w:ind w:left="360" w:hanging="360"/>
      </w:pPr>
      <w:rPr>
        <w:rFonts w:ascii="Symbol" w:hAnsi="Symbol" w:hint="default"/>
        <w:sz w:val="20"/>
      </w:rPr>
    </w:lvl>
  </w:abstractNum>
  <w:num w:numId="1">
    <w:abstractNumId w:val="4"/>
  </w:num>
  <w:num w:numId="2">
    <w:abstractNumId w:val="17"/>
  </w:num>
  <w:num w:numId="3">
    <w:abstractNumId w:val="7"/>
  </w:num>
  <w:num w:numId="4">
    <w:abstractNumId w:val="33"/>
  </w:num>
  <w:num w:numId="5">
    <w:abstractNumId w:val="34"/>
  </w:num>
  <w:num w:numId="6">
    <w:abstractNumId w:val="9"/>
  </w:num>
  <w:num w:numId="7">
    <w:abstractNumId w:val="30"/>
  </w:num>
  <w:num w:numId="8">
    <w:abstractNumId w:val="15"/>
  </w:num>
  <w:num w:numId="9">
    <w:abstractNumId w:val="3"/>
  </w:num>
  <w:num w:numId="10">
    <w:abstractNumId w:val="16"/>
  </w:num>
  <w:num w:numId="11">
    <w:abstractNumId w:val="6"/>
  </w:num>
  <w:num w:numId="12">
    <w:abstractNumId w:val="2"/>
  </w:num>
  <w:num w:numId="13">
    <w:abstractNumId w:val="37"/>
  </w:num>
  <w:num w:numId="14">
    <w:abstractNumId w:val="35"/>
  </w:num>
  <w:num w:numId="15">
    <w:abstractNumId w:val="13"/>
  </w:num>
  <w:num w:numId="16">
    <w:abstractNumId w:val="29"/>
  </w:num>
  <w:num w:numId="17">
    <w:abstractNumId w:val="36"/>
  </w:num>
  <w:num w:numId="18">
    <w:abstractNumId w:val="19"/>
  </w:num>
  <w:num w:numId="19">
    <w:abstractNumId w:val="24"/>
  </w:num>
  <w:num w:numId="20">
    <w:abstractNumId w:val="28"/>
  </w:num>
  <w:num w:numId="21">
    <w:abstractNumId w:val="32"/>
  </w:num>
  <w:num w:numId="22">
    <w:abstractNumId w:val="31"/>
  </w:num>
  <w:num w:numId="23">
    <w:abstractNumId w:val="1"/>
  </w:num>
  <w:num w:numId="24">
    <w:abstractNumId w:val="20"/>
  </w:num>
  <w:num w:numId="25">
    <w:abstractNumId w:val="18"/>
  </w:num>
  <w:num w:numId="26">
    <w:abstractNumId w:val="27"/>
  </w:num>
  <w:num w:numId="27">
    <w:abstractNumId w:val="8"/>
  </w:num>
  <w:num w:numId="28">
    <w:abstractNumId w:val="23"/>
  </w:num>
  <w:num w:numId="29">
    <w:abstractNumId w:val="5"/>
  </w:num>
  <w:num w:numId="30">
    <w:abstractNumId w:val="26"/>
  </w:num>
  <w:num w:numId="31">
    <w:abstractNumId w:val="21"/>
  </w:num>
  <w:num w:numId="32">
    <w:abstractNumId w:val="10"/>
  </w:num>
  <w:num w:numId="33">
    <w:abstractNumId w:val="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2"/>
  </w:num>
  <w:num w:numId="37">
    <w:abstractNumId w:val="25"/>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80"/>
    <w:rsid w:val="000E7098"/>
    <w:rsid w:val="00113807"/>
    <w:rsid w:val="00134B12"/>
    <w:rsid w:val="00250EC7"/>
    <w:rsid w:val="003559C3"/>
    <w:rsid w:val="00452E68"/>
    <w:rsid w:val="005778F8"/>
    <w:rsid w:val="006717D3"/>
    <w:rsid w:val="006F4A9F"/>
    <w:rsid w:val="00724192"/>
    <w:rsid w:val="007458FB"/>
    <w:rsid w:val="00793380"/>
    <w:rsid w:val="007F01FF"/>
    <w:rsid w:val="00865726"/>
    <w:rsid w:val="009A3940"/>
    <w:rsid w:val="009E3420"/>
    <w:rsid w:val="00A468F7"/>
    <w:rsid w:val="00A555DF"/>
    <w:rsid w:val="00A856F2"/>
    <w:rsid w:val="00AB399A"/>
    <w:rsid w:val="00B301A6"/>
    <w:rsid w:val="00B6107C"/>
    <w:rsid w:val="00BB1A04"/>
    <w:rsid w:val="00C566A7"/>
    <w:rsid w:val="00D9038E"/>
    <w:rsid w:val="00DE2CCD"/>
    <w:rsid w:val="00F47F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0F364C84"/>
  <w15:chartTrackingRefBased/>
  <w15:docId w15:val="{04A8DD03-4E87-47C0-8D24-56F7DC16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E-mail Signatur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framePr w:w="10861" w:h="541" w:hSpace="180" w:wrap="around" w:vAnchor="text" w:hAnchor="page" w:x="3742" w:y="75"/>
      <w:pBdr>
        <w:top w:val="single" w:sz="6" w:space="1" w:color="auto"/>
        <w:left w:val="single" w:sz="6" w:space="1" w:color="auto"/>
        <w:bottom w:val="single" w:sz="6" w:space="1" w:color="auto"/>
        <w:right w:val="single" w:sz="6" w:space="1" w:color="auto"/>
      </w:pBdr>
      <w:outlineLvl w:val="0"/>
    </w:pPr>
    <w:rPr>
      <w:sz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sz w:val="24"/>
      <w:szCs w:val="24"/>
      <w:lang w:val="en-CA" w:eastAsia="en-CA"/>
    </w:rPr>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Helv 12pt" w:hAnsi="Helv 12pt"/>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rFonts w:ascii="Helv 12pt" w:hAnsi="Helv 12pt"/>
      <w:sz w:val="24"/>
      <w:lang w:val="en-US" w:eastAsia="en-US"/>
    </w:rPr>
  </w:style>
  <w:style w:type="paragraph" w:customStyle="1" w:styleId="RightPar2">
    <w:name w:val="Right Par 2"/>
    <w:pPr>
      <w:tabs>
        <w:tab w:val="left" w:pos="-720"/>
        <w:tab w:val="left" w:pos="0"/>
        <w:tab w:val="left" w:pos="720"/>
        <w:tab w:val="decimal" w:pos="1440"/>
      </w:tabs>
      <w:suppressAutoHyphens/>
      <w:ind w:left="1440" w:hanging="432"/>
    </w:pPr>
    <w:rPr>
      <w:rFonts w:ascii="Helv 12pt" w:hAnsi="Helv 12pt"/>
      <w:sz w:val="24"/>
      <w:lang w:val="en-US" w:eastAsia="en-US"/>
    </w:rPr>
  </w:style>
  <w:style w:type="character" w:customStyle="1" w:styleId="Document3">
    <w:name w:val="Document 3"/>
    <w:rPr>
      <w:rFonts w:ascii="Helv 12pt" w:hAnsi="Helv 12pt"/>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rFonts w:ascii="Helv 12pt" w:hAnsi="Helv 12pt"/>
      <w:sz w:val="24"/>
      <w:lang w:val="en-US" w:eastAsia="en-US"/>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rFonts w:ascii="Helv 12pt" w:hAnsi="Helv 12pt"/>
      <w:sz w:val="24"/>
      <w:lang w:val="en-US" w:eastAsia="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rFonts w:ascii="Helv 12pt" w:hAnsi="Helv 12pt"/>
      <w:sz w:val="24"/>
      <w:lang w:val="en-US" w:eastAsia="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rFonts w:ascii="Helv 12pt" w:hAnsi="Helv 12pt"/>
      <w:sz w:val="24"/>
      <w:lang w:val="en-US" w:eastAsia="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Helv 12pt" w:hAnsi="Helv 12pt"/>
      <w:sz w:val="24"/>
      <w:lang w:val="en-US" w:eastAsia="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Helv 12pt" w:hAnsi="Helv 12pt"/>
      <w:sz w:val="24"/>
      <w:lang w:val="en-US" w:eastAsia="en-US"/>
    </w:rPr>
  </w:style>
  <w:style w:type="paragraph" w:customStyle="1" w:styleId="Document1">
    <w:name w:val="Document 1"/>
    <w:pPr>
      <w:keepNext/>
      <w:keepLines/>
      <w:tabs>
        <w:tab w:val="left" w:pos="-720"/>
      </w:tabs>
      <w:suppressAutoHyphens/>
    </w:pPr>
    <w:rPr>
      <w:rFonts w:ascii="Helv 12pt" w:hAnsi="Helv 12pt"/>
      <w:sz w:val="24"/>
      <w:lang w:val="en-US" w:eastAsia="en-US"/>
    </w:rPr>
  </w:style>
  <w:style w:type="character" w:customStyle="1" w:styleId="TechInit">
    <w:name w:val="Tech Init"/>
    <w:rPr>
      <w:rFonts w:ascii="Helv 12pt" w:hAnsi="Helv 12pt"/>
      <w:noProof w:val="0"/>
      <w:sz w:val="24"/>
      <w:lang w:val="en-US"/>
    </w:rPr>
  </w:style>
  <w:style w:type="paragraph" w:customStyle="1" w:styleId="Technical5">
    <w:name w:val="Technical 5"/>
    <w:pPr>
      <w:tabs>
        <w:tab w:val="left" w:pos="-720"/>
      </w:tabs>
      <w:suppressAutoHyphens/>
      <w:ind w:firstLine="720"/>
    </w:pPr>
    <w:rPr>
      <w:rFonts w:ascii="Helv 12pt" w:hAnsi="Helv 12pt"/>
      <w:b/>
      <w:sz w:val="24"/>
      <w:lang w:val="en-US" w:eastAsia="en-US"/>
    </w:rPr>
  </w:style>
  <w:style w:type="paragraph" w:customStyle="1" w:styleId="Technical6">
    <w:name w:val="Technical 6"/>
    <w:pPr>
      <w:tabs>
        <w:tab w:val="left" w:pos="-720"/>
      </w:tabs>
      <w:suppressAutoHyphens/>
      <w:ind w:firstLine="720"/>
    </w:pPr>
    <w:rPr>
      <w:rFonts w:ascii="Helv 12pt" w:hAnsi="Helv 12pt"/>
      <w:b/>
      <w:sz w:val="24"/>
      <w:lang w:val="en-US" w:eastAsia="en-US"/>
    </w:rPr>
  </w:style>
  <w:style w:type="character" w:customStyle="1" w:styleId="Technical2">
    <w:name w:val="Technical 2"/>
    <w:rPr>
      <w:rFonts w:ascii="Helv 12pt" w:hAnsi="Helv 12pt"/>
      <w:noProof w:val="0"/>
      <w:sz w:val="24"/>
      <w:lang w:val="en-US"/>
    </w:rPr>
  </w:style>
  <w:style w:type="character" w:customStyle="1" w:styleId="Technical3">
    <w:name w:val="Technical 3"/>
    <w:rPr>
      <w:rFonts w:ascii="Helv 12pt" w:hAnsi="Helv 12pt"/>
      <w:noProof w:val="0"/>
      <w:sz w:val="24"/>
      <w:lang w:val="en-US"/>
    </w:rPr>
  </w:style>
  <w:style w:type="paragraph" w:customStyle="1" w:styleId="Technical4">
    <w:name w:val="Technical 4"/>
    <w:pPr>
      <w:tabs>
        <w:tab w:val="left" w:pos="-720"/>
      </w:tabs>
      <w:suppressAutoHyphens/>
    </w:pPr>
    <w:rPr>
      <w:rFonts w:ascii="Helv 12pt" w:hAnsi="Helv 12pt"/>
      <w:b/>
      <w:sz w:val="24"/>
      <w:lang w:val="en-US" w:eastAsia="en-US"/>
    </w:rPr>
  </w:style>
  <w:style w:type="character" w:customStyle="1" w:styleId="Technical1">
    <w:name w:val="Technical 1"/>
    <w:rPr>
      <w:rFonts w:ascii="Helv 12pt" w:hAnsi="Helv 12pt"/>
      <w:noProof w:val="0"/>
      <w:sz w:val="24"/>
      <w:lang w:val="en-US"/>
    </w:rPr>
  </w:style>
  <w:style w:type="paragraph" w:customStyle="1" w:styleId="Technical7">
    <w:name w:val="Technical 7"/>
    <w:pPr>
      <w:tabs>
        <w:tab w:val="left" w:pos="-720"/>
      </w:tabs>
      <w:suppressAutoHyphens/>
      <w:ind w:firstLine="720"/>
    </w:pPr>
    <w:rPr>
      <w:rFonts w:ascii="Helv 12pt" w:hAnsi="Helv 12pt"/>
      <w:b/>
      <w:sz w:val="24"/>
      <w:lang w:val="en-US" w:eastAsia="en-US"/>
    </w:rPr>
  </w:style>
  <w:style w:type="paragraph" w:customStyle="1" w:styleId="Technical8">
    <w:name w:val="Technical 8"/>
    <w:pPr>
      <w:tabs>
        <w:tab w:val="left" w:pos="-720"/>
      </w:tabs>
      <w:suppressAutoHyphens/>
      <w:ind w:firstLine="720"/>
    </w:pPr>
    <w:rPr>
      <w:rFonts w:ascii="Helv 12pt" w:hAnsi="Helv 12pt"/>
      <w:b/>
      <w:sz w:val="24"/>
      <w:lang w:val="en-US" w:eastAsia="en-US"/>
    </w:rPr>
  </w:style>
  <w:style w:type="paragraph" w:customStyle="1" w:styleId="Pleading">
    <w:name w:val="Pleading"/>
    <w:pPr>
      <w:tabs>
        <w:tab w:val="left" w:pos="-720"/>
      </w:tabs>
      <w:suppressAutoHyphens/>
      <w:spacing w:line="240" w:lineRule="exact"/>
    </w:pPr>
    <w:rPr>
      <w:rFonts w:ascii="Helv 12pt" w:hAnsi="Helv 12pt"/>
      <w:sz w:val="24"/>
      <w:lang w:val="en-US" w:eastAsia="en-US"/>
    </w:rPr>
  </w:style>
  <w:style w:type="character" w:customStyle="1" w:styleId="DocInit">
    <w:name w:val="Doc Init"/>
    <w:basedOn w:val="DefaultParagraphFont"/>
  </w:style>
  <w:style w:type="paragraph" w:customStyle="1" w:styleId="toa">
    <w:name w:val="toa"/>
    <w:basedOn w:val="Normal"/>
    <w:pPr>
      <w:tabs>
        <w:tab w:val="left" w:pos="9000"/>
        <w:tab w:val="right" w:pos="9360"/>
      </w:tabs>
      <w:suppressAutoHyphens/>
    </w:pPr>
    <w:rPr>
      <w:rFonts w:ascii="Helv 12pt" w:hAnsi="Helv 12pt"/>
      <w:sz w:val="24"/>
    </w:rPr>
  </w:style>
  <w:style w:type="character" w:customStyle="1" w:styleId="EquationCaption">
    <w:name w:val="_Equation Caption"/>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Emphasis">
    <w:name w:val="Emphasis"/>
    <w:uiPriority w:val="20"/>
    <w:qFormat/>
    <w:rsid w:val="005778F8"/>
    <w:rPr>
      <w:i/>
      <w:iCs/>
    </w:rPr>
  </w:style>
  <w:style w:type="paragraph" w:styleId="E-mailSignature">
    <w:name w:val="E-mail Signature"/>
    <w:basedOn w:val="Normal"/>
    <w:link w:val="E-mailSignatureChar"/>
    <w:uiPriority w:val="99"/>
    <w:unhideWhenUsed/>
    <w:rsid w:val="005778F8"/>
    <w:pPr>
      <w:spacing w:before="100" w:beforeAutospacing="1" w:after="100" w:afterAutospacing="1"/>
    </w:pPr>
    <w:rPr>
      <w:rFonts w:eastAsia="Calibri"/>
      <w:sz w:val="24"/>
      <w:szCs w:val="24"/>
    </w:rPr>
  </w:style>
  <w:style w:type="character" w:customStyle="1" w:styleId="E-mailSignatureChar">
    <w:name w:val="E-mail Signature Char"/>
    <w:link w:val="E-mailSignature"/>
    <w:uiPriority w:val="99"/>
    <w:rsid w:val="005778F8"/>
    <w:rPr>
      <w:rFonts w:eastAsia="Calibri"/>
      <w:sz w:val="24"/>
      <w:szCs w:val="24"/>
    </w:rPr>
  </w:style>
  <w:style w:type="paragraph" w:styleId="PlainText">
    <w:name w:val="Plain Text"/>
    <w:basedOn w:val="Normal"/>
    <w:link w:val="PlainTextChar"/>
    <w:uiPriority w:val="99"/>
    <w:unhideWhenUsed/>
    <w:rsid w:val="00250EC7"/>
    <w:rPr>
      <w:rFonts w:ascii="Calibri" w:eastAsia="Calibri" w:hAnsi="Calibri"/>
      <w:sz w:val="22"/>
      <w:szCs w:val="22"/>
    </w:rPr>
  </w:style>
  <w:style w:type="character" w:customStyle="1" w:styleId="PlainTextChar">
    <w:name w:val="Plain Text Char"/>
    <w:link w:val="PlainText"/>
    <w:uiPriority w:val="99"/>
    <w:rsid w:val="00250EC7"/>
    <w:rPr>
      <w:rFonts w:ascii="Calibri" w:eastAsia="Calibri" w:hAnsi="Calibri"/>
      <w:sz w:val="22"/>
      <w:szCs w:val="22"/>
    </w:rPr>
  </w:style>
  <w:style w:type="character" w:styleId="Strong">
    <w:name w:val="Strong"/>
    <w:basedOn w:val="DefaultParagraphFont"/>
    <w:uiPriority w:val="22"/>
    <w:qFormat/>
    <w:rsid w:val="006717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140">
      <w:bodyDiv w:val="1"/>
      <w:marLeft w:val="0"/>
      <w:marRight w:val="0"/>
      <w:marTop w:val="0"/>
      <w:marBottom w:val="0"/>
      <w:divBdr>
        <w:top w:val="none" w:sz="0" w:space="0" w:color="auto"/>
        <w:left w:val="none" w:sz="0" w:space="0" w:color="auto"/>
        <w:bottom w:val="none" w:sz="0" w:space="0" w:color="auto"/>
        <w:right w:val="none" w:sz="0" w:space="0" w:color="auto"/>
      </w:divBdr>
    </w:div>
    <w:div w:id="33896849">
      <w:bodyDiv w:val="1"/>
      <w:marLeft w:val="0"/>
      <w:marRight w:val="0"/>
      <w:marTop w:val="0"/>
      <w:marBottom w:val="0"/>
      <w:divBdr>
        <w:top w:val="none" w:sz="0" w:space="0" w:color="auto"/>
        <w:left w:val="none" w:sz="0" w:space="0" w:color="auto"/>
        <w:bottom w:val="none" w:sz="0" w:space="0" w:color="auto"/>
        <w:right w:val="none" w:sz="0" w:space="0" w:color="auto"/>
      </w:divBdr>
    </w:div>
    <w:div w:id="43991689">
      <w:bodyDiv w:val="1"/>
      <w:marLeft w:val="0"/>
      <w:marRight w:val="0"/>
      <w:marTop w:val="0"/>
      <w:marBottom w:val="0"/>
      <w:divBdr>
        <w:top w:val="none" w:sz="0" w:space="0" w:color="auto"/>
        <w:left w:val="none" w:sz="0" w:space="0" w:color="auto"/>
        <w:bottom w:val="none" w:sz="0" w:space="0" w:color="auto"/>
        <w:right w:val="none" w:sz="0" w:space="0" w:color="auto"/>
      </w:divBdr>
    </w:div>
    <w:div w:id="111101167">
      <w:bodyDiv w:val="1"/>
      <w:marLeft w:val="0"/>
      <w:marRight w:val="0"/>
      <w:marTop w:val="0"/>
      <w:marBottom w:val="0"/>
      <w:divBdr>
        <w:top w:val="none" w:sz="0" w:space="0" w:color="auto"/>
        <w:left w:val="none" w:sz="0" w:space="0" w:color="auto"/>
        <w:bottom w:val="none" w:sz="0" w:space="0" w:color="auto"/>
        <w:right w:val="none" w:sz="0" w:space="0" w:color="auto"/>
      </w:divBdr>
    </w:div>
    <w:div w:id="152262798">
      <w:bodyDiv w:val="1"/>
      <w:marLeft w:val="60"/>
      <w:marRight w:val="60"/>
      <w:marTop w:val="60"/>
      <w:marBottom w:val="15"/>
      <w:divBdr>
        <w:top w:val="none" w:sz="0" w:space="0" w:color="auto"/>
        <w:left w:val="none" w:sz="0" w:space="0" w:color="auto"/>
        <w:bottom w:val="none" w:sz="0" w:space="0" w:color="auto"/>
        <w:right w:val="none" w:sz="0" w:space="0" w:color="auto"/>
      </w:divBdr>
    </w:div>
    <w:div w:id="238487271">
      <w:bodyDiv w:val="1"/>
      <w:marLeft w:val="0"/>
      <w:marRight w:val="0"/>
      <w:marTop w:val="0"/>
      <w:marBottom w:val="0"/>
      <w:divBdr>
        <w:top w:val="none" w:sz="0" w:space="0" w:color="auto"/>
        <w:left w:val="none" w:sz="0" w:space="0" w:color="auto"/>
        <w:bottom w:val="none" w:sz="0" w:space="0" w:color="auto"/>
        <w:right w:val="none" w:sz="0" w:space="0" w:color="auto"/>
      </w:divBdr>
    </w:div>
    <w:div w:id="244607237">
      <w:bodyDiv w:val="1"/>
      <w:marLeft w:val="0"/>
      <w:marRight w:val="0"/>
      <w:marTop w:val="0"/>
      <w:marBottom w:val="0"/>
      <w:divBdr>
        <w:top w:val="none" w:sz="0" w:space="0" w:color="auto"/>
        <w:left w:val="none" w:sz="0" w:space="0" w:color="auto"/>
        <w:bottom w:val="none" w:sz="0" w:space="0" w:color="auto"/>
        <w:right w:val="none" w:sz="0" w:space="0" w:color="auto"/>
      </w:divBdr>
    </w:div>
    <w:div w:id="252394450">
      <w:bodyDiv w:val="1"/>
      <w:marLeft w:val="0"/>
      <w:marRight w:val="0"/>
      <w:marTop w:val="0"/>
      <w:marBottom w:val="0"/>
      <w:divBdr>
        <w:top w:val="none" w:sz="0" w:space="0" w:color="auto"/>
        <w:left w:val="none" w:sz="0" w:space="0" w:color="auto"/>
        <w:bottom w:val="none" w:sz="0" w:space="0" w:color="auto"/>
        <w:right w:val="none" w:sz="0" w:space="0" w:color="auto"/>
      </w:divBdr>
    </w:div>
    <w:div w:id="265161847">
      <w:bodyDiv w:val="1"/>
      <w:marLeft w:val="0"/>
      <w:marRight w:val="0"/>
      <w:marTop w:val="0"/>
      <w:marBottom w:val="0"/>
      <w:divBdr>
        <w:top w:val="none" w:sz="0" w:space="0" w:color="auto"/>
        <w:left w:val="none" w:sz="0" w:space="0" w:color="auto"/>
        <w:bottom w:val="none" w:sz="0" w:space="0" w:color="auto"/>
        <w:right w:val="none" w:sz="0" w:space="0" w:color="auto"/>
      </w:divBdr>
    </w:div>
    <w:div w:id="312608678">
      <w:bodyDiv w:val="1"/>
      <w:marLeft w:val="0"/>
      <w:marRight w:val="0"/>
      <w:marTop w:val="0"/>
      <w:marBottom w:val="0"/>
      <w:divBdr>
        <w:top w:val="none" w:sz="0" w:space="0" w:color="auto"/>
        <w:left w:val="none" w:sz="0" w:space="0" w:color="auto"/>
        <w:bottom w:val="none" w:sz="0" w:space="0" w:color="auto"/>
        <w:right w:val="none" w:sz="0" w:space="0" w:color="auto"/>
      </w:divBdr>
    </w:div>
    <w:div w:id="331219517">
      <w:bodyDiv w:val="1"/>
      <w:marLeft w:val="0"/>
      <w:marRight w:val="0"/>
      <w:marTop w:val="0"/>
      <w:marBottom w:val="0"/>
      <w:divBdr>
        <w:top w:val="none" w:sz="0" w:space="0" w:color="auto"/>
        <w:left w:val="none" w:sz="0" w:space="0" w:color="auto"/>
        <w:bottom w:val="none" w:sz="0" w:space="0" w:color="auto"/>
        <w:right w:val="none" w:sz="0" w:space="0" w:color="auto"/>
      </w:divBdr>
    </w:div>
    <w:div w:id="357241225">
      <w:bodyDiv w:val="1"/>
      <w:marLeft w:val="0"/>
      <w:marRight w:val="0"/>
      <w:marTop w:val="0"/>
      <w:marBottom w:val="0"/>
      <w:divBdr>
        <w:top w:val="none" w:sz="0" w:space="0" w:color="auto"/>
        <w:left w:val="none" w:sz="0" w:space="0" w:color="auto"/>
        <w:bottom w:val="none" w:sz="0" w:space="0" w:color="auto"/>
        <w:right w:val="none" w:sz="0" w:space="0" w:color="auto"/>
      </w:divBdr>
    </w:div>
    <w:div w:id="363334892">
      <w:bodyDiv w:val="1"/>
      <w:marLeft w:val="0"/>
      <w:marRight w:val="0"/>
      <w:marTop w:val="0"/>
      <w:marBottom w:val="0"/>
      <w:divBdr>
        <w:top w:val="none" w:sz="0" w:space="0" w:color="auto"/>
        <w:left w:val="none" w:sz="0" w:space="0" w:color="auto"/>
        <w:bottom w:val="none" w:sz="0" w:space="0" w:color="auto"/>
        <w:right w:val="none" w:sz="0" w:space="0" w:color="auto"/>
      </w:divBdr>
    </w:div>
    <w:div w:id="485511468">
      <w:bodyDiv w:val="1"/>
      <w:marLeft w:val="0"/>
      <w:marRight w:val="0"/>
      <w:marTop w:val="0"/>
      <w:marBottom w:val="0"/>
      <w:divBdr>
        <w:top w:val="none" w:sz="0" w:space="0" w:color="auto"/>
        <w:left w:val="none" w:sz="0" w:space="0" w:color="auto"/>
        <w:bottom w:val="none" w:sz="0" w:space="0" w:color="auto"/>
        <w:right w:val="none" w:sz="0" w:space="0" w:color="auto"/>
      </w:divBdr>
    </w:div>
    <w:div w:id="546183080">
      <w:bodyDiv w:val="1"/>
      <w:marLeft w:val="0"/>
      <w:marRight w:val="0"/>
      <w:marTop w:val="0"/>
      <w:marBottom w:val="0"/>
      <w:divBdr>
        <w:top w:val="none" w:sz="0" w:space="0" w:color="auto"/>
        <w:left w:val="none" w:sz="0" w:space="0" w:color="auto"/>
        <w:bottom w:val="none" w:sz="0" w:space="0" w:color="auto"/>
        <w:right w:val="none" w:sz="0" w:space="0" w:color="auto"/>
      </w:divBdr>
    </w:div>
    <w:div w:id="547257129">
      <w:bodyDiv w:val="1"/>
      <w:marLeft w:val="0"/>
      <w:marRight w:val="0"/>
      <w:marTop w:val="0"/>
      <w:marBottom w:val="0"/>
      <w:divBdr>
        <w:top w:val="none" w:sz="0" w:space="0" w:color="auto"/>
        <w:left w:val="none" w:sz="0" w:space="0" w:color="auto"/>
        <w:bottom w:val="none" w:sz="0" w:space="0" w:color="auto"/>
        <w:right w:val="none" w:sz="0" w:space="0" w:color="auto"/>
      </w:divBdr>
    </w:div>
    <w:div w:id="657850992">
      <w:bodyDiv w:val="1"/>
      <w:marLeft w:val="0"/>
      <w:marRight w:val="0"/>
      <w:marTop w:val="0"/>
      <w:marBottom w:val="0"/>
      <w:divBdr>
        <w:top w:val="none" w:sz="0" w:space="0" w:color="auto"/>
        <w:left w:val="none" w:sz="0" w:space="0" w:color="auto"/>
        <w:bottom w:val="none" w:sz="0" w:space="0" w:color="auto"/>
        <w:right w:val="none" w:sz="0" w:space="0" w:color="auto"/>
      </w:divBdr>
    </w:div>
    <w:div w:id="679047089">
      <w:bodyDiv w:val="1"/>
      <w:marLeft w:val="0"/>
      <w:marRight w:val="0"/>
      <w:marTop w:val="0"/>
      <w:marBottom w:val="0"/>
      <w:divBdr>
        <w:top w:val="none" w:sz="0" w:space="0" w:color="auto"/>
        <w:left w:val="none" w:sz="0" w:space="0" w:color="auto"/>
        <w:bottom w:val="none" w:sz="0" w:space="0" w:color="auto"/>
        <w:right w:val="none" w:sz="0" w:space="0" w:color="auto"/>
      </w:divBdr>
    </w:div>
    <w:div w:id="726296241">
      <w:bodyDiv w:val="1"/>
      <w:marLeft w:val="0"/>
      <w:marRight w:val="0"/>
      <w:marTop w:val="0"/>
      <w:marBottom w:val="0"/>
      <w:divBdr>
        <w:top w:val="none" w:sz="0" w:space="0" w:color="auto"/>
        <w:left w:val="none" w:sz="0" w:space="0" w:color="auto"/>
        <w:bottom w:val="none" w:sz="0" w:space="0" w:color="auto"/>
        <w:right w:val="none" w:sz="0" w:space="0" w:color="auto"/>
      </w:divBdr>
    </w:div>
    <w:div w:id="823279129">
      <w:bodyDiv w:val="1"/>
      <w:marLeft w:val="0"/>
      <w:marRight w:val="0"/>
      <w:marTop w:val="0"/>
      <w:marBottom w:val="0"/>
      <w:divBdr>
        <w:top w:val="none" w:sz="0" w:space="0" w:color="auto"/>
        <w:left w:val="none" w:sz="0" w:space="0" w:color="auto"/>
        <w:bottom w:val="none" w:sz="0" w:space="0" w:color="auto"/>
        <w:right w:val="none" w:sz="0" w:space="0" w:color="auto"/>
      </w:divBdr>
    </w:div>
    <w:div w:id="866990462">
      <w:bodyDiv w:val="1"/>
      <w:marLeft w:val="0"/>
      <w:marRight w:val="0"/>
      <w:marTop w:val="0"/>
      <w:marBottom w:val="0"/>
      <w:divBdr>
        <w:top w:val="none" w:sz="0" w:space="0" w:color="auto"/>
        <w:left w:val="none" w:sz="0" w:space="0" w:color="auto"/>
        <w:bottom w:val="none" w:sz="0" w:space="0" w:color="auto"/>
        <w:right w:val="none" w:sz="0" w:space="0" w:color="auto"/>
      </w:divBdr>
    </w:div>
    <w:div w:id="876047362">
      <w:bodyDiv w:val="1"/>
      <w:marLeft w:val="0"/>
      <w:marRight w:val="0"/>
      <w:marTop w:val="0"/>
      <w:marBottom w:val="0"/>
      <w:divBdr>
        <w:top w:val="none" w:sz="0" w:space="0" w:color="auto"/>
        <w:left w:val="none" w:sz="0" w:space="0" w:color="auto"/>
        <w:bottom w:val="none" w:sz="0" w:space="0" w:color="auto"/>
        <w:right w:val="none" w:sz="0" w:space="0" w:color="auto"/>
      </w:divBdr>
    </w:div>
    <w:div w:id="909316322">
      <w:bodyDiv w:val="1"/>
      <w:marLeft w:val="0"/>
      <w:marRight w:val="0"/>
      <w:marTop w:val="0"/>
      <w:marBottom w:val="0"/>
      <w:divBdr>
        <w:top w:val="none" w:sz="0" w:space="0" w:color="auto"/>
        <w:left w:val="none" w:sz="0" w:space="0" w:color="auto"/>
        <w:bottom w:val="none" w:sz="0" w:space="0" w:color="auto"/>
        <w:right w:val="none" w:sz="0" w:space="0" w:color="auto"/>
      </w:divBdr>
    </w:div>
    <w:div w:id="913929560">
      <w:bodyDiv w:val="1"/>
      <w:marLeft w:val="0"/>
      <w:marRight w:val="0"/>
      <w:marTop w:val="0"/>
      <w:marBottom w:val="0"/>
      <w:divBdr>
        <w:top w:val="none" w:sz="0" w:space="0" w:color="auto"/>
        <w:left w:val="none" w:sz="0" w:space="0" w:color="auto"/>
        <w:bottom w:val="none" w:sz="0" w:space="0" w:color="auto"/>
        <w:right w:val="none" w:sz="0" w:space="0" w:color="auto"/>
      </w:divBdr>
    </w:div>
    <w:div w:id="974261582">
      <w:bodyDiv w:val="1"/>
      <w:marLeft w:val="0"/>
      <w:marRight w:val="0"/>
      <w:marTop w:val="0"/>
      <w:marBottom w:val="0"/>
      <w:divBdr>
        <w:top w:val="none" w:sz="0" w:space="0" w:color="auto"/>
        <w:left w:val="none" w:sz="0" w:space="0" w:color="auto"/>
        <w:bottom w:val="none" w:sz="0" w:space="0" w:color="auto"/>
        <w:right w:val="none" w:sz="0" w:space="0" w:color="auto"/>
      </w:divBdr>
    </w:div>
    <w:div w:id="988020993">
      <w:bodyDiv w:val="1"/>
      <w:marLeft w:val="0"/>
      <w:marRight w:val="0"/>
      <w:marTop w:val="0"/>
      <w:marBottom w:val="0"/>
      <w:divBdr>
        <w:top w:val="none" w:sz="0" w:space="0" w:color="auto"/>
        <w:left w:val="none" w:sz="0" w:space="0" w:color="auto"/>
        <w:bottom w:val="none" w:sz="0" w:space="0" w:color="auto"/>
        <w:right w:val="none" w:sz="0" w:space="0" w:color="auto"/>
      </w:divBdr>
    </w:div>
    <w:div w:id="1035234536">
      <w:bodyDiv w:val="1"/>
      <w:marLeft w:val="0"/>
      <w:marRight w:val="0"/>
      <w:marTop w:val="0"/>
      <w:marBottom w:val="0"/>
      <w:divBdr>
        <w:top w:val="none" w:sz="0" w:space="0" w:color="auto"/>
        <w:left w:val="none" w:sz="0" w:space="0" w:color="auto"/>
        <w:bottom w:val="none" w:sz="0" w:space="0" w:color="auto"/>
        <w:right w:val="none" w:sz="0" w:space="0" w:color="auto"/>
      </w:divBdr>
    </w:div>
    <w:div w:id="1074817102">
      <w:bodyDiv w:val="1"/>
      <w:marLeft w:val="0"/>
      <w:marRight w:val="0"/>
      <w:marTop w:val="0"/>
      <w:marBottom w:val="0"/>
      <w:divBdr>
        <w:top w:val="none" w:sz="0" w:space="0" w:color="auto"/>
        <w:left w:val="none" w:sz="0" w:space="0" w:color="auto"/>
        <w:bottom w:val="none" w:sz="0" w:space="0" w:color="auto"/>
        <w:right w:val="none" w:sz="0" w:space="0" w:color="auto"/>
      </w:divBdr>
    </w:div>
    <w:div w:id="1106079418">
      <w:bodyDiv w:val="1"/>
      <w:marLeft w:val="60"/>
      <w:marRight w:val="60"/>
      <w:marTop w:val="60"/>
      <w:marBottom w:val="15"/>
      <w:divBdr>
        <w:top w:val="none" w:sz="0" w:space="0" w:color="auto"/>
        <w:left w:val="none" w:sz="0" w:space="0" w:color="auto"/>
        <w:bottom w:val="none" w:sz="0" w:space="0" w:color="auto"/>
        <w:right w:val="none" w:sz="0" w:space="0" w:color="auto"/>
      </w:divBdr>
    </w:div>
    <w:div w:id="1143736753">
      <w:bodyDiv w:val="1"/>
      <w:marLeft w:val="0"/>
      <w:marRight w:val="0"/>
      <w:marTop w:val="0"/>
      <w:marBottom w:val="0"/>
      <w:divBdr>
        <w:top w:val="none" w:sz="0" w:space="0" w:color="auto"/>
        <w:left w:val="none" w:sz="0" w:space="0" w:color="auto"/>
        <w:bottom w:val="none" w:sz="0" w:space="0" w:color="auto"/>
        <w:right w:val="none" w:sz="0" w:space="0" w:color="auto"/>
      </w:divBdr>
    </w:div>
    <w:div w:id="1293174426">
      <w:bodyDiv w:val="1"/>
      <w:marLeft w:val="0"/>
      <w:marRight w:val="0"/>
      <w:marTop w:val="0"/>
      <w:marBottom w:val="0"/>
      <w:divBdr>
        <w:top w:val="none" w:sz="0" w:space="0" w:color="auto"/>
        <w:left w:val="none" w:sz="0" w:space="0" w:color="auto"/>
        <w:bottom w:val="none" w:sz="0" w:space="0" w:color="auto"/>
        <w:right w:val="none" w:sz="0" w:space="0" w:color="auto"/>
      </w:divBdr>
    </w:div>
    <w:div w:id="1426074383">
      <w:bodyDiv w:val="1"/>
      <w:marLeft w:val="0"/>
      <w:marRight w:val="0"/>
      <w:marTop w:val="0"/>
      <w:marBottom w:val="0"/>
      <w:divBdr>
        <w:top w:val="none" w:sz="0" w:space="0" w:color="auto"/>
        <w:left w:val="none" w:sz="0" w:space="0" w:color="auto"/>
        <w:bottom w:val="none" w:sz="0" w:space="0" w:color="auto"/>
        <w:right w:val="none" w:sz="0" w:space="0" w:color="auto"/>
      </w:divBdr>
    </w:div>
    <w:div w:id="1617327729">
      <w:bodyDiv w:val="1"/>
      <w:marLeft w:val="0"/>
      <w:marRight w:val="0"/>
      <w:marTop w:val="0"/>
      <w:marBottom w:val="0"/>
      <w:divBdr>
        <w:top w:val="none" w:sz="0" w:space="0" w:color="auto"/>
        <w:left w:val="none" w:sz="0" w:space="0" w:color="auto"/>
        <w:bottom w:val="none" w:sz="0" w:space="0" w:color="auto"/>
        <w:right w:val="none" w:sz="0" w:space="0" w:color="auto"/>
      </w:divBdr>
    </w:div>
    <w:div w:id="1650591244">
      <w:bodyDiv w:val="1"/>
      <w:marLeft w:val="0"/>
      <w:marRight w:val="0"/>
      <w:marTop w:val="0"/>
      <w:marBottom w:val="0"/>
      <w:divBdr>
        <w:top w:val="none" w:sz="0" w:space="0" w:color="auto"/>
        <w:left w:val="none" w:sz="0" w:space="0" w:color="auto"/>
        <w:bottom w:val="none" w:sz="0" w:space="0" w:color="auto"/>
        <w:right w:val="none" w:sz="0" w:space="0" w:color="auto"/>
      </w:divBdr>
    </w:div>
    <w:div w:id="1796950789">
      <w:bodyDiv w:val="1"/>
      <w:marLeft w:val="0"/>
      <w:marRight w:val="0"/>
      <w:marTop w:val="0"/>
      <w:marBottom w:val="0"/>
      <w:divBdr>
        <w:top w:val="none" w:sz="0" w:space="0" w:color="auto"/>
        <w:left w:val="none" w:sz="0" w:space="0" w:color="auto"/>
        <w:bottom w:val="none" w:sz="0" w:space="0" w:color="auto"/>
        <w:right w:val="none" w:sz="0" w:space="0" w:color="auto"/>
      </w:divBdr>
    </w:div>
    <w:div w:id="1852912169">
      <w:bodyDiv w:val="1"/>
      <w:marLeft w:val="0"/>
      <w:marRight w:val="0"/>
      <w:marTop w:val="0"/>
      <w:marBottom w:val="0"/>
      <w:divBdr>
        <w:top w:val="none" w:sz="0" w:space="0" w:color="auto"/>
        <w:left w:val="none" w:sz="0" w:space="0" w:color="auto"/>
        <w:bottom w:val="none" w:sz="0" w:space="0" w:color="auto"/>
        <w:right w:val="none" w:sz="0" w:space="0" w:color="auto"/>
      </w:divBdr>
    </w:div>
    <w:div w:id="1905095133">
      <w:bodyDiv w:val="1"/>
      <w:marLeft w:val="0"/>
      <w:marRight w:val="0"/>
      <w:marTop w:val="0"/>
      <w:marBottom w:val="0"/>
      <w:divBdr>
        <w:top w:val="none" w:sz="0" w:space="0" w:color="auto"/>
        <w:left w:val="none" w:sz="0" w:space="0" w:color="auto"/>
        <w:bottom w:val="none" w:sz="0" w:space="0" w:color="auto"/>
        <w:right w:val="none" w:sz="0" w:space="0" w:color="auto"/>
      </w:divBdr>
    </w:div>
    <w:div w:id="1924603307">
      <w:bodyDiv w:val="1"/>
      <w:marLeft w:val="0"/>
      <w:marRight w:val="0"/>
      <w:marTop w:val="0"/>
      <w:marBottom w:val="0"/>
      <w:divBdr>
        <w:top w:val="none" w:sz="0" w:space="0" w:color="auto"/>
        <w:left w:val="none" w:sz="0" w:space="0" w:color="auto"/>
        <w:bottom w:val="none" w:sz="0" w:space="0" w:color="auto"/>
        <w:right w:val="none" w:sz="0" w:space="0" w:color="auto"/>
      </w:divBdr>
      <w:divsChild>
        <w:div w:id="748619279">
          <w:marLeft w:val="0"/>
          <w:marRight w:val="0"/>
          <w:marTop w:val="0"/>
          <w:marBottom w:val="0"/>
          <w:divBdr>
            <w:top w:val="none" w:sz="0" w:space="0" w:color="auto"/>
            <w:left w:val="none" w:sz="0" w:space="0" w:color="auto"/>
            <w:bottom w:val="none" w:sz="0" w:space="0" w:color="auto"/>
            <w:right w:val="none" w:sz="0" w:space="0" w:color="auto"/>
          </w:divBdr>
        </w:div>
      </w:divsChild>
    </w:div>
    <w:div w:id="1955553123">
      <w:bodyDiv w:val="1"/>
      <w:marLeft w:val="0"/>
      <w:marRight w:val="0"/>
      <w:marTop w:val="0"/>
      <w:marBottom w:val="0"/>
      <w:divBdr>
        <w:top w:val="none" w:sz="0" w:space="0" w:color="auto"/>
        <w:left w:val="none" w:sz="0" w:space="0" w:color="auto"/>
        <w:bottom w:val="none" w:sz="0" w:space="0" w:color="auto"/>
        <w:right w:val="none" w:sz="0" w:space="0" w:color="auto"/>
      </w:divBdr>
      <w:divsChild>
        <w:div w:id="1283535865">
          <w:marLeft w:val="0"/>
          <w:marRight w:val="0"/>
          <w:marTop w:val="0"/>
          <w:marBottom w:val="0"/>
          <w:divBdr>
            <w:top w:val="none" w:sz="0" w:space="0" w:color="auto"/>
            <w:left w:val="none" w:sz="0" w:space="0" w:color="auto"/>
            <w:bottom w:val="none" w:sz="0" w:space="0" w:color="auto"/>
            <w:right w:val="none" w:sz="0" w:space="0" w:color="auto"/>
          </w:divBdr>
        </w:div>
      </w:divsChild>
    </w:div>
    <w:div w:id="207126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hyperlink" Target="mailto:mackenzt@tbh.net" TargetMode="External"/><Relationship Id="rId11" Type="http://schemas.openxmlformats.org/officeDocument/2006/relationships/image" Target="media/image3.emf"/><Relationship Id="rId24" Type="http://schemas.openxmlformats.org/officeDocument/2006/relationships/customXml" Target="../customXml/item2.xml"/><Relationship Id="rId5" Type="http://schemas.openxmlformats.org/officeDocument/2006/relationships/hyperlink" Target="tel:(519)%20272-8210" TargetMode="External"/><Relationship Id="rId15" Type="http://schemas.openxmlformats.org/officeDocument/2006/relationships/image" Target="media/image5.emf"/><Relationship Id="rId23" Type="http://schemas.openxmlformats.org/officeDocument/2006/relationships/customXml" Target="../customXml/item1.xml"/><Relationship Id="rId10" Type="http://schemas.openxmlformats.org/officeDocument/2006/relationships/oleObject" Target="embeddings/oleObject2.bin"/><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3FE19D4308B4490AA3CB4CACD4C4C" ma:contentTypeVersion="12" ma:contentTypeDescription="Create a new document." ma:contentTypeScope="" ma:versionID="960380a7cfec320033c555c1989e6338">
  <xsd:schema xmlns:xsd="http://www.w3.org/2001/XMLSchema" xmlns:xs="http://www.w3.org/2001/XMLSchema" xmlns:p="http://schemas.microsoft.com/office/2006/metadata/properties" xmlns:ns2="af625bf3-e082-4d37-a03c-6c20e5dfe442" xmlns:ns3="b0a3fe77-07ce-461e-92d8-009069b53462" targetNamespace="http://schemas.microsoft.com/office/2006/metadata/properties" ma:root="true" ma:fieldsID="b83267b50dea37239dbbc8d1b45c9ca6" ns2:_="" ns3:_="">
    <xsd:import namespace="af625bf3-e082-4d37-a03c-6c20e5dfe442"/>
    <xsd:import namespace="b0a3fe77-07ce-461e-92d8-009069b534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25bf3-e082-4d37-a03c-6c20e5dfe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3fe77-07ce-461e-92d8-009069b534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49B949-2EE1-4936-A0A7-D4724B1881DC}"/>
</file>

<file path=customXml/itemProps2.xml><?xml version="1.0" encoding="utf-8"?>
<ds:datastoreItem xmlns:ds="http://schemas.openxmlformats.org/officeDocument/2006/customXml" ds:itemID="{B27CD18D-DA7F-4F9C-9932-4ACC398F65F4}"/>
</file>

<file path=customXml/itemProps3.xml><?xml version="1.0" encoding="utf-8"?>
<ds:datastoreItem xmlns:ds="http://schemas.openxmlformats.org/officeDocument/2006/customXml" ds:itemID="{499365F4-72CF-4637-9816-4BC641F362B9}"/>
</file>

<file path=docProps/app.xml><?xml version="1.0" encoding="utf-8"?>
<Properties xmlns="http://schemas.openxmlformats.org/officeDocument/2006/extended-properties" xmlns:vt="http://schemas.openxmlformats.org/officeDocument/2006/docPropsVTypes">
  <Template>Normal</Template>
  <TotalTime>1</TotalTime>
  <Pages>3</Pages>
  <Words>576</Words>
  <Characters>3965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PPNO List Serv Query Summary Template</vt:lpstr>
    </vt:vector>
  </TitlesOfParts>
  <Company>SouthLake Regional</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PPNO List Serv Query Summary Template</dc:title>
  <dc:subject/>
  <dc:creator>Pat Clifford</dc:creator>
  <cp:keywords/>
  <dc:description/>
  <cp:lastModifiedBy>Roberts, Niki</cp:lastModifiedBy>
  <cp:revision>2</cp:revision>
  <cp:lastPrinted>2008-05-08T17:45:00Z</cp:lastPrinted>
  <dcterms:created xsi:type="dcterms:W3CDTF">2020-06-10T15:16:00Z</dcterms:created>
  <dcterms:modified xsi:type="dcterms:W3CDTF">2020-06-10T15:16:00Z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0x0101007483FE19D4308B4490AA3CB4CACD4C4C</vt:lpwstr>
  </property>
</Properties>
</file>