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D0" w:rsidRPr="00FE175A" w:rsidRDefault="002336D0" w:rsidP="002336D0">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w:t>
      </w:r>
      <w:r w:rsidR="001801FC">
        <w:rPr>
          <w:b/>
          <w:sz w:val="28"/>
          <w:szCs w:val="28"/>
          <w:u w:val="single"/>
        </w:rPr>
        <w:t>Part 3</w:t>
      </w:r>
    </w:p>
    <w:p w:rsidR="00246D11" w:rsidRDefault="00246D11" w:rsidP="00246D11">
      <w:pPr>
        <w:jc w:val="center"/>
        <w:rPr>
          <w:sz w:val="28"/>
          <w:szCs w:val="28"/>
        </w:rPr>
      </w:pPr>
    </w:p>
    <w:p w:rsidR="00246D11" w:rsidRDefault="00246D11" w:rsidP="00246D11">
      <w:pPr>
        <w:rPr>
          <w:sz w:val="24"/>
          <w:szCs w:val="24"/>
        </w:rPr>
      </w:pPr>
    </w:p>
    <w:p w:rsidR="001801FC" w:rsidRDefault="001801F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Last Name                             First Name                        Institution Info                             </w:t>
      </w:r>
      <w:r>
        <w:tab/>
      </w:r>
      <w:r>
        <w:tab/>
        <w:t xml:space="preserve"> email</w:t>
      </w:r>
    </w:p>
    <w:p w:rsidR="003E028A" w:rsidRDefault="003E028A"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Morris                                   Rebecca                      </w:t>
      </w:r>
      <w:proofErr w:type="spellStart"/>
      <w:r>
        <w:t>Tillsonburg</w:t>
      </w:r>
      <w:proofErr w:type="spellEnd"/>
      <w:r>
        <w:t xml:space="preserve"> District Memorial               Rebecca.morris@tdmh.on.ca</w:t>
      </w:r>
    </w:p>
    <w:p w:rsidR="001C10B2" w:rsidRDefault="00E9651E" w:rsidP="00C56E68">
      <w:pPr>
        <w:rPr>
          <w:rFonts w:ascii="Arial" w:hAnsi="Arial" w:cs="Arial"/>
          <w:i/>
          <w:iCs/>
          <w:color w:val="78A22F"/>
          <w:lang w:eastAsia="en-CA"/>
        </w:rPr>
      </w:pPr>
      <w:r>
        <w:rPr>
          <w:sz w:val="24"/>
          <w:szCs w:val="24"/>
        </w:rPr>
        <w:t>Contact</w:t>
      </w:r>
      <w:r w:rsidR="004B34CB">
        <w:rPr>
          <w:sz w:val="24"/>
          <w:szCs w:val="24"/>
        </w:rPr>
        <w:t xml:space="preserve"> for further information</w:t>
      </w:r>
      <w:r>
        <w:rPr>
          <w:sz w:val="24"/>
          <w:szCs w:val="24"/>
        </w:rPr>
        <w:t>:</w:t>
      </w:r>
      <w:r w:rsidR="00210275" w:rsidRPr="00210275">
        <w:rPr>
          <w:rFonts w:ascii="Arial" w:hAnsi="Arial" w:cs="Arial"/>
          <w:color w:val="000080"/>
          <w:lang w:eastAsia="en-CA"/>
        </w:rPr>
        <w:t xml:space="preserve"> </w:t>
      </w:r>
    </w:p>
    <w:p w:rsidR="00916526" w:rsidRPr="00F80386" w:rsidRDefault="00916526" w:rsidP="00916526">
      <w:pPr>
        <w:rPr>
          <w:sz w:val="24"/>
          <w:szCs w:val="24"/>
        </w:rPr>
      </w:pPr>
    </w:p>
    <w:p w:rsidR="001801FC" w:rsidRDefault="00F80386" w:rsidP="001801FC">
      <w:r w:rsidRPr="00F80386">
        <w:rPr>
          <w:sz w:val="24"/>
          <w:szCs w:val="24"/>
        </w:rPr>
        <w:t>Date</w:t>
      </w:r>
      <w:r w:rsidR="007B71BA">
        <w:rPr>
          <w:sz w:val="24"/>
          <w:szCs w:val="24"/>
        </w:rPr>
        <w:t xml:space="preserve"> of Summary</w:t>
      </w:r>
      <w:r w:rsidRPr="00F80386">
        <w:rPr>
          <w:sz w:val="24"/>
          <w:szCs w:val="24"/>
        </w:rPr>
        <w:t>:</w:t>
      </w:r>
      <w:r w:rsidR="001C10B2">
        <w:rPr>
          <w:sz w:val="24"/>
          <w:szCs w:val="24"/>
        </w:rPr>
        <w:t xml:space="preserve"> </w:t>
      </w:r>
      <w:r w:rsidR="001801FC">
        <w:rPr>
          <w:sz w:val="24"/>
          <w:szCs w:val="24"/>
        </w:rPr>
        <w:t xml:space="preserve">    </w:t>
      </w:r>
      <w:r w:rsidR="003E028A">
        <w:rPr>
          <w:sz w:val="24"/>
          <w:szCs w:val="24"/>
        </w:rPr>
        <w:t>May 28, 2020.</w:t>
      </w:r>
      <w:r w:rsidR="001801FC">
        <w:rPr>
          <w:sz w:val="24"/>
          <w:szCs w:val="24"/>
        </w:rPr>
        <w:t xml:space="preserve">   </w:t>
      </w:r>
    </w:p>
    <w:p w:rsidR="00F80386" w:rsidRPr="00F80386" w:rsidRDefault="00F80386" w:rsidP="00246D11">
      <w:pPr>
        <w:rPr>
          <w:sz w:val="24"/>
          <w:szCs w:val="24"/>
        </w:rPr>
      </w:pPr>
    </w:p>
    <w:p w:rsidR="00C04842" w:rsidRPr="003E028A" w:rsidRDefault="003E028A" w:rsidP="00C04842">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rPr>
          <w:sz w:val="24"/>
          <w:szCs w:val="24"/>
        </w:rPr>
      </w:pPr>
      <w:r w:rsidRPr="003E028A">
        <w:rPr>
          <w:sz w:val="24"/>
          <w:szCs w:val="24"/>
        </w:rPr>
        <w:t xml:space="preserve">Do you use filtered tubing for </w:t>
      </w:r>
      <w:proofErr w:type="spellStart"/>
      <w:r w:rsidRPr="003E028A">
        <w:rPr>
          <w:sz w:val="24"/>
          <w:szCs w:val="24"/>
        </w:rPr>
        <w:t>Propofol</w:t>
      </w:r>
      <w:proofErr w:type="spellEnd"/>
      <w:r w:rsidRPr="003E028A">
        <w:rPr>
          <w:sz w:val="24"/>
          <w:szCs w:val="24"/>
        </w:rPr>
        <w:t xml:space="preserve"> Infusions, and if so, what size of filter do you use?</w:t>
      </w: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517490" w:rsidRDefault="002336D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3F51D2">
        <w:rPr>
          <w:sz w:val="22"/>
          <w:szCs w:val="22"/>
        </w:rPr>
      </w:r>
      <w:r w:rsidR="003F51D2">
        <w:rPr>
          <w:sz w:val="22"/>
          <w:szCs w:val="22"/>
        </w:rPr>
        <w:fldChar w:fldCharType="separate"/>
      </w:r>
      <w:r>
        <w:rPr>
          <w:sz w:val="22"/>
          <w:szCs w:val="22"/>
        </w:rPr>
        <w:fldChar w:fldCharType="end"/>
      </w:r>
      <w:bookmarkEnd w:id="0"/>
      <w:r w:rsidR="00517490" w:rsidRPr="007A4674">
        <w:rPr>
          <w:sz w:val="22"/>
          <w:szCs w:val="22"/>
        </w:rPr>
        <w:t xml:space="preserve"> Policy</w:t>
      </w:r>
      <w:r w:rsidR="00517490">
        <w:rPr>
          <w:sz w:val="22"/>
          <w:szCs w:val="22"/>
        </w:rPr>
        <w:t>/Procedure</w:t>
      </w:r>
      <w:r w:rsidR="00517490" w:rsidRPr="007A4674">
        <w:rPr>
          <w:sz w:val="22"/>
          <w:szCs w:val="22"/>
        </w:rPr>
        <w:t xml:space="preserve">  </w:t>
      </w:r>
      <w:r w:rsidR="003E028A">
        <w:rPr>
          <w:sz w:val="22"/>
          <w:szCs w:val="22"/>
        </w:rPr>
        <w:t>x</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51D2">
        <w:rPr>
          <w:sz w:val="22"/>
          <w:szCs w:val="22"/>
        </w:rPr>
      </w:r>
      <w:r w:rsidR="003F51D2">
        <w:rPr>
          <w:sz w:val="22"/>
          <w:szCs w:val="22"/>
        </w:rPr>
        <w:fldChar w:fldCharType="separate"/>
      </w:r>
      <w:r>
        <w:rPr>
          <w:sz w:val="22"/>
          <w:szCs w:val="22"/>
        </w:rPr>
        <w:fldChar w:fldCharType="end"/>
      </w:r>
      <w:r w:rsidR="00517490" w:rsidRPr="007A4674">
        <w:rPr>
          <w:sz w:val="22"/>
          <w:szCs w:val="22"/>
        </w:rPr>
        <w:t xml:space="preserve"> Practice   </w:t>
      </w:r>
      <w:r w:rsidR="00517490">
        <w:rPr>
          <w:sz w:val="22"/>
          <w:szCs w:val="22"/>
        </w:rPr>
        <w:fldChar w:fldCharType="begin">
          <w:ffData>
            <w:name w:val="Check4"/>
            <w:enabled/>
            <w:calcOnExit w:val="0"/>
            <w:checkBox>
              <w:sizeAuto/>
              <w:default w:val="0"/>
            </w:checkBox>
          </w:ffData>
        </w:fldChar>
      </w:r>
      <w:bookmarkStart w:id="1" w:name="Check4"/>
      <w:r w:rsidR="00517490">
        <w:rPr>
          <w:sz w:val="22"/>
          <w:szCs w:val="22"/>
        </w:rPr>
        <w:instrText xml:space="preserve"> FORMCHECKBOX </w:instrText>
      </w:r>
      <w:r w:rsidR="003F51D2">
        <w:rPr>
          <w:sz w:val="22"/>
          <w:szCs w:val="22"/>
        </w:rPr>
      </w:r>
      <w:r w:rsidR="003F51D2">
        <w:rPr>
          <w:sz w:val="22"/>
          <w:szCs w:val="22"/>
        </w:rPr>
        <w:fldChar w:fldCharType="separate"/>
      </w:r>
      <w:r w:rsidR="00517490">
        <w:rPr>
          <w:sz w:val="22"/>
          <w:szCs w:val="22"/>
        </w:rPr>
        <w:fldChar w:fldCharType="end"/>
      </w:r>
      <w:bookmarkEnd w:id="1"/>
      <w:r w:rsidR="00517490" w:rsidRPr="007A4674">
        <w:rPr>
          <w:sz w:val="22"/>
          <w:szCs w:val="22"/>
        </w:rPr>
        <w:t xml:space="preserve"> Program Info  </w:t>
      </w:r>
      <w:r w:rsidR="00517490" w:rsidRPr="007A4674">
        <w:rPr>
          <w:sz w:val="22"/>
          <w:szCs w:val="22"/>
        </w:rPr>
        <w:fldChar w:fldCharType="begin">
          <w:ffData>
            <w:name w:val="Check5"/>
            <w:enabled/>
            <w:calcOnExit w:val="0"/>
            <w:checkBox>
              <w:sizeAuto/>
              <w:default w:val="0"/>
            </w:checkBox>
          </w:ffData>
        </w:fldChar>
      </w:r>
      <w:bookmarkStart w:id="2" w:name="Check5"/>
      <w:r w:rsidR="00517490" w:rsidRPr="007A4674">
        <w:rPr>
          <w:sz w:val="22"/>
          <w:szCs w:val="22"/>
        </w:rPr>
        <w:instrText xml:space="preserve"> FORMCHECKBOX </w:instrText>
      </w:r>
      <w:r w:rsidR="003F51D2">
        <w:rPr>
          <w:sz w:val="22"/>
          <w:szCs w:val="22"/>
        </w:rPr>
      </w:r>
      <w:r w:rsidR="003F51D2">
        <w:rPr>
          <w:sz w:val="22"/>
          <w:szCs w:val="22"/>
        </w:rPr>
        <w:fldChar w:fldCharType="separate"/>
      </w:r>
      <w:r w:rsidR="00517490" w:rsidRPr="007A4674">
        <w:rPr>
          <w:sz w:val="22"/>
          <w:szCs w:val="22"/>
        </w:rPr>
        <w:fldChar w:fldCharType="end"/>
      </w:r>
      <w:bookmarkEnd w:id="2"/>
      <w:r w:rsidR="00517490" w:rsidRPr="007A4674">
        <w:rPr>
          <w:sz w:val="22"/>
          <w:szCs w:val="22"/>
        </w:rPr>
        <w:t xml:space="preserve"> Committee Structure info </w:t>
      </w:r>
      <w:r w:rsidR="00517490">
        <w:rPr>
          <w:sz w:val="22"/>
          <w:szCs w:val="22"/>
        </w:rPr>
        <w:t xml:space="preserve"> </w:t>
      </w:r>
      <w:r w:rsidR="00517490">
        <w:rPr>
          <w:sz w:val="22"/>
          <w:szCs w:val="22"/>
        </w:rPr>
        <w:fldChar w:fldCharType="begin">
          <w:ffData>
            <w:name w:val="Check6"/>
            <w:enabled/>
            <w:calcOnExit w:val="0"/>
            <w:checkBox>
              <w:sizeAuto/>
              <w:default w:val="0"/>
            </w:checkBox>
          </w:ffData>
        </w:fldChar>
      </w:r>
      <w:bookmarkStart w:id="3" w:name="Check6"/>
      <w:r w:rsidR="00517490">
        <w:rPr>
          <w:sz w:val="22"/>
          <w:szCs w:val="22"/>
        </w:rPr>
        <w:instrText xml:space="preserve"> FORMCHECKBOX </w:instrText>
      </w:r>
      <w:r w:rsidR="003F51D2">
        <w:rPr>
          <w:sz w:val="22"/>
          <w:szCs w:val="22"/>
        </w:rPr>
      </w:r>
      <w:r w:rsidR="003F51D2">
        <w:rPr>
          <w:sz w:val="22"/>
          <w:szCs w:val="22"/>
        </w:rPr>
        <w:fldChar w:fldCharType="separate"/>
      </w:r>
      <w:r w:rsidR="00517490">
        <w:rPr>
          <w:sz w:val="22"/>
          <w:szCs w:val="22"/>
        </w:rPr>
        <w:fldChar w:fldCharType="end"/>
      </w:r>
      <w:bookmarkEnd w:id="3"/>
      <w:r w:rsidR="00517490" w:rsidRPr="007A4674">
        <w:rPr>
          <w:sz w:val="22"/>
          <w:szCs w:val="22"/>
        </w:rPr>
        <w:t xml:space="preserve"> Role</w:t>
      </w:r>
      <w:r w:rsidR="00517490">
        <w:rPr>
          <w:sz w:val="22"/>
          <w:szCs w:val="22"/>
        </w:rPr>
        <w:t xml:space="preserve">  </w:t>
      </w:r>
      <w:r w:rsidR="00517490">
        <w:rPr>
          <w:sz w:val="22"/>
          <w:szCs w:val="22"/>
        </w:rPr>
        <w:fldChar w:fldCharType="begin">
          <w:ffData>
            <w:name w:val="Check15"/>
            <w:enabled/>
            <w:calcOnExit w:val="0"/>
            <w:checkBox>
              <w:sizeAuto/>
              <w:default w:val="0"/>
            </w:checkBox>
          </w:ffData>
        </w:fldChar>
      </w:r>
      <w:bookmarkStart w:id="4" w:name="Check15"/>
      <w:r w:rsidR="00517490">
        <w:rPr>
          <w:sz w:val="22"/>
          <w:szCs w:val="22"/>
        </w:rPr>
        <w:instrText xml:space="preserve"> FORMCHECKBOX </w:instrText>
      </w:r>
      <w:r w:rsidR="003F51D2">
        <w:rPr>
          <w:sz w:val="22"/>
          <w:szCs w:val="22"/>
        </w:rPr>
      </w:r>
      <w:r w:rsidR="003F51D2">
        <w:rPr>
          <w:sz w:val="22"/>
          <w:szCs w:val="22"/>
        </w:rPr>
        <w:fldChar w:fldCharType="separate"/>
      </w:r>
      <w:r w:rsidR="00517490">
        <w:rPr>
          <w:sz w:val="22"/>
          <w:szCs w:val="22"/>
        </w:rPr>
        <w:fldChar w:fldCharType="end"/>
      </w:r>
      <w:bookmarkEnd w:id="4"/>
      <w:r w:rsidR="00517490">
        <w:rPr>
          <w:sz w:val="22"/>
          <w:szCs w:val="22"/>
        </w:rPr>
        <w:t xml:space="preserve"> Students</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3F51D2">
        <w:rPr>
          <w:sz w:val="22"/>
          <w:szCs w:val="22"/>
        </w:rPr>
      </w:r>
      <w:r w:rsidR="003F51D2">
        <w:rPr>
          <w:sz w:val="22"/>
          <w:szCs w:val="22"/>
        </w:rPr>
        <w:fldChar w:fldCharType="separate"/>
      </w:r>
      <w:r>
        <w:rPr>
          <w:sz w:val="22"/>
          <w:szCs w:val="22"/>
        </w:rPr>
        <w:fldChar w:fldCharType="end"/>
      </w:r>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5" w:name="Check8"/>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bookmarkEnd w:id="5"/>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bookmarkEnd w:id="6"/>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r w:rsidRPr="007A4674">
        <w:rPr>
          <w:sz w:val="22"/>
          <w:szCs w:val="22"/>
        </w:rPr>
        <w:t xml:space="preserve"> Pt. Safety</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Pr="00BB6092"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3F51D2">
        <w:rPr>
          <w:sz w:val="22"/>
          <w:szCs w:val="22"/>
        </w:rPr>
      </w:r>
      <w:r w:rsidR="003F51D2">
        <w:rPr>
          <w:sz w:val="22"/>
          <w:szCs w:val="22"/>
        </w:rPr>
        <w:fldChar w:fldCharType="separate"/>
      </w:r>
      <w:r w:rsidRPr="007A4674">
        <w:rPr>
          <w:sz w:val="22"/>
          <w:szCs w:val="22"/>
        </w:rPr>
        <w:fldChar w:fldCharType="end"/>
      </w:r>
      <w:bookmarkEnd w:id="8"/>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9" w:name="Check14"/>
      <w:r>
        <w:rPr>
          <w:sz w:val="22"/>
          <w:szCs w:val="22"/>
        </w:rPr>
        <w:instrText xml:space="preserve"> FORMCHECKBOX </w:instrText>
      </w:r>
      <w:r w:rsidR="003F51D2">
        <w:rPr>
          <w:sz w:val="22"/>
          <w:szCs w:val="22"/>
        </w:rPr>
      </w:r>
      <w:r w:rsidR="003F51D2">
        <w:rPr>
          <w:sz w:val="22"/>
          <w:szCs w:val="22"/>
        </w:rPr>
        <w:fldChar w:fldCharType="separate"/>
      </w:r>
      <w:r>
        <w:rPr>
          <w:sz w:val="22"/>
          <w:szCs w:val="22"/>
        </w:rPr>
        <w:fldChar w:fldCharType="end"/>
      </w:r>
      <w:bookmarkEnd w:id="9"/>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7862"/>
        <w:gridCol w:w="2917"/>
      </w:tblGrid>
      <w:tr w:rsidR="00372C06" w:rsidRPr="00891A0E" w:rsidTr="00FE177A">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862"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8459BC" w:rsidRPr="00891A0E" w:rsidTr="00FE177A">
        <w:trPr>
          <w:trHeight w:val="277"/>
        </w:trPr>
        <w:tc>
          <w:tcPr>
            <w:tcW w:w="3658" w:type="dxa"/>
            <w:shd w:val="clear" w:color="auto" w:fill="auto"/>
          </w:tcPr>
          <w:p w:rsidR="003E028A"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 xml:space="preserve">Sherry Campbell RN,  BScN, Bach. Ed. (Adult), </w:t>
            </w:r>
            <w:proofErr w:type="spellStart"/>
            <w:r w:rsidRPr="003E028A">
              <w:rPr>
                <w:rFonts w:ascii="Arial" w:hAnsi="Arial" w:cs="Arial"/>
                <w:b/>
                <w:bCs/>
                <w:color w:val="244061"/>
                <w:sz w:val="18"/>
                <w:szCs w:val="18"/>
              </w:rPr>
              <w:t>MScN</w:t>
            </w:r>
            <w:proofErr w:type="spellEnd"/>
          </w:p>
          <w:p w:rsidR="003E028A"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 xml:space="preserve">Clinical Practice Leader </w:t>
            </w:r>
            <w:proofErr w:type="spellStart"/>
            <w:r w:rsidRPr="003E028A">
              <w:rPr>
                <w:rFonts w:ascii="Arial" w:hAnsi="Arial" w:cs="Arial"/>
                <w:b/>
                <w:bCs/>
                <w:color w:val="244061"/>
                <w:sz w:val="18"/>
                <w:szCs w:val="18"/>
              </w:rPr>
              <w:t>Interprofessonal</w:t>
            </w:r>
            <w:proofErr w:type="spellEnd"/>
            <w:r w:rsidRPr="003E028A">
              <w:rPr>
                <w:rFonts w:ascii="Arial" w:hAnsi="Arial" w:cs="Arial"/>
                <w:b/>
                <w:bCs/>
                <w:color w:val="244061"/>
                <w:sz w:val="18"/>
                <w:szCs w:val="18"/>
              </w:rPr>
              <w:t xml:space="preserve"> Practice/Critical Care</w:t>
            </w:r>
          </w:p>
          <w:p w:rsidR="003E028A"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Best Practice Spotlight Organization Lead</w:t>
            </w:r>
          </w:p>
          <w:p w:rsidR="003E028A"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T. 905.576.8711 ext.33206</w:t>
            </w:r>
          </w:p>
          <w:p w:rsidR="003E028A"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C. 905.424.8068</w:t>
            </w:r>
          </w:p>
          <w:p w:rsidR="008459BC" w:rsidRPr="003E028A" w:rsidRDefault="003E028A" w:rsidP="003E028A">
            <w:pPr>
              <w:spacing w:after="75"/>
              <w:rPr>
                <w:rFonts w:ascii="Arial" w:hAnsi="Arial" w:cs="Arial"/>
                <w:b/>
                <w:bCs/>
                <w:color w:val="244061"/>
                <w:sz w:val="18"/>
                <w:szCs w:val="18"/>
              </w:rPr>
            </w:pPr>
            <w:r w:rsidRPr="003E028A">
              <w:rPr>
                <w:rFonts w:ascii="Arial" w:hAnsi="Arial" w:cs="Arial"/>
                <w:b/>
                <w:bCs/>
                <w:color w:val="244061"/>
                <w:sz w:val="18"/>
                <w:szCs w:val="18"/>
              </w:rPr>
              <w:t>scampbell01l@lh.ca</w:t>
            </w:r>
          </w:p>
        </w:tc>
        <w:tc>
          <w:tcPr>
            <w:tcW w:w="7862" w:type="dxa"/>
            <w:shd w:val="clear" w:color="auto" w:fill="auto"/>
          </w:tcPr>
          <w:p w:rsidR="008D148B" w:rsidRDefault="003E028A" w:rsidP="008D148B">
            <w:pPr>
              <w:spacing w:after="75"/>
              <w:rPr>
                <w:rFonts w:ascii="Segoe UI" w:hAnsi="Segoe UI" w:cs="Segoe UI"/>
              </w:rPr>
            </w:pPr>
            <w:r>
              <w:rPr>
                <w:noProof/>
              </w:rPr>
              <w:drawing>
                <wp:inline distT="0" distB="0" distL="0" distR="0" wp14:anchorId="53F71BD9" wp14:editId="24DC9F07">
                  <wp:extent cx="45529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52950" cy="447675"/>
                          </a:xfrm>
                          <a:prstGeom prst="rect">
                            <a:avLst/>
                          </a:prstGeom>
                        </pic:spPr>
                      </pic:pic>
                    </a:graphicData>
                  </a:graphic>
                </wp:inline>
              </w:drawing>
            </w:r>
          </w:p>
          <w:p w:rsidR="008459BC" w:rsidRPr="00720037" w:rsidRDefault="008459BC" w:rsidP="00720037">
            <w:pPr>
              <w:rPr>
                <w:rFonts w:ascii="Arial" w:hAnsi="Arial" w:cs="Arial"/>
                <w:color w:val="1F497D"/>
                <w:lang w:val="en-CA"/>
              </w:rPr>
            </w:pPr>
          </w:p>
        </w:tc>
        <w:tc>
          <w:tcPr>
            <w:tcW w:w="2917" w:type="dxa"/>
            <w:shd w:val="clear" w:color="auto" w:fill="auto"/>
          </w:tcPr>
          <w:p w:rsidR="008459BC" w:rsidRPr="00B53A88" w:rsidRDefault="008459BC" w:rsidP="00B367B5">
            <w:pPr>
              <w:rPr>
                <w:sz w:val="24"/>
                <w:szCs w:val="24"/>
              </w:rPr>
            </w:pPr>
          </w:p>
        </w:tc>
      </w:tr>
      <w:tr w:rsidR="008459BC" w:rsidRPr="00891A0E" w:rsidTr="00FE177A">
        <w:trPr>
          <w:trHeight w:val="302"/>
        </w:trPr>
        <w:tc>
          <w:tcPr>
            <w:tcW w:w="3658" w:type="dxa"/>
            <w:shd w:val="clear" w:color="auto" w:fill="auto"/>
          </w:tcPr>
          <w:p w:rsidR="003E028A" w:rsidRPr="003E028A" w:rsidRDefault="003E028A" w:rsidP="003E028A">
            <w:pPr>
              <w:rPr>
                <w:rFonts w:ascii="High Tower Text" w:hAnsi="High Tower Text"/>
                <w:sz w:val="18"/>
                <w:szCs w:val="18"/>
              </w:rPr>
            </w:pPr>
            <w:proofErr w:type="spellStart"/>
            <w:r w:rsidRPr="003E028A">
              <w:rPr>
                <w:rFonts w:ascii="High Tower Text" w:hAnsi="High Tower Text"/>
                <w:sz w:val="18"/>
                <w:szCs w:val="18"/>
              </w:rPr>
              <w:t>Gaelen</w:t>
            </w:r>
            <w:proofErr w:type="spellEnd"/>
            <w:r w:rsidRPr="003E028A">
              <w:rPr>
                <w:rFonts w:ascii="High Tower Text" w:hAnsi="High Tower Text"/>
                <w:sz w:val="18"/>
                <w:szCs w:val="18"/>
              </w:rPr>
              <w:t xml:space="preserve"> Armstrong, RN, BScN </w:t>
            </w:r>
          </w:p>
          <w:p w:rsidR="003E028A" w:rsidRPr="003E028A" w:rsidRDefault="003E028A" w:rsidP="003E028A">
            <w:pPr>
              <w:rPr>
                <w:rFonts w:ascii="High Tower Text" w:hAnsi="High Tower Text"/>
                <w:sz w:val="18"/>
                <w:szCs w:val="18"/>
              </w:rPr>
            </w:pPr>
            <w:r w:rsidRPr="003E028A">
              <w:rPr>
                <w:rFonts w:ascii="High Tower Text" w:hAnsi="High Tower Text"/>
                <w:sz w:val="18"/>
                <w:szCs w:val="18"/>
              </w:rPr>
              <w:t>Professional Practice Learning Specialist</w:t>
            </w:r>
          </w:p>
          <w:p w:rsidR="003E028A" w:rsidRPr="003E028A" w:rsidRDefault="003E028A" w:rsidP="003E028A">
            <w:pPr>
              <w:rPr>
                <w:rFonts w:ascii="High Tower Text" w:hAnsi="High Tower Text"/>
                <w:sz w:val="18"/>
                <w:szCs w:val="18"/>
              </w:rPr>
            </w:pPr>
            <w:r w:rsidRPr="003E028A">
              <w:rPr>
                <w:rFonts w:ascii="High Tower Text" w:hAnsi="High Tower Text"/>
                <w:sz w:val="18"/>
                <w:szCs w:val="18"/>
              </w:rPr>
              <w:lastRenderedPageBreak/>
              <w:t xml:space="preserve"> </w:t>
            </w:r>
          </w:p>
          <w:p w:rsidR="003E028A" w:rsidRPr="003E028A" w:rsidRDefault="003E028A" w:rsidP="003E028A">
            <w:pPr>
              <w:rPr>
                <w:rFonts w:ascii="High Tower Text" w:hAnsi="High Tower Text"/>
                <w:sz w:val="18"/>
                <w:szCs w:val="18"/>
              </w:rPr>
            </w:pPr>
            <w:r w:rsidRPr="003E028A">
              <w:rPr>
                <w:rFonts w:ascii="High Tower Text" w:hAnsi="High Tower Text"/>
                <w:sz w:val="18"/>
                <w:szCs w:val="18"/>
              </w:rPr>
              <w:t>Brockville General Hospital</w:t>
            </w:r>
          </w:p>
          <w:p w:rsidR="003E028A" w:rsidRPr="003E028A" w:rsidRDefault="003E028A" w:rsidP="003E028A">
            <w:pPr>
              <w:rPr>
                <w:rFonts w:ascii="High Tower Text" w:hAnsi="High Tower Text"/>
                <w:sz w:val="18"/>
                <w:szCs w:val="18"/>
              </w:rPr>
            </w:pPr>
            <w:r w:rsidRPr="003E028A">
              <w:rPr>
                <w:rFonts w:ascii="High Tower Text" w:hAnsi="High Tower Text"/>
                <w:sz w:val="18"/>
                <w:szCs w:val="18"/>
              </w:rPr>
              <w:t>613- 345-5649 ext.1104</w:t>
            </w:r>
          </w:p>
          <w:p w:rsidR="003E028A" w:rsidRPr="003E028A" w:rsidRDefault="003E028A" w:rsidP="003E028A">
            <w:pPr>
              <w:rPr>
                <w:rFonts w:ascii="High Tower Text" w:hAnsi="High Tower Text"/>
                <w:sz w:val="18"/>
                <w:szCs w:val="18"/>
              </w:rPr>
            </w:pPr>
            <w:r w:rsidRPr="003E028A">
              <w:rPr>
                <w:rFonts w:ascii="High Tower Text" w:hAnsi="High Tower Text"/>
                <w:sz w:val="18"/>
                <w:szCs w:val="18"/>
              </w:rPr>
              <w:t xml:space="preserve">https://url2.mailanyone.net/v1/?m=1jY7Mh-000Sar-5s&amp;i=57e1b682&amp;c=5LGs6RA3X4Sgzu5p6DVx9GZivocxEnm5dAfk1_1LMiMHAd2MHfxq0knJfOrC5d7qnXCvQaogXkywTyaEAK_dL3Owmu0phtFS7Le5jz8_etf_o64wxB0lRfVDEOiqh08-jiHmK9SfSbu0acOtJnLDf6xg7NQWyfjiq2XOH2SO2P42WMRAVmYYgrXPCRZ0QOUFj3sMU1XHK8QSvVPsusV2szZjSE5TzH9QmcQ-gsR2YxE </w:t>
            </w:r>
          </w:p>
          <w:p w:rsidR="008459BC" w:rsidRPr="003E028A" w:rsidRDefault="003E028A" w:rsidP="003E028A">
            <w:pPr>
              <w:rPr>
                <w:rFonts w:ascii="High Tower Text" w:hAnsi="High Tower Text"/>
                <w:sz w:val="18"/>
                <w:szCs w:val="18"/>
              </w:rPr>
            </w:pPr>
            <w:r w:rsidRPr="003E028A">
              <w:rPr>
                <w:rFonts w:ascii="High Tower Text" w:hAnsi="High Tower Text"/>
                <w:sz w:val="18"/>
                <w:szCs w:val="18"/>
              </w:rPr>
              <w:t>GArmstrong@brockvillegeneralhospital.ca</w:t>
            </w:r>
          </w:p>
        </w:tc>
        <w:tc>
          <w:tcPr>
            <w:tcW w:w="7862" w:type="dxa"/>
            <w:shd w:val="clear" w:color="auto" w:fill="auto"/>
          </w:tcPr>
          <w:p w:rsidR="008459BC" w:rsidRDefault="00991515" w:rsidP="005E2FF8">
            <w:pPr>
              <w:rPr>
                <w:rFonts w:ascii="Calibri" w:hAnsi="Calibri"/>
                <w:color w:val="1F497D"/>
                <w:sz w:val="22"/>
                <w:szCs w:val="22"/>
                <w:lang w:val="en-CA"/>
              </w:rPr>
            </w:pPr>
            <w:r w:rsidRPr="00991515">
              <w:rPr>
                <w:rFonts w:ascii="Calibri" w:hAnsi="Calibri"/>
                <w:color w:val="1F497D"/>
                <w:sz w:val="22"/>
                <w:szCs w:val="22"/>
                <w:lang w:val="en-CA"/>
              </w:rPr>
              <w:lastRenderedPageBreak/>
              <w:t xml:space="preserve">We use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We do not use a filter. But we do open the vent on the </w:t>
            </w:r>
            <w:proofErr w:type="spellStart"/>
            <w:r w:rsidRPr="00991515">
              <w:rPr>
                <w:rFonts w:ascii="Calibri" w:hAnsi="Calibri"/>
                <w:color w:val="1F497D"/>
                <w:sz w:val="22"/>
                <w:szCs w:val="22"/>
                <w:lang w:val="en-CA"/>
              </w:rPr>
              <w:t>gtt</w:t>
            </w:r>
            <w:proofErr w:type="spellEnd"/>
            <w:r w:rsidRPr="00991515">
              <w:rPr>
                <w:rFonts w:ascii="Calibri" w:hAnsi="Calibri"/>
                <w:color w:val="1F497D"/>
                <w:sz w:val="22"/>
                <w:szCs w:val="22"/>
                <w:lang w:val="en-CA"/>
              </w:rPr>
              <w:t xml:space="preserve"> chamber </w:t>
            </w:r>
            <w:r w:rsidRPr="00991515">
              <w:rPr>
                <w:rFonts w:ascii="Calibri" w:hAnsi="Calibri"/>
                <w:color w:val="1F497D"/>
                <w:sz w:val="22"/>
                <w:szCs w:val="22"/>
                <w:lang w:val="en-CA"/>
              </w:rPr>
              <w:lastRenderedPageBreak/>
              <w:t>because of the viscosity. We also change the IV line q12h.</w:t>
            </w:r>
          </w:p>
        </w:tc>
        <w:tc>
          <w:tcPr>
            <w:tcW w:w="2917" w:type="dxa"/>
            <w:shd w:val="clear" w:color="auto" w:fill="auto"/>
          </w:tcPr>
          <w:p w:rsidR="008459BC" w:rsidRDefault="008459BC" w:rsidP="005E2FF8"/>
        </w:tc>
      </w:tr>
      <w:tr w:rsidR="008459BC" w:rsidRPr="00891A0E" w:rsidTr="00FE177A">
        <w:trPr>
          <w:trHeight w:val="302"/>
        </w:trPr>
        <w:tc>
          <w:tcPr>
            <w:tcW w:w="3658" w:type="dxa"/>
            <w:shd w:val="clear" w:color="auto" w:fill="auto"/>
          </w:tcPr>
          <w:p w:rsidR="00991515" w:rsidRPr="00991515" w:rsidRDefault="00991515" w:rsidP="00991515">
            <w:pPr>
              <w:rPr>
                <w:rFonts w:ascii="High Tower Text" w:hAnsi="High Tower Text"/>
              </w:rPr>
            </w:pPr>
            <w:r w:rsidRPr="00991515">
              <w:rPr>
                <w:rFonts w:ascii="High Tower Text" w:hAnsi="High Tower Text"/>
              </w:rPr>
              <w:t xml:space="preserve">Kevin </w:t>
            </w:r>
            <w:proofErr w:type="spellStart"/>
            <w:r w:rsidRPr="00991515">
              <w:rPr>
                <w:rFonts w:ascii="High Tower Text" w:hAnsi="High Tower Text"/>
              </w:rPr>
              <w:t>Halabecki</w:t>
            </w:r>
            <w:proofErr w:type="spellEnd"/>
            <w:r w:rsidRPr="00991515">
              <w:rPr>
                <w:rFonts w:ascii="High Tower Text" w:hAnsi="High Tower Text"/>
              </w:rPr>
              <w:t>, BScN, RN</w:t>
            </w:r>
          </w:p>
          <w:p w:rsidR="00991515" w:rsidRPr="00991515" w:rsidRDefault="00991515" w:rsidP="00991515">
            <w:pPr>
              <w:rPr>
                <w:rFonts w:ascii="High Tower Text" w:hAnsi="High Tower Text"/>
              </w:rPr>
            </w:pPr>
            <w:r w:rsidRPr="00991515">
              <w:rPr>
                <w:rFonts w:ascii="High Tower Text" w:hAnsi="High Tower Text"/>
              </w:rPr>
              <w:t>Clinical Nurse Specialist-Trauma: Critical Care &amp; Neurosurgical Services</w:t>
            </w:r>
          </w:p>
          <w:p w:rsidR="00991515" w:rsidRPr="00991515" w:rsidRDefault="00991515" w:rsidP="00991515">
            <w:pPr>
              <w:rPr>
                <w:rFonts w:ascii="High Tower Text" w:hAnsi="High Tower Text"/>
              </w:rPr>
            </w:pPr>
            <w:r w:rsidRPr="00991515">
              <w:rPr>
                <w:rFonts w:ascii="High Tower Text" w:hAnsi="High Tower Text"/>
              </w:rPr>
              <w:t>Thunder Bay Regional Health Sciences Centre</w:t>
            </w:r>
          </w:p>
          <w:p w:rsidR="00991515" w:rsidRPr="00991515" w:rsidRDefault="00991515" w:rsidP="00991515">
            <w:pPr>
              <w:rPr>
                <w:rFonts w:ascii="High Tower Text" w:hAnsi="High Tower Text"/>
              </w:rPr>
            </w:pPr>
            <w:r w:rsidRPr="00991515">
              <w:rPr>
                <w:rFonts w:ascii="High Tower Text" w:hAnsi="High Tower Text"/>
              </w:rPr>
              <w:t>(807) 684-6252</w:t>
            </w:r>
          </w:p>
          <w:p w:rsidR="00991515" w:rsidRPr="00991515" w:rsidRDefault="00991515" w:rsidP="00991515">
            <w:pPr>
              <w:rPr>
                <w:rFonts w:ascii="High Tower Text" w:hAnsi="High Tower Text"/>
              </w:rPr>
            </w:pPr>
            <w:r w:rsidRPr="00991515">
              <w:rPr>
                <w:rFonts w:ascii="High Tower Text" w:hAnsi="High Tower Text"/>
              </w:rPr>
              <w:t>(807) 631-1664</w:t>
            </w:r>
          </w:p>
          <w:p w:rsidR="008459BC" w:rsidRDefault="00991515" w:rsidP="00991515">
            <w:pPr>
              <w:rPr>
                <w:rFonts w:ascii="High Tower Text" w:hAnsi="High Tower Text"/>
              </w:rPr>
            </w:pPr>
            <w:r w:rsidRPr="00991515">
              <w:rPr>
                <w:rFonts w:ascii="High Tower Text" w:hAnsi="High Tower Text"/>
              </w:rPr>
              <w:t>halabeck@tbh.net</w:t>
            </w: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We use vented tubing only for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infusions. Our </w:t>
            </w:r>
            <w:proofErr w:type="spellStart"/>
            <w:r w:rsidRPr="00991515">
              <w:rPr>
                <w:rFonts w:ascii="Calibri" w:hAnsi="Calibri"/>
                <w:color w:val="1F497D"/>
                <w:sz w:val="22"/>
                <w:szCs w:val="22"/>
                <w:lang w:val="en-CA"/>
              </w:rPr>
              <w:t>baxer</w:t>
            </w:r>
            <w:proofErr w:type="spellEnd"/>
            <w:r w:rsidRPr="00991515">
              <w:rPr>
                <w:rFonts w:ascii="Calibri" w:hAnsi="Calibri"/>
                <w:color w:val="1F497D"/>
                <w:sz w:val="22"/>
                <w:szCs w:val="22"/>
                <w:lang w:val="en-CA"/>
              </w:rPr>
              <w:t xml:space="preserve"> pumps use the vented tubing 8419. </w:t>
            </w:r>
          </w:p>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8459BC" w:rsidP="005E2FF8"/>
        </w:tc>
      </w:tr>
      <w:tr w:rsidR="00991515" w:rsidRPr="00891A0E" w:rsidTr="00FE177A">
        <w:trPr>
          <w:trHeight w:val="302"/>
        </w:trPr>
        <w:tc>
          <w:tcPr>
            <w:tcW w:w="3658" w:type="dxa"/>
            <w:shd w:val="clear" w:color="auto" w:fill="auto"/>
          </w:tcPr>
          <w:p w:rsidR="00991515" w:rsidRDefault="00991515" w:rsidP="005E2FF8">
            <w:pPr>
              <w:rPr>
                <w:rFonts w:ascii="High Tower Text" w:hAnsi="High Tower Text"/>
              </w:rPr>
            </w:pPr>
            <w:r>
              <w:rPr>
                <w:rFonts w:ascii="High Tower Text" w:hAnsi="High Tower Text"/>
              </w:rPr>
              <w:t>Beavis, Natalie</w:t>
            </w:r>
          </w:p>
          <w:p w:rsidR="00991515" w:rsidRDefault="00991515" w:rsidP="005E2FF8">
            <w:pPr>
              <w:rPr>
                <w:rFonts w:ascii="High Tower Text" w:hAnsi="High Tower Text"/>
              </w:rPr>
            </w:pP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The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Product Monograph states: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Injection must not be administered via a microbiological filter”.</w:t>
            </w:r>
          </w:p>
          <w:p w:rsidR="00991515" w:rsidRPr="00991515" w:rsidRDefault="00991515" w:rsidP="00991515">
            <w:pPr>
              <w:rPr>
                <w:rFonts w:ascii="Calibri" w:hAnsi="Calibri"/>
                <w:color w:val="1F497D"/>
                <w:sz w:val="22"/>
                <w:szCs w:val="22"/>
                <w:lang w:val="en-CA"/>
              </w:rPr>
            </w:pPr>
          </w:p>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At PRHC, we do not use in-line filters to administer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infusions.</w:t>
            </w:r>
          </w:p>
          <w:p w:rsidR="00991515" w:rsidRPr="00991515" w:rsidRDefault="00991515" w:rsidP="00991515">
            <w:pPr>
              <w:rPr>
                <w:rFonts w:ascii="Calibri" w:hAnsi="Calibri"/>
                <w:color w:val="1F497D"/>
                <w:sz w:val="22"/>
                <w:szCs w:val="22"/>
                <w:lang w:val="en-CA"/>
              </w:rPr>
            </w:pPr>
          </w:p>
          <w:p w:rsid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Generally, we have noted that drug manuals do not instruct nurses to use in-line filters to administer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infusions. If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glass ampoules are used for IV Direct/Push, some institutions use filter needles to withdraw dose (…it’s thought to reduce administration pain by removing glass particles). However, if filter needles are used, it must be greater than 5-micron because anything smaller may breakdown the emulsion.</w:t>
            </w:r>
          </w:p>
        </w:tc>
        <w:tc>
          <w:tcPr>
            <w:tcW w:w="2917" w:type="dxa"/>
            <w:shd w:val="clear" w:color="auto" w:fill="auto"/>
          </w:tcPr>
          <w:p w:rsidR="00991515" w:rsidRDefault="00991515" w:rsidP="005E2FF8"/>
        </w:tc>
      </w:tr>
      <w:tr w:rsidR="00991515" w:rsidRPr="00891A0E" w:rsidTr="00FE177A">
        <w:trPr>
          <w:trHeight w:val="302"/>
        </w:trPr>
        <w:tc>
          <w:tcPr>
            <w:tcW w:w="3658" w:type="dxa"/>
            <w:shd w:val="clear" w:color="auto" w:fill="auto"/>
          </w:tcPr>
          <w:p w:rsidR="00991515" w:rsidRDefault="00991515" w:rsidP="005E2FF8">
            <w:pPr>
              <w:rPr>
                <w:rFonts w:ascii="High Tower Text" w:hAnsi="High Tower Text"/>
              </w:rPr>
            </w:pPr>
            <w:r>
              <w:rPr>
                <w:rFonts w:ascii="High Tower Text" w:hAnsi="High Tower Text"/>
              </w:rPr>
              <w:t xml:space="preserve">Tasha </w:t>
            </w:r>
            <w:proofErr w:type="spellStart"/>
            <w:r>
              <w:rPr>
                <w:rFonts w:ascii="High Tower Text" w:hAnsi="High Tower Text"/>
              </w:rPr>
              <w:t>Vandervliet</w:t>
            </w:r>
            <w:proofErr w:type="spellEnd"/>
          </w:p>
          <w:p w:rsidR="00991515" w:rsidRDefault="00991515" w:rsidP="005E2FF8">
            <w:pPr>
              <w:rPr>
                <w:rFonts w:ascii="High Tower Text" w:hAnsi="High Tower Text"/>
              </w:rPr>
            </w:pP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We do not use a filter for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Infusions. We do change the tubing every 12 hours to prevent lipid build up though.</w:t>
            </w:r>
          </w:p>
        </w:tc>
        <w:tc>
          <w:tcPr>
            <w:tcW w:w="2917" w:type="dxa"/>
            <w:shd w:val="clear" w:color="auto" w:fill="auto"/>
          </w:tcPr>
          <w:p w:rsidR="00991515" w:rsidRDefault="00991515" w:rsidP="005E2FF8"/>
        </w:tc>
      </w:tr>
      <w:tr w:rsidR="00991515" w:rsidRPr="00891A0E" w:rsidTr="00FE177A">
        <w:trPr>
          <w:trHeight w:val="302"/>
        </w:trPr>
        <w:tc>
          <w:tcPr>
            <w:tcW w:w="3658" w:type="dxa"/>
            <w:shd w:val="clear" w:color="auto" w:fill="auto"/>
          </w:tcPr>
          <w:p w:rsidR="00991515" w:rsidRPr="00991515" w:rsidRDefault="00991515" w:rsidP="00991515">
            <w:pPr>
              <w:rPr>
                <w:rFonts w:ascii="High Tower Text" w:hAnsi="High Tower Text"/>
              </w:rPr>
            </w:pPr>
            <w:r w:rsidRPr="00991515">
              <w:rPr>
                <w:rFonts w:ascii="High Tower Text" w:hAnsi="High Tower Text"/>
              </w:rPr>
              <w:t>Mary-Lou Albers RN, BScN</w:t>
            </w:r>
          </w:p>
          <w:p w:rsidR="00991515" w:rsidRPr="00991515" w:rsidRDefault="00991515" w:rsidP="00991515">
            <w:pPr>
              <w:rPr>
                <w:rFonts w:ascii="High Tower Text" w:hAnsi="High Tower Text"/>
              </w:rPr>
            </w:pPr>
            <w:r w:rsidRPr="00991515">
              <w:rPr>
                <w:rFonts w:ascii="High Tower Text" w:hAnsi="High Tower Text"/>
              </w:rPr>
              <w:t>Professional Practice and Education Coordinator</w:t>
            </w:r>
          </w:p>
          <w:p w:rsidR="00991515" w:rsidRDefault="00991515" w:rsidP="00991515">
            <w:pPr>
              <w:rPr>
                <w:rFonts w:ascii="High Tower Text" w:hAnsi="High Tower Text"/>
              </w:rPr>
            </w:pPr>
            <w:proofErr w:type="spellStart"/>
            <w:r w:rsidRPr="00991515">
              <w:rPr>
                <w:rFonts w:ascii="High Tower Text" w:hAnsi="High Tower Text"/>
              </w:rPr>
              <w:t>Listowel</w:t>
            </w:r>
            <w:proofErr w:type="spellEnd"/>
            <w:r w:rsidRPr="00991515">
              <w:rPr>
                <w:rFonts w:ascii="High Tower Text" w:hAnsi="High Tower Text"/>
              </w:rPr>
              <w:t xml:space="preserve"> and </w:t>
            </w:r>
            <w:proofErr w:type="spellStart"/>
            <w:r w:rsidRPr="00991515">
              <w:rPr>
                <w:rFonts w:ascii="High Tower Text" w:hAnsi="High Tower Text"/>
              </w:rPr>
              <w:t>Wingham</w:t>
            </w:r>
            <w:proofErr w:type="spellEnd"/>
            <w:r w:rsidRPr="00991515">
              <w:rPr>
                <w:rFonts w:ascii="High Tower Text" w:hAnsi="High Tower Text"/>
              </w:rPr>
              <w:t xml:space="preserve"> Hospitals </w:t>
            </w:r>
            <w:r w:rsidRPr="00991515">
              <w:rPr>
                <w:rFonts w:ascii="High Tower Text" w:hAnsi="High Tower Text"/>
              </w:rPr>
              <w:lastRenderedPageBreak/>
              <w:t>Alliance</w:t>
            </w: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lastRenderedPageBreak/>
              <w:t xml:space="preserve">This is what is in our Emergency Drug Manual that was recently updated at the end of April by our pharmacist. It indicates that you do not use filtered tubing for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xml:space="preserve"> infusions.</w:t>
            </w:r>
          </w:p>
        </w:tc>
        <w:tc>
          <w:tcPr>
            <w:tcW w:w="2917" w:type="dxa"/>
            <w:shd w:val="clear" w:color="auto" w:fill="auto"/>
          </w:tcPr>
          <w:p w:rsidR="00991515" w:rsidRDefault="00991515" w:rsidP="005E2FF8"/>
        </w:tc>
      </w:tr>
      <w:tr w:rsidR="00991515" w:rsidRPr="00891A0E" w:rsidTr="00FE177A">
        <w:trPr>
          <w:trHeight w:val="302"/>
        </w:trPr>
        <w:tc>
          <w:tcPr>
            <w:tcW w:w="3658" w:type="dxa"/>
            <w:shd w:val="clear" w:color="auto" w:fill="auto"/>
          </w:tcPr>
          <w:p w:rsidR="00991515" w:rsidRPr="00991515" w:rsidRDefault="00991515" w:rsidP="00991515">
            <w:pPr>
              <w:rPr>
                <w:rFonts w:ascii="High Tower Text" w:hAnsi="High Tower Text"/>
              </w:rPr>
            </w:pPr>
            <w:r w:rsidRPr="00991515">
              <w:rPr>
                <w:rFonts w:ascii="High Tower Text" w:hAnsi="High Tower Text"/>
              </w:rPr>
              <w:t>Sue Bow</w:t>
            </w:r>
          </w:p>
          <w:p w:rsidR="00991515" w:rsidRPr="00991515" w:rsidRDefault="00991515" w:rsidP="00991515">
            <w:pPr>
              <w:rPr>
                <w:rFonts w:ascii="High Tower Text" w:hAnsi="High Tower Text"/>
              </w:rPr>
            </w:pPr>
          </w:p>
          <w:p w:rsidR="00991515" w:rsidRPr="00991515" w:rsidRDefault="00991515" w:rsidP="00991515">
            <w:pPr>
              <w:rPr>
                <w:rFonts w:ascii="High Tower Text" w:hAnsi="High Tower Text"/>
              </w:rPr>
            </w:pPr>
            <w:r w:rsidRPr="00991515">
              <w:rPr>
                <w:rFonts w:ascii="High Tower Text" w:hAnsi="High Tower Text"/>
              </w:rPr>
              <w:t>Critical Care Educator</w:t>
            </w:r>
          </w:p>
          <w:p w:rsidR="00991515" w:rsidRPr="00991515" w:rsidRDefault="00991515" w:rsidP="00991515">
            <w:pPr>
              <w:rPr>
                <w:rFonts w:ascii="High Tower Text" w:hAnsi="High Tower Text"/>
              </w:rPr>
            </w:pPr>
            <w:r w:rsidRPr="00991515">
              <w:rPr>
                <w:rFonts w:ascii="High Tower Text" w:hAnsi="High Tower Text"/>
              </w:rPr>
              <w:t>Pembroke Regional Hospital</w:t>
            </w:r>
          </w:p>
          <w:p w:rsidR="00991515" w:rsidRPr="00991515" w:rsidRDefault="00991515" w:rsidP="00991515">
            <w:pPr>
              <w:rPr>
                <w:rFonts w:ascii="High Tower Text" w:hAnsi="High Tower Text"/>
              </w:rPr>
            </w:pPr>
            <w:r w:rsidRPr="00991515">
              <w:rPr>
                <w:rFonts w:ascii="High Tower Text" w:hAnsi="High Tower Text"/>
              </w:rPr>
              <w:t>613-732-2811 Ext 6644</w:t>
            </w: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We do not use filters on our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 We use TOH IV manual as our IV reference. It does not say to use one. However, upon review I found the following:</w:t>
            </w:r>
          </w:p>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“Do NOT use filters with a pore size less than 5 microns as it may restrict the administration and/or cause the breakdown of the emulsion”</w:t>
            </w:r>
          </w:p>
        </w:tc>
        <w:tc>
          <w:tcPr>
            <w:tcW w:w="2917" w:type="dxa"/>
            <w:shd w:val="clear" w:color="auto" w:fill="auto"/>
          </w:tcPr>
          <w:p w:rsidR="00991515" w:rsidRDefault="00991515" w:rsidP="005E2FF8"/>
        </w:tc>
      </w:tr>
      <w:tr w:rsidR="003F51D2" w:rsidRPr="00891A0E" w:rsidTr="00FE177A">
        <w:trPr>
          <w:trHeight w:val="302"/>
        </w:trPr>
        <w:tc>
          <w:tcPr>
            <w:tcW w:w="3658" w:type="dxa"/>
            <w:shd w:val="clear" w:color="auto" w:fill="auto"/>
          </w:tcPr>
          <w:p w:rsidR="003F51D2" w:rsidRPr="003F51D2" w:rsidRDefault="003F51D2" w:rsidP="003F51D2">
            <w:pPr>
              <w:rPr>
                <w:rFonts w:ascii="High Tower Text" w:hAnsi="High Tower Text"/>
              </w:rPr>
            </w:pPr>
            <w:r w:rsidRPr="003F51D2">
              <w:rPr>
                <w:rFonts w:ascii="High Tower Text" w:hAnsi="High Tower Text"/>
              </w:rPr>
              <w:t xml:space="preserve">Vera </w:t>
            </w:r>
            <w:proofErr w:type="spellStart"/>
            <w:r w:rsidRPr="003F51D2">
              <w:rPr>
                <w:rFonts w:ascii="High Tower Text" w:hAnsi="High Tower Text"/>
              </w:rPr>
              <w:t>Heldmann</w:t>
            </w:r>
            <w:proofErr w:type="spellEnd"/>
          </w:p>
          <w:p w:rsidR="003F51D2" w:rsidRPr="003F51D2" w:rsidRDefault="003F51D2" w:rsidP="003F51D2">
            <w:pPr>
              <w:rPr>
                <w:rFonts w:ascii="High Tower Text" w:hAnsi="High Tower Text"/>
              </w:rPr>
            </w:pPr>
            <w:r w:rsidRPr="003F51D2">
              <w:rPr>
                <w:rFonts w:ascii="High Tower Text" w:hAnsi="High Tower Text"/>
              </w:rPr>
              <w:t xml:space="preserve">Clinical Educator </w:t>
            </w:r>
          </w:p>
          <w:p w:rsidR="003F51D2" w:rsidRPr="003F51D2" w:rsidRDefault="003F51D2" w:rsidP="003F51D2">
            <w:pPr>
              <w:rPr>
                <w:rFonts w:ascii="High Tower Text" w:hAnsi="High Tower Text"/>
              </w:rPr>
            </w:pPr>
            <w:r w:rsidRPr="003F51D2">
              <w:rPr>
                <w:rFonts w:ascii="High Tower Text" w:hAnsi="High Tower Text"/>
              </w:rPr>
              <w:t>ICU &amp; Medicine</w:t>
            </w:r>
          </w:p>
          <w:p w:rsidR="003F51D2" w:rsidRPr="003F51D2" w:rsidRDefault="003F51D2" w:rsidP="003F51D2">
            <w:pPr>
              <w:rPr>
                <w:rFonts w:ascii="High Tower Text" w:hAnsi="High Tower Text"/>
              </w:rPr>
            </w:pPr>
            <w:r w:rsidRPr="003F51D2">
              <w:rPr>
                <w:rFonts w:ascii="High Tower Text" w:hAnsi="High Tower Text"/>
              </w:rPr>
              <w:t xml:space="preserve">Telephone: 519-621-2333 ext. 5365 </w:t>
            </w:r>
          </w:p>
          <w:p w:rsidR="003F51D2" w:rsidRPr="00991515" w:rsidRDefault="003F51D2" w:rsidP="003F51D2">
            <w:pPr>
              <w:rPr>
                <w:rFonts w:ascii="High Tower Text" w:hAnsi="High Tower Text"/>
              </w:rPr>
            </w:pPr>
            <w:r w:rsidRPr="003F51D2">
              <w:rPr>
                <w:rFonts w:ascii="High Tower Text" w:hAnsi="High Tower Text"/>
              </w:rPr>
              <w:t>Email: vheldmann@cmh.org</w:t>
            </w:r>
          </w:p>
        </w:tc>
        <w:tc>
          <w:tcPr>
            <w:tcW w:w="7862" w:type="dxa"/>
            <w:shd w:val="clear" w:color="auto" w:fill="auto"/>
          </w:tcPr>
          <w:p w:rsidR="003F51D2" w:rsidRPr="003F51D2" w:rsidRDefault="003F51D2" w:rsidP="003F51D2">
            <w:pPr>
              <w:rPr>
                <w:rFonts w:ascii="Calibri" w:hAnsi="Calibri"/>
                <w:color w:val="1F497D"/>
                <w:sz w:val="18"/>
                <w:szCs w:val="18"/>
                <w:lang w:val="en-CA"/>
              </w:rPr>
            </w:pPr>
            <w:r w:rsidRPr="003F51D2">
              <w:rPr>
                <w:rFonts w:ascii="Calibri" w:hAnsi="Calibri"/>
                <w:color w:val="1F497D"/>
                <w:sz w:val="18"/>
                <w:szCs w:val="18"/>
                <w:lang w:val="en-CA"/>
              </w:rPr>
              <w:t>So here at CMH, we do not use filtered tubing.  Our IV monograph (we buy from the Vancouver Health Authority (VIHA) – does not request this).  When I questioned this from our pharmacy I got the below…</w:t>
            </w:r>
          </w:p>
          <w:p w:rsidR="003F51D2" w:rsidRPr="003F51D2" w:rsidRDefault="003F51D2" w:rsidP="003F51D2">
            <w:pPr>
              <w:rPr>
                <w:rFonts w:ascii="Calibri" w:hAnsi="Calibri"/>
                <w:color w:val="1F497D"/>
                <w:sz w:val="18"/>
                <w:szCs w:val="18"/>
                <w:lang w:val="en-CA"/>
              </w:rPr>
            </w:pPr>
          </w:p>
          <w:p w:rsidR="003F51D2" w:rsidRPr="00991515" w:rsidRDefault="003F51D2" w:rsidP="003F51D2">
            <w:pPr>
              <w:rPr>
                <w:rFonts w:ascii="Calibri" w:hAnsi="Calibri"/>
                <w:color w:val="1F497D"/>
                <w:sz w:val="22"/>
                <w:szCs w:val="22"/>
                <w:lang w:val="en-CA"/>
              </w:rPr>
            </w:pPr>
            <w:r w:rsidRPr="003F51D2">
              <w:rPr>
                <w:rFonts w:ascii="Calibri" w:hAnsi="Calibri"/>
                <w:color w:val="1F497D"/>
                <w:sz w:val="18"/>
                <w:szCs w:val="18"/>
                <w:lang w:val="en-CA"/>
              </w:rPr>
              <w:t xml:space="preserve">Interestingly, although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is known to be incompatible with PVC, and leaches DEHP, none of the IV monographs I see refer to the use of DEHP,PVC tubing for administration. My guess is that because the infusion is continuously flowing through the tubing, it has less potential to leach from the tubing.  The tubing is typically made of PVC; with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being known to adsorb to this material, the 12 hour limit may also help mitigate incompatibility from prolonged contact between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and PVC. Aspen's letter further cites a 5-8% reduction in potency when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is running in PVC tubing for 2 hours. Up to 35% potency could be lost if the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is left stationary in the tubing</w:t>
            </w:r>
          </w:p>
        </w:tc>
        <w:tc>
          <w:tcPr>
            <w:tcW w:w="2917" w:type="dxa"/>
            <w:shd w:val="clear" w:color="auto" w:fill="auto"/>
          </w:tcPr>
          <w:p w:rsidR="003F51D2" w:rsidRDefault="003F51D2" w:rsidP="005E2FF8"/>
        </w:tc>
      </w:tr>
      <w:tr w:rsidR="003F51D2" w:rsidRPr="00891A0E" w:rsidTr="00FE177A">
        <w:trPr>
          <w:trHeight w:val="302"/>
        </w:trPr>
        <w:tc>
          <w:tcPr>
            <w:tcW w:w="3658" w:type="dxa"/>
            <w:shd w:val="clear" w:color="auto" w:fill="auto"/>
          </w:tcPr>
          <w:p w:rsidR="003F51D2" w:rsidRPr="003F51D2" w:rsidRDefault="003F51D2" w:rsidP="003F51D2">
            <w:pPr>
              <w:rPr>
                <w:rFonts w:ascii="High Tower Text" w:hAnsi="High Tower Text"/>
              </w:rPr>
            </w:pPr>
            <w:r w:rsidRPr="003F51D2">
              <w:rPr>
                <w:rFonts w:ascii="High Tower Text" w:hAnsi="High Tower Text"/>
              </w:rPr>
              <w:t>Kelly Verhoeve RN BScN</w:t>
            </w:r>
          </w:p>
          <w:p w:rsidR="003F51D2" w:rsidRPr="003F51D2" w:rsidRDefault="003F51D2" w:rsidP="003F51D2">
            <w:pPr>
              <w:rPr>
                <w:rFonts w:ascii="High Tower Text" w:hAnsi="High Tower Text"/>
              </w:rPr>
            </w:pPr>
            <w:r w:rsidRPr="003F51D2">
              <w:rPr>
                <w:rFonts w:ascii="High Tower Text" w:hAnsi="High Tower Text"/>
              </w:rPr>
              <w:t>Manager Professional Development</w:t>
            </w:r>
          </w:p>
          <w:p w:rsidR="003F51D2" w:rsidRPr="003F51D2" w:rsidRDefault="003F51D2" w:rsidP="003F51D2">
            <w:pPr>
              <w:rPr>
                <w:rFonts w:ascii="High Tower Text" w:hAnsi="High Tower Text"/>
              </w:rPr>
            </w:pPr>
            <w:r w:rsidRPr="003F51D2">
              <w:rPr>
                <w:rFonts w:ascii="High Tower Text" w:hAnsi="High Tower Text"/>
              </w:rPr>
              <w:t>Professional Practice Facilitator &amp; Accreditation Coordinator</w:t>
            </w:r>
          </w:p>
          <w:p w:rsidR="003F51D2" w:rsidRPr="003F51D2" w:rsidRDefault="003F51D2" w:rsidP="003F51D2">
            <w:pPr>
              <w:rPr>
                <w:rFonts w:ascii="High Tower Text" w:hAnsi="High Tower Text"/>
              </w:rPr>
            </w:pPr>
            <w:r w:rsidRPr="003F51D2">
              <w:rPr>
                <w:rFonts w:ascii="High Tower Text" w:hAnsi="High Tower Text"/>
              </w:rPr>
              <w:t>Woodstock Hospital</w:t>
            </w:r>
          </w:p>
        </w:tc>
        <w:tc>
          <w:tcPr>
            <w:tcW w:w="7862" w:type="dxa"/>
            <w:shd w:val="clear" w:color="auto" w:fill="auto"/>
          </w:tcPr>
          <w:p w:rsidR="003F51D2" w:rsidRPr="003F51D2" w:rsidRDefault="003F51D2" w:rsidP="003F51D2">
            <w:pPr>
              <w:rPr>
                <w:rFonts w:ascii="Calibri" w:hAnsi="Calibri"/>
                <w:color w:val="1F497D"/>
                <w:sz w:val="18"/>
                <w:szCs w:val="18"/>
                <w:lang w:val="en-CA"/>
              </w:rPr>
            </w:pPr>
          </w:p>
        </w:tc>
        <w:tc>
          <w:tcPr>
            <w:tcW w:w="2917" w:type="dxa"/>
            <w:shd w:val="clear" w:color="auto" w:fill="auto"/>
          </w:tcPr>
          <w:p w:rsidR="003F51D2" w:rsidRDefault="003F51D2" w:rsidP="005E2FF8">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AcroExch.Document.DC" ShapeID="_x0000_i1025" DrawAspect="Icon" ObjectID="_1652159044" r:id="rId7"/>
              </w:object>
            </w:r>
          </w:p>
        </w:tc>
      </w:tr>
      <w:tr w:rsidR="003F51D2" w:rsidRPr="00891A0E" w:rsidTr="00FE177A">
        <w:trPr>
          <w:trHeight w:val="302"/>
        </w:trPr>
        <w:tc>
          <w:tcPr>
            <w:tcW w:w="3658" w:type="dxa"/>
            <w:shd w:val="clear" w:color="auto" w:fill="auto"/>
          </w:tcPr>
          <w:p w:rsidR="003F51D2" w:rsidRPr="003F51D2" w:rsidRDefault="003F51D2" w:rsidP="003F51D2">
            <w:pPr>
              <w:rPr>
                <w:rFonts w:ascii="High Tower Text" w:hAnsi="High Tower Text"/>
              </w:rPr>
            </w:pPr>
            <w:proofErr w:type="spellStart"/>
            <w:r w:rsidRPr="003F51D2">
              <w:rPr>
                <w:rFonts w:ascii="High Tower Text" w:hAnsi="High Tower Text"/>
              </w:rPr>
              <w:t>Lynsi</w:t>
            </w:r>
            <w:proofErr w:type="spellEnd"/>
            <w:r w:rsidRPr="003F51D2">
              <w:rPr>
                <w:rFonts w:ascii="High Tower Text" w:hAnsi="High Tower Text"/>
              </w:rPr>
              <w:t xml:space="preserve"> </w:t>
            </w:r>
            <w:proofErr w:type="spellStart"/>
            <w:r w:rsidRPr="003F51D2">
              <w:rPr>
                <w:rFonts w:ascii="High Tower Text" w:hAnsi="High Tower Text"/>
              </w:rPr>
              <w:t>Henrickson</w:t>
            </w:r>
            <w:proofErr w:type="spellEnd"/>
            <w:r w:rsidRPr="003F51D2">
              <w:rPr>
                <w:rFonts w:ascii="High Tower Text" w:hAnsi="High Tower Text"/>
              </w:rPr>
              <w:t xml:space="preserve"> RN, BScN, MSc</w:t>
            </w:r>
          </w:p>
          <w:p w:rsidR="003F51D2" w:rsidRPr="003F51D2" w:rsidRDefault="003F51D2" w:rsidP="003F51D2">
            <w:pPr>
              <w:rPr>
                <w:rFonts w:ascii="High Tower Text" w:hAnsi="High Tower Text"/>
              </w:rPr>
            </w:pPr>
            <w:r w:rsidRPr="003F51D2">
              <w:rPr>
                <w:rFonts w:ascii="High Tower Text" w:hAnsi="High Tower Text"/>
              </w:rPr>
              <w:t>Professional Practice Leader</w:t>
            </w:r>
          </w:p>
          <w:p w:rsidR="003F51D2" w:rsidRPr="003F51D2" w:rsidRDefault="003F51D2" w:rsidP="003F51D2">
            <w:pPr>
              <w:rPr>
                <w:rFonts w:ascii="High Tower Text" w:hAnsi="High Tower Text"/>
              </w:rPr>
            </w:pPr>
            <w:r w:rsidRPr="003F51D2">
              <w:rPr>
                <w:rFonts w:ascii="High Tower Text" w:hAnsi="High Tower Text"/>
              </w:rPr>
              <w:t>Georgian Bay General Hospital</w:t>
            </w:r>
          </w:p>
          <w:p w:rsidR="003F51D2" w:rsidRPr="003F51D2" w:rsidRDefault="003F51D2" w:rsidP="003F51D2">
            <w:pPr>
              <w:rPr>
                <w:rFonts w:ascii="High Tower Text" w:hAnsi="High Tower Text"/>
              </w:rPr>
            </w:pPr>
            <w:r w:rsidRPr="003F51D2">
              <w:rPr>
                <w:rFonts w:ascii="High Tower Text" w:hAnsi="High Tower Text"/>
              </w:rPr>
              <w:t>1112 St. Andrew's Drive</w:t>
            </w:r>
          </w:p>
          <w:p w:rsidR="003F51D2" w:rsidRPr="003F51D2" w:rsidRDefault="003F51D2" w:rsidP="003F51D2">
            <w:pPr>
              <w:rPr>
                <w:rFonts w:ascii="High Tower Text" w:hAnsi="High Tower Text"/>
              </w:rPr>
            </w:pPr>
            <w:r w:rsidRPr="003F51D2">
              <w:rPr>
                <w:rFonts w:ascii="High Tower Text" w:hAnsi="High Tower Text"/>
              </w:rPr>
              <w:t>Mailing Address</w:t>
            </w:r>
          </w:p>
          <w:p w:rsidR="003F51D2" w:rsidRPr="003F51D2" w:rsidRDefault="003F51D2" w:rsidP="003F51D2">
            <w:pPr>
              <w:rPr>
                <w:rFonts w:ascii="High Tower Text" w:hAnsi="High Tower Text"/>
              </w:rPr>
            </w:pPr>
            <w:r w:rsidRPr="003F51D2">
              <w:rPr>
                <w:rFonts w:ascii="High Tower Text" w:hAnsi="High Tower Text"/>
              </w:rPr>
              <w:t>P.O. Box 760</w:t>
            </w:r>
          </w:p>
          <w:p w:rsidR="003F51D2" w:rsidRPr="003F51D2" w:rsidRDefault="003F51D2" w:rsidP="003F51D2">
            <w:pPr>
              <w:rPr>
                <w:rFonts w:ascii="High Tower Text" w:hAnsi="High Tower Text"/>
              </w:rPr>
            </w:pPr>
            <w:r w:rsidRPr="003F51D2">
              <w:rPr>
                <w:rFonts w:ascii="High Tower Text" w:hAnsi="High Tower Text"/>
              </w:rPr>
              <w:t>Midland, ON L4R 4P4</w:t>
            </w:r>
          </w:p>
          <w:p w:rsidR="003F51D2" w:rsidRPr="003F51D2" w:rsidRDefault="003F51D2" w:rsidP="003F51D2">
            <w:pPr>
              <w:rPr>
                <w:rFonts w:ascii="High Tower Text" w:hAnsi="High Tower Text"/>
              </w:rPr>
            </w:pPr>
            <w:r w:rsidRPr="003F51D2">
              <w:rPr>
                <w:rFonts w:ascii="High Tower Text" w:hAnsi="High Tower Text"/>
              </w:rPr>
              <w:t>(705) 526-1300 ext. 5336</w:t>
            </w:r>
          </w:p>
          <w:p w:rsidR="003F51D2" w:rsidRPr="003F51D2" w:rsidRDefault="003F51D2" w:rsidP="003F51D2">
            <w:pPr>
              <w:rPr>
                <w:rFonts w:ascii="High Tower Text" w:hAnsi="High Tower Text"/>
              </w:rPr>
            </w:pPr>
            <w:r w:rsidRPr="003F51D2">
              <w:rPr>
                <w:rFonts w:ascii="High Tower Text" w:hAnsi="High Tower Text"/>
              </w:rPr>
              <w:t>HenricksonL@gbgh.on.ca</w:t>
            </w:r>
            <w:bookmarkStart w:id="10" w:name="_GoBack"/>
            <w:bookmarkEnd w:id="10"/>
          </w:p>
        </w:tc>
        <w:tc>
          <w:tcPr>
            <w:tcW w:w="7862" w:type="dxa"/>
            <w:shd w:val="clear" w:color="auto" w:fill="auto"/>
          </w:tcPr>
          <w:p w:rsidR="003F51D2" w:rsidRPr="003F51D2" w:rsidRDefault="003F51D2" w:rsidP="003F51D2">
            <w:pPr>
              <w:rPr>
                <w:rFonts w:ascii="Calibri" w:hAnsi="Calibri"/>
                <w:color w:val="1F497D"/>
                <w:sz w:val="18"/>
                <w:szCs w:val="18"/>
                <w:lang w:val="en-CA"/>
              </w:rPr>
            </w:pPr>
            <w:r w:rsidRPr="003F51D2">
              <w:rPr>
                <w:rFonts w:ascii="Calibri" w:hAnsi="Calibri"/>
                <w:color w:val="1F497D"/>
                <w:sz w:val="18"/>
                <w:szCs w:val="18"/>
                <w:lang w:val="en-CA"/>
              </w:rPr>
              <w:t xml:space="preserve">We do not use a filter for our </w:t>
            </w:r>
            <w:proofErr w:type="spellStart"/>
            <w:r w:rsidRPr="003F51D2">
              <w:rPr>
                <w:rFonts w:ascii="Calibri" w:hAnsi="Calibri"/>
                <w:color w:val="1F497D"/>
                <w:sz w:val="18"/>
                <w:szCs w:val="18"/>
                <w:lang w:val="en-CA"/>
              </w:rPr>
              <w:t>propofol</w:t>
            </w:r>
            <w:proofErr w:type="spellEnd"/>
            <w:r w:rsidRPr="003F51D2">
              <w:rPr>
                <w:rFonts w:ascii="Calibri" w:hAnsi="Calibri"/>
                <w:color w:val="1F497D"/>
                <w:sz w:val="18"/>
                <w:szCs w:val="18"/>
                <w:lang w:val="en-CA"/>
              </w:rPr>
              <w:t xml:space="preserve"> infusions. We use the Vancouver Drug Manual for reference.</w:t>
            </w:r>
          </w:p>
        </w:tc>
        <w:tc>
          <w:tcPr>
            <w:tcW w:w="2917" w:type="dxa"/>
            <w:shd w:val="clear" w:color="auto" w:fill="auto"/>
          </w:tcPr>
          <w:p w:rsidR="003F51D2" w:rsidRDefault="003F51D2" w:rsidP="005E2FF8"/>
        </w:tc>
      </w:tr>
      <w:tr w:rsidR="00991515" w:rsidRPr="00891A0E" w:rsidTr="00FE177A">
        <w:trPr>
          <w:trHeight w:val="302"/>
        </w:trPr>
        <w:tc>
          <w:tcPr>
            <w:tcW w:w="3658" w:type="dxa"/>
            <w:shd w:val="clear" w:color="auto" w:fill="auto"/>
          </w:tcPr>
          <w:p w:rsidR="00991515" w:rsidRDefault="00991515" w:rsidP="005E2FF8">
            <w:pPr>
              <w:rPr>
                <w:rFonts w:ascii="High Tower Text" w:hAnsi="High Tower Text"/>
              </w:rPr>
            </w:pPr>
            <w:r>
              <w:rPr>
                <w:noProof/>
              </w:rPr>
              <w:drawing>
                <wp:inline distT="0" distB="0" distL="0" distR="0" wp14:anchorId="7D41B158" wp14:editId="6165D887">
                  <wp:extent cx="2185670" cy="60325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5670" cy="603250"/>
                          </a:xfrm>
                          <a:prstGeom prst="rect">
                            <a:avLst/>
                          </a:prstGeom>
                        </pic:spPr>
                      </pic:pic>
                    </a:graphicData>
                  </a:graphic>
                </wp:inline>
              </w:drawing>
            </w:r>
          </w:p>
        </w:tc>
        <w:tc>
          <w:tcPr>
            <w:tcW w:w="7862" w:type="dxa"/>
            <w:shd w:val="clear" w:color="auto" w:fill="auto"/>
          </w:tcPr>
          <w:p w:rsidR="00991515" w:rsidRPr="00991515" w:rsidRDefault="00991515" w:rsidP="00991515">
            <w:pPr>
              <w:rPr>
                <w:rFonts w:ascii="Calibri" w:hAnsi="Calibri"/>
                <w:color w:val="1F497D"/>
                <w:sz w:val="22"/>
                <w:szCs w:val="22"/>
                <w:lang w:val="en-CA"/>
              </w:rPr>
            </w:pPr>
            <w:r w:rsidRPr="00991515">
              <w:rPr>
                <w:rFonts w:ascii="Calibri" w:hAnsi="Calibri"/>
                <w:color w:val="1F497D"/>
                <w:sz w:val="22"/>
                <w:szCs w:val="22"/>
                <w:lang w:val="en-CA"/>
              </w:rPr>
              <w:t xml:space="preserve">Our ICU does not use a filter for </w:t>
            </w:r>
            <w:proofErr w:type="spellStart"/>
            <w:r w:rsidRPr="00991515">
              <w:rPr>
                <w:rFonts w:ascii="Calibri" w:hAnsi="Calibri"/>
                <w:color w:val="1F497D"/>
                <w:sz w:val="22"/>
                <w:szCs w:val="22"/>
                <w:lang w:val="en-CA"/>
              </w:rPr>
              <w:t>Propofol</w:t>
            </w:r>
            <w:proofErr w:type="spellEnd"/>
            <w:r w:rsidRPr="00991515">
              <w:rPr>
                <w:rFonts w:ascii="Calibri" w:hAnsi="Calibri"/>
                <w:color w:val="1F497D"/>
                <w:sz w:val="22"/>
                <w:szCs w:val="22"/>
                <w:lang w:val="en-CA"/>
              </w:rPr>
              <w:t>.</w:t>
            </w:r>
          </w:p>
          <w:p w:rsidR="00991515" w:rsidRPr="00991515" w:rsidRDefault="00991515" w:rsidP="00991515">
            <w:pPr>
              <w:rPr>
                <w:rFonts w:ascii="Calibri" w:hAnsi="Calibri"/>
                <w:color w:val="1F497D"/>
                <w:sz w:val="22"/>
                <w:szCs w:val="22"/>
                <w:lang w:val="en-CA"/>
              </w:rPr>
            </w:pPr>
          </w:p>
        </w:tc>
        <w:tc>
          <w:tcPr>
            <w:tcW w:w="2917" w:type="dxa"/>
            <w:shd w:val="clear" w:color="auto" w:fill="auto"/>
          </w:tcPr>
          <w:p w:rsidR="00991515" w:rsidRDefault="00991515" w:rsidP="005E2FF8"/>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D4603"/>
    <w:multiLevelType w:val="hybridMultilevel"/>
    <w:tmpl w:val="AD3A1990"/>
    <w:lvl w:ilvl="0" w:tplc="AB4401C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32116BC4"/>
    <w:multiLevelType w:val="hybridMultilevel"/>
    <w:tmpl w:val="083E9790"/>
    <w:lvl w:ilvl="0" w:tplc="1009000F">
      <w:start w:val="1"/>
      <w:numFmt w:val="decimal"/>
      <w:lvlText w:val="%1."/>
      <w:lvlJc w:val="left"/>
      <w:pPr>
        <w:ind w:left="644" w:hanging="360"/>
      </w:p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5"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wMLM0tDSwNDA2NrRU0lEKTi0uzszPAykwrAUAdXEwJSwAAAA="/>
  </w:docVars>
  <w:rsids>
    <w:rsidRoot w:val="00246D11"/>
    <w:rsid w:val="000035EC"/>
    <w:rsid w:val="000329D1"/>
    <w:rsid w:val="0004115D"/>
    <w:rsid w:val="000819F7"/>
    <w:rsid w:val="000C022C"/>
    <w:rsid w:val="000D73FF"/>
    <w:rsid w:val="000E64E8"/>
    <w:rsid w:val="000E7707"/>
    <w:rsid w:val="0011371E"/>
    <w:rsid w:val="00117042"/>
    <w:rsid w:val="00120E18"/>
    <w:rsid w:val="00122322"/>
    <w:rsid w:val="001444CF"/>
    <w:rsid w:val="00150958"/>
    <w:rsid w:val="0017459E"/>
    <w:rsid w:val="001801FC"/>
    <w:rsid w:val="001B4D99"/>
    <w:rsid w:val="001B691C"/>
    <w:rsid w:val="001C10B2"/>
    <w:rsid w:val="001C1641"/>
    <w:rsid w:val="00210275"/>
    <w:rsid w:val="00215979"/>
    <w:rsid w:val="002336D0"/>
    <w:rsid w:val="0023419D"/>
    <w:rsid w:val="00246D11"/>
    <w:rsid w:val="00255247"/>
    <w:rsid w:val="002668DE"/>
    <w:rsid w:val="00273B1B"/>
    <w:rsid w:val="00281CA2"/>
    <w:rsid w:val="002A0D66"/>
    <w:rsid w:val="002A3F14"/>
    <w:rsid w:val="002E002A"/>
    <w:rsid w:val="002E1887"/>
    <w:rsid w:val="002E5B56"/>
    <w:rsid w:val="00307914"/>
    <w:rsid w:val="0033147D"/>
    <w:rsid w:val="00336C4B"/>
    <w:rsid w:val="003661BC"/>
    <w:rsid w:val="00372C06"/>
    <w:rsid w:val="00377DF1"/>
    <w:rsid w:val="00380F65"/>
    <w:rsid w:val="00396FD3"/>
    <w:rsid w:val="003D393D"/>
    <w:rsid w:val="003D58C8"/>
    <w:rsid w:val="003E028A"/>
    <w:rsid w:val="003E0407"/>
    <w:rsid w:val="003F1796"/>
    <w:rsid w:val="003F51D2"/>
    <w:rsid w:val="00417A68"/>
    <w:rsid w:val="00425FE2"/>
    <w:rsid w:val="00485CB4"/>
    <w:rsid w:val="004B34CB"/>
    <w:rsid w:val="004E6D9F"/>
    <w:rsid w:val="004E6E10"/>
    <w:rsid w:val="004F212A"/>
    <w:rsid w:val="00501EA0"/>
    <w:rsid w:val="0050375D"/>
    <w:rsid w:val="00517490"/>
    <w:rsid w:val="00534FF1"/>
    <w:rsid w:val="00554353"/>
    <w:rsid w:val="00574717"/>
    <w:rsid w:val="00584022"/>
    <w:rsid w:val="0059040B"/>
    <w:rsid w:val="00594245"/>
    <w:rsid w:val="005F1820"/>
    <w:rsid w:val="0062440E"/>
    <w:rsid w:val="0064307E"/>
    <w:rsid w:val="00662F5E"/>
    <w:rsid w:val="00667E69"/>
    <w:rsid w:val="00683D76"/>
    <w:rsid w:val="006B44FD"/>
    <w:rsid w:val="0070255C"/>
    <w:rsid w:val="00711466"/>
    <w:rsid w:val="00720037"/>
    <w:rsid w:val="00741971"/>
    <w:rsid w:val="007544E3"/>
    <w:rsid w:val="007651CB"/>
    <w:rsid w:val="00786F9A"/>
    <w:rsid w:val="007878C1"/>
    <w:rsid w:val="007A4674"/>
    <w:rsid w:val="007B71BA"/>
    <w:rsid w:val="007D64B3"/>
    <w:rsid w:val="007D6890"/>
    <w:rsid w:val="0082739D"/>
    <w:rsid w:val="00836253"/>
    <w:rsid w:val="008459BC"/>
    <w:rsid w:val="00873843"/>
    <w:rsid w:val="00891A0E"/>
    <w:rsid w:val="008921DA"/>
    <w:rsid w:val="00897185"/>
    <w:rsid w:val="008A4E86"/>
    <w:rsid w:val="008A74A3"/>
    <w:rsid w:val="008B3DDB"/>
    <w:rsid w:val="008D148B"/>
    <w:rsid w:val="008D76BF"/>
    <w:rsid w:val="008E1D43"/>
    <w:rsid w:val="009016DD"/>
    <w:rsid w:val="00911113"/>
    <w:rsid w:val="00916526"/>
    <w:rsid w:val="00965356"/>
    <w:rsid w:val="00986C3A"/>
    <w:rsid w:val="00991515"/>
    <w:rsid w:val="009C2F85"/>
    <w:rsid w:val="009E473D"/>
    <w:rsid w:val="00A246F9"/>
    <w:rsid w:val="00A372E8"/>
    <w:rsid w:val="00A50531"/>
    <w:rsid w:val="00A55E64"/>
    <w:rsid w:val="00A74C87"/>
    <w:rsid w:val="00AB431D"/>
    <w:rsid w:val="00AB6381"/>
    <w:rsid w:val="00AC1634"/>
    <w:rsid w:val="00AD0EF2"/>
    <w:rsid w:val="00AD7A0F"/>
    <w:rsid w:val="00B00A84"/>
    <w:rsid w:val="00B07B1D"/>
    <w:rsid w:val="00B13A32"/>
    <w:rsid w:val="00B14BE7"/>
    <w:rsid w:val="00B31344"/>
    <w:rsid w:val="00B367B5"/>
    <w:rsid w:val="00B53A88"/>
    <w:rsid w:val="00B62563"/>
    <w:rsid w:val="00B65148"/>
    <w:rsid w:val="00B83101"/>
    <w:rsid w:val="00B97946"/>
    <w:rsid w:val="00BB6092"/>
    <w:rsid w:val="00BD1FA6"/>
    <w:rsid w:val="00BF2929"/>
    <w:rsid w:val="00BF3CAC"/>
    <w:rsid w:val="00C04842"/>
    <w:rsid w:val="00C074D5"/>
    <w:rsid w:val="00C56C4A"/>
    <w:rsid w:val="00C56E68"/>
    <w:rsid w:val="00C72681"/>
    <w:rsid w:val="00C846D4"/>
    <w:rsid w:val="00C847E3"/>
    <w:rsid w:val="00CB1133"/>
    <w:rsid w:val="00CC081B"/>
    <w:rsid w:val="00CC68F7"/>
    <w:rsid w:val="00CE13FB"/>
    <w:rsid w:val="00CE7EF4"/>
    <w:rsid w:val="00D038EE"/>
    <w:rsid w:val="00D148E8"/>
    <w:rsid w:val="00D36E6B"/>
    <w:rsid w:val="00DC3F0F"/>
    <w:rsid w:val="00E110EC"/>
    <w:rsid w:val="00E11EF7"/>
    <w:rsid w:val="00E24B76"/>
    <w:rsid w:val="00E3425C"/>
    <w:rsid w:val="00E35E5B"/>
    <w:rsid w:val="00E51DAA"/>
    <w:rsid w:val="00E947DF"/>
    <w:rsid w:val="00E9651E"/>
    <w:rsid w:val="00EA0D4F"/>
    <w:rsid w:val="00EB2584"/>
    <w:rsid w:val="00ED1EE4"/>
    <w:rsid w:val="00EF1A99"/>
    <w:rsid w:val="00EF771A"/>
    <w:rsid w:val="00F23363"/>
    <w:rsid w:val="00F31A8F"/>
    <w:rsid w:val="00F665CC"/>
    <w:rsid w:val="00F80386"/>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125191-067B-451E-9C61-68F4C4F2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60896764">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78361615">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693271125">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20286481">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9476637">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36556866">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1300733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1279E-825D-4B33-8828-29AC2AA82E8D}"/>
</file>

<file path=customXml/itemProps2.xml><?xml version="1.0" encoding="utf-8"?>
<ds:datastoreItem xmlns:ds="http://schemas.openxmlformats.org/officeDocument/2006/customXml" ds:itemID="{1D70D4B5-48F1-49FB-B597-AD1FDED36D31}"/>
</file>

<file path=customXml/itemProps3.xml><?xml version="1.0" encoding="utf-8"?>
<ds:datastoreItem xmlns:ds="http://schemas.openxmlformats.org/officeDocument/2006/customXml" ds:itemID="{9E43E896-0358-4838-8180-E21A8D1B03CA}"/>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5962</CharactersWithSpaces>
  <SharedDoc>false</SharedDoc>
  <HLinks>
    <vt:vector size="24" baseType="variant">
      <vt:variant>
        <vt:i4>7733279</vt:i4>
      </vt:variant>
      <vt:variant>
        <vt:i4>52</vt:i4>
      </vt:variant>
      <vt:variant>
        <vt:i4>0</vt:i4>
      </vt:variant>
      <vt:variant>
        <vt:i4>5</vt:i4>
      </vt:variant>
      <vt:variant>
        <vt:lpwstr>mailto:lkessler@qhc.on.ca</vt:lpwstr>
      </vt:variant>
      <vt:variant>
        <vt:lpwstr/>
      </vt:variant>
      <vt:variant>
        <vt:i4>65662</vt:i4>
      </vt:variant>
      <vt:variant>
        <vt:i4>43</vt:i4>
      </vt:variant>
      <vt:variant>
        <vt:i4>0</vt:i4>
      </vt:variant>
      <vt:variant>
        <vt:i4>5</vt:i4>
      </vt:variant>
      <vt:variant>
        <vt:lpwstr>mailto:colemanr@cgmh.on.ca</vt:lpwstr>
      </vt:variant>
      <vt:variant>
        <vt:lpwstr/>
      </vt:variant>
      <vt:variant>
        <vt:i4>1114117</vt:i4>
      </vt:variant>
      <vt:variant>
        <vt:i4>34</vt:i4>
      </vt:variant>
      <vt:variant>
        <vt:i4>0</vt:i4>
      </vt:variant>
      <vt:variant>
        <vt:i4>5</vt:i4>
      </vt:variant>
      <vt:variant>
        <vt:lpwstr>http://www.rvh.on.ca/</vt:lpwstr>
      </vt:variant>
      <vt:variant>
        <vt:lpwstr/>
      </vt:variant>
      <vt:variant>
        <vt:i4>1441905</vt:i4>
      </vt:variant>
      <vt:variant>
        <vt:i4>28</vt:i4>
      </vt:variant>
      <vt:variant>
        <vt:i4>0</vt:i4>
      </vt:variant>
      <vt:variant>
        <vt:i4>5</vt:i4>
      </vt:variant>
      <vt:variant>
        <vt:lpwstr>mailto:cwilkinson@lakeridgehealth.on.ca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Karin Poole</dc:creator>
  <cp:lastModifiedBy>Rebecca Morris</cp:lastModifiedBy>
  <cp:revision>2</cp:revision>
  <dcterms:created xsi:type="dcterms:W3CDTF">2020-05-28T12:18:00Z</dcterms:created>
  <dcterms:modified xsi:type="dcterms:W3CDTF">2020-05-28T12:18:00Z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