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1" w:rsidRDefault="009B2091" w:rsidP="00D33316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PPNO Summary –</w:t>
      </w:r>
      <w:r w:rsidR="00D33316">
        <w:rPr>
          <w:sz w:val="24"/>
        </w:rPr>
        <w:t>S</w:t>
      </w:r>
      <w:r w:rsidR="00D33316" w:rsidRPr="00D33316">
        <w:rPr>
          <w:sz w:val="24"/>
        </w:rPr>
        <w:t>ecuring contraband</w:t>
      </w:r>
      <w:r w:rsidR="005C1F05">
        <w:rPr>
          <w:sz w:val="24"/>
        </w:rPr>
        <w:t xml:space="preserve"> from patients</w:t>
      </w:r>
      <w:r w:rsidR="00D33316" w:rsidRPr="00D33316">
        <w:rPr>
          <w:sz w:val="24"/>
        </w:rPr>
        <w:t xml:space="preserve"> </w:t>
      </w:r>
      <w:r w:rsidR="00D33316">
        <w:rPr>
          <w:sz w:val="24"/>
        </w:rPr>
        <w:t xml:space="preserve">at triage in the ED </w:t>
      </w:r>
    </w:p>
    <w:p w:rsidR="00246D11" w:rsidRDefault="00246D11" w:rsidP="00246D11">
      <w:pPr>
        <w:rPr>
          <w:sz w:val="24"/>
          <w:szCs w:val="24"/>
        </w:rPr>
      </w:pPr>
    </w:p>
    <w:p w:rsidR="00351E8B" w:rsidRDefault="006D1451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Fleming</w:t>
      </w:r>
      <w:r>
        <w:tab/>
      </w:r>
      <w:r w:rsidR="002232F8">
        <w:tab/>
      </w:r>
      <w:r w:rsidR="002232F8">
        <w:tab/>
        <w:t xml:space="preserve">    </w:t>
      </w:r>
      <w:r>
        <w:t xml:space="preserve">Selina </w:t>
      </w:r>
      <w:r w:rsidR="002232F8">
        <w:tab/>
      </w:r>
      <w:r w:rsidR="002232F8">
        <w:tab/>
        <w:t xml:space="preserve">     </w:t>
      </w:r>
      <w:r>
        <w:t>HPHA</w:t>
      </w:r>
      <w:r w:rsidR="002232F8">
        <w:tab/>
      </w:r>
      <w:r w:rsidR="002232F8">
        <w:tab/>
      </w:r>
      <w:r w:rsidR="002232F8">
        <w:tab/>
      </w:r>
      <w:r>
        <w:t>Selina.fleming@hpha.ca</w:t>
      </w:r>
    </w:p>
    <w:p w:rsidR="00D36E6B" w:rsidRDefault="00D36E6B" w:rsidP="00F80386">
      <w:pPr>
        <w:framePr w:w="9962" w:h="541" w:hSpace="180" w:wrap="around" w:vAnchor="text" w:hAnchor="page" w:x="3742" w:y="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Last Name                             First Name                        Institution Info                              email</w:t>
      </w:r>
    </w:p>
    <w:p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:rsidR="00E9651E" w:rsidRPr="008A4E86" w:rsidRDefault="00E9651E" w:rsidP="00246D11">
      <w:pPr>
        <w:rPr>
          <w:sz w:val="24"/>
          <w:szCs w:val="24"/>
        </w:rPr>
      </w:pPr>
    </w:p>
    <w:p w:rsidR="00662F5E" w:rsidRDefault="00662F5E" w:rsidP="00246D11">
      <w:pPr>
        <w:rPr>
          <w:sz w:val="28"/>
          <w:szCs w:val="28"/>
        </w:rPr>
      </w:pPr>
    </w:p>
    <w:p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B1609E">
        <w:rPr>
          <w:sz w:val="24"/>
          <w:szCs w:val="24"/>
        </w:rPr>
        <w:t>:</w:t>
      </w:r>
      <w:r w:rsidR="00683FB7" w:rsidRPr="00B1609E">
        <w:rPr>
          <w:sz w:val="24"/>
          <w:szCs w:val="24"/>
        </w:rPr>
        <w:t xml:space="preserve">       </w:t>
      </w:r>
      <w:r w:rsidR="00B06C10" w:rsidRPr="00B1609E">
        <w:rPr>
          <w:sz w:val="24"/>
          <w:szCs w:val="24"/>
        </w:rPr>
        <w:t xml:space="preserve">July </w:t>
      </w:r>
      <w:r w:rsidR="00B1609E">
        <w:rPr>
          <w:sz w:val="24"/>
          <w:szCs w:val="24"/>
        </w:rPr>
        <w:t>9</w:t>
      </w:r>
      <w:r w:rsidR="00B06C10" w:rsidRPr="00B1609E">
        <w:rPr>
          <w:sz w:val="24"/>
          <w:szCs w:val="24"/>
          <w:vertAlign w:val="superscript"/>
        </w:rPr>
        <w:t>th</w:t>
      </w:r>
      <w:r w:rsidR="00E97BFD" w:rsidRPr="00B1609E">
        <w:rPr>
          <w:sz w:val="24"/>
          <w:szCs w:val="24"/>
        </w:rPr>
        <w:t>, 20</w:t>
      </w:r>
      <w:r w:rsidR="00351E8B" w:rsidRPr="00B1609E">
        <w:rPr>
          <w:sz w:val="24"/>
          <w:szCs w:val="24"/>
        </w:rPr>
        <w:t>20</w:t>
      </w:r>
    </w:p>
    <w:p w:rsidR="00F80386" w:rsidRDefault="00F80386" w:rsidP="00246D11">
      <w:pPr>
        <w:rPr>
          <w:sz w:val="28"/>
          <w:szCs w:val="28"/>
        </w:rPr>
      </w:pPr>
    </w:p>
    <w:p w:rsidR="00713792" w:rsidRPr="001F71E3" w:rsidRDefault="006D1451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u w:val="single"/>
        </w:rPr>
      </w:pPr>
      <w:r w:rsidRPr="001F71E3">
        <w:rPr>
          <w:sz w:val="22"/>
        </w:rPr>
        <w:t xml:space="preserve">Would anyone be willing to share their </w:t>
      </w:r>
      <w:r w:rsidRPr="001F71E3">
        <w:rPr>
          <w:i/>
          <w:iCs/>
          <w:sz w:val="22"/>
        </w:rPr>
        <w:t>Emergency Department-specific</w:t>
      </w:r>
      <w:r w:rsidRPr="001F71E3">
        <w:rPr>
          <w:sz w:val="22"/>
        </w:rPr>
        <w:t xml:space="preserve"> policy around screening patients and/or securing weapons and contraband from patients </w:t>
      </w:r>
      <w:r w:rsidRPr="001F71E3">
        <w:rPr>
          <w:b/>
          <w:bCs/>
          <w:sz w:val="22"/>
          <w:u w:val="single"/>
        </w:rPr>
        <w:t>at triage?</w:t>
      </w:r>
    </w:p>
    <w:p w:rsidR="006D1451" w:rsidRPr="001F71E3" w:rsidRDefault="006D1451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2"/>
          <w:u w:val="single"/>
        </w:rPr>
      </w:pPr>
    </w:p>
    <w:p w:rsidR="006D1451" w:rsidRPr="001F71E3" w:rsidRDefault="006D1451" w:rsidP="00713792">
      <w:pPr>
        <w:framePr w:w="10008" w:h="2285" w:hRule="exact" w:hSpace="187" w:vSpace="43" w:wrap="around" w:vAnchor="text" w:hAnchor="page" w:x="3716" w:y="-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  <w:szCs w:val="24"/>
          <w:lang w:val="en-CA"/>
        </w:rPr>
      </w:pPr>
      <w:r w:rsidRPr="001F71E3">
        <w:rPr>
          <w:sz w:val="22"/>
        </w:rPr>
        <w:t>If so, what screening tool/checklist do you use and how is it documented in the patient’s chart?</w:t>
      </w:r>
    </w:p>
    <w:p w:rsidR="00662F5E" w:rsidRPr="008A4E86" w:rsidRDefault="007B71BA" w:rsidP="00243EBB">
      <w:pPr>
        <w:outlineLvl w:val="0"/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246D11" w:rsidRDefault="00246D11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965356" w:rsidRDefault="00965356" w:rsidP="00662F5E">
      <w:pPr>
        <w:ind w:left="-990"/>
        <w:rPr>
          <w:sz w:val="28"/>
          <w:szCs w:val="28"/>
        </w:rPr>
      </w:pPr>
    </w:p>
    <w:p w:rsidR="00B31344" w:rsidRDefault="003A396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65356" w:rsidRPr="007A4674">
        <w:rPr>
          <w:sz w:val="22"/>
          <w:szCs w:val="22"/>
        </w:rPr>
        <w:t>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3"/>
      <w:r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3F1796"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1"/>
      <w:r w:rsidR="003F1796" w:rsidRPr="007A4674">
        <w:rPr>
          <w:sz w:val="22"/>
          <w:szCs w:val="22"/>
        </w:rPr>
        <w:t xml:space="preserve"> Program Info</w:t>
      </w:r>
      <w:bookmarkStart w:id="2" w:name="_GoBack"/>
      <w:bookmarkEnd w:id="2"/>
      <w:r w:rsidR="003F1796" w:rsidRPr="007A4674">
        <w:rPr>
          <w:sz w:val="22"/>
          <w:szCs w:val="22"/>
        </w:rPr>
        <w:t xml:space="preserve">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897185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4"/>
      <w:r w:rsidR="00897185">
        <w:rPr>
          <w:sz w:val="22"/>
          <w:szCs w:val="22"/>
        </w:rPr>
        <w:t xml:space="preserve"> Students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B31344" w:rsidRDefault="00DC3F0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</w:t>
      </w:r>
      <w:r w:rsidRPr="006D1451">
        <w:rPr>
          <w:sz w:val="22"/>
          <w:szCs w:val="22"/>
          <w:highlight w:val="yellow"/>
        </w:rPr>
        <w:t>Care Delivery</w:t>
      </w:r>
      <w:r w:rsidRPr="007A4674"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7"/>
      <w:r w:rsidRPr="007A4674">
        <w:rPr>
          <w:sz w:val="22"/>
          <w:szCs w:val="22"/>
        </w:rPr>
        <w:t xml:space="preserve"> Collaboration  </w:t>
      </w:r>
      <w:r w:rsidR="00897185"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7A4674" w:rsidRPr="00BB6092" w:rsidRDefault="007A467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8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7A4674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9"/>
      <w:r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6518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51892">
        <w:rPr>
          <w:sz w:val="22"/>
          <w:szCs w:val="22"/>
        </w:rPr>
        <w:instrText xml:space="preserve"> FORMCHECKBOX </w:instrText>
      </w:r>
      <w:r w:rsidR="00B1609E">
        <w:rPr>
          <w:sz w:val="22"/>
          <w:szCs w:val="22"/>
        </w:rPr>
      </w:r>
      <w:r w:rsidR="00B1609E">
        <w:rPr>
          <w:sz w:val="22"/>
          <w:szCs w:val="22"/>
        </w:rPr>
        <w:fldChar w:fldCharType="separate"/>
      </w:r>
      <w:r w:rsidR="00651892">
        <w:rPr>
          <w:sz w:val="22"/>
          <w:szCs w:val="22"/>
        </w:rPr>
        <w:fldChar w:fldCharType="end"/>
      </w:r>
      <w:bookmarkEnd w:id="10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29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5369"/>
        <w:gridCol w:w="4320"/>
      </w:tblGrid>
      <w:tr w:rsidR="008A6DEA" w:rsidRPr="009C4EA0" w:rsidTr="003B383C">
        <w:trPr>
          <w:trHeight w:val="904"/>
          <w:tblHeader/>
        </w:trPr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Responder Info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651892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971ADD" w:rsidRPr="009C4EA0" w:rsidRDefault="00971ADD" w:rsidP="009C4EA0">
            <w:pPr>
              <w:jc w:val="center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>Attachment(s)*</w:t>
            </w:r>
          </w:p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  <w:r w:rsidRPr="009C4EA0">
              <w:rPr>
                <w:sz w:val="24"/>
                <w:szCs w:val="24"/>
              </w:rPr>
              <w:t xml:space="preserve"> </w:t>
            </w:r>
          </w:p>
        </w:tc>
      </w:tr>
      <w:tr w:rsidR="008A6DEA" w:rsidRPr="009C4EA0" w:rsidTr="007B6F4A">
        <w:trPr>
          <w:trHeight w:val="302"/>
        </w:trPr>
        <w:tc>
          <w:tcPr>
            <w:tcW w:w="3271" w:type="dxa"/>
            <w:shd w:val="clear" w:color="auto" w:fill="auto"/>
          </w:tcPr>
          <w:p w:rsidR="00D33316" w:rsidRDefault="00D33316" w:rsidP="00D33316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Sue Bow</w:t>
            </w:r>
          </w:p>
          <w:p w:rsidR="00D33316" w:rsidRDefault="00D33316" w:rsidP="00D33316">
            <w:pPr>
              <w:rPr>
                <w:color w:val="1F497D"/>
                <w:lang w:val="en-CA"/>
              </w:rPr>
            </w:pPr>
          </w:p>
          <w:p w:rsidR="00D33316" w:rsidRDefault="00D33316" w:rsidP="00D33316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Critical Care Educator</w:t>
            </w:r>
          </w:p>
          <w:p w:rsidR="00D33316" w:rsidRDefault="00D33316" w:rsidP="00D33316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Pembroke Regional Hospital</w:t>
            </w:r>
          </w:p>
          <w:p w:rsidR="00D33316" w:rsidRDefault="00D33316" w:rsidP="00D33316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613-732-2811 Ext 6644</w:t>
            </w:r>
          </w:p>
          <w:p w:rsidR="007B6F4A" w:rsidRPr="00C64CE9" w:rsidRDefault="007B6F4A" w:rsidP="00C64CE9">
            <w:pPr>
              <w:rPr>
                <w:rFonts w:ascii="Calibri" w:eastAsia="Calibri" w:hAnsi="Calibri"/>
                <w:lang w:val="en-CA"/>
              </w:rPr>
            </w:pPr>
          </w:p>
        </w:tc>
        <w:tc>
          <w:tcPr>
            <w:tcW w:w="5369" w:type="dxa"/>
            <w:shd w:val="clear" w:color="auto" w:fill="auto"/>
          </w:tcPr>
          <w:p w:rsidR="00C64CE9" w:rsidRPr="00C64CE9" w:rsidRDefault="00C64CE9" w:rsidP="00C64CE9">
            <w:pPr>
              <w:rPr>
                <w:rFonts w:ascii="Arial" w:hAnsi="Arial" w:cs="Arial"/>
                <w:color w:val="0070C0"/>
              </w:rPr>
            </w:pPr>
          </w:p>
          <w:p w:rsidR="00D33316" w:rsidRDefault="00D33316" w:rsidP="00D33316">
            <w:pPr>
              <w:rPr>
                <w:color w:val="1F497D"/>
                <w:lang w:val="en-CA"/>
              </w:rPr>
            </w:pPr>
            <w:r>
              <w:rPr>
                <w:color w:val="1F497D"/>
                <w:lang w:val="en-CA"/>
              </w:rPr>
              <w:t>We do not screen at triage. Only done if patient admitted to Acute Mental Health as they have a search policy.</w:t>
            </w:r>
          </w:p>
          <w:p w:rsidR="00C64CE9" w:rsidRPr="00C64CE9" w:rsidRDefault="00C64CE9" w:rsidP="00C64CE9">
            <w:pPr>
              <w:rPr>
                <w:rFonts w:ascii="Arial" w:hAnsi="Arial" w:cs="Arial"/>
                <w:color w:val="0070C0"/>
              </w:rPr>
            </w:pPr>
          </w:p>
          <w:p w:rsidR="00C64CE9" w:rsidRPr="00C64CE9" w:rsidRDefault="00C64CE9" w:rsidP="00C64CE9">
            <w:pPr>
              <w:rPr>
                <w:rFonts w:ascii="Arial" w:hAnsi="Arial" w:cs="Arial"/>
                <w:i/>
                <w:iCs/>
                <w:color w:val="7030A0"/>
                <w:lang w:eastAsia="en-CA"/>
              </w:rPr>
            </w:pPr>
          </w:p>
          <w:p w:rsidR="00C64CE9" w:rsidRPr="00C64CE9" w:rsidRDefault="00C64CE9" w:rsidP="00C64CE9">
            <w:r w:rsidRPr="00C64CE9">
              <w:rPr>
                <w:color w:val="1F497D"/>
              </w:rPr>
              <w:t> </w:t>
            </w:r>
          </w:p>
          <w:p w:rsidR="00971ADD" w:rsidRPr="00C64CE9" w:rsidRDefault="00971ADD" w:rsidP="00C64CE9"/>
        </w:tc>
        <w:tc>
          <w:tcPr>
            <w:tcW w:w="4320" w:type="dxa"/>
            <w:shd w:val="clear" w:color="auto" w:fill="auto"/>
          </w:tcPr>
          <w:p w:rsidR="00971ADD" w:rsidRPr="009C4EA0" w:rsidRDefault="00971ADD" w:rsidP="009C4EA0">
            <w:pPr>
              <w:jc w:val="both"/>
              <w:rPr>
                <w:sz w:val="24"/>
                <w:szCs w:val="24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D33316" w:rsidRDefault="00D33316" w:rsidP="00D33316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/>
              </w:rPr>
              <w:t>George Fieber RN</w:t>
            </w:r>
          </w:p>
          <w:p w:rsidR="00D33316" w:rsidRDefault="00D33316" w:rsidP="00D33316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/>
              </w:rPr>
              <w:t>Nursing Practice Leader</w:t>
            </w:r>
          </w:p>
          <w:p w:rsidR="00D33316" w:rsidRDefault="00D33316" w:rsidP="00D33316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/>
              </w:rPr>
              <w:lastRenderedPageBreak/>
              <w:t>Thunder Bay Regional Health Sciences Centre</w:t>
            </w:r>
          </w:p>
          <w:p w:rsidR="00D33316" w:rsidRDefault="00D33316" w:rsidP="00D33316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/>
              </w:rPr>
              <w:t>Office: (807) 684-6691</w:t>
            </w:r>
          </w:p>
          <w:p w:rsidR="00D33316" w:rsidRDefault="00D33316" w:rsidP="00D33316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/>
              </w:rPr>
              <w:t>Cell   : (807) 629-0889</w:t>
            </w:r>
          </w:p>
          <w:p w:rsidR="007B6F4A" w:rsidRPr="00713792" w:rsidRDefault="007B6F4A" w:rsidP="006D145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5369" w:type="dxa"/>
          </w:tcPr>
          <w:p w:rsidR="00D33316" w:rsidRDefault="00D33316" w:rsidP="00D333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 xml:space="preserve">Our ED Mental health standards of care speaks to illegal substances stating </w:t>
            </w:r>
          </w:p>
          <w:p w:rsidR="00D33316" w:rsidRDefault="00D33316" w:rsidP="00D3331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Hospital staff may encounter contraband items or illegal substances that could pose a risk to the patient or others.  Destroying, retaining, or returning drugs to a patient could constitute criminal conduct resulting in offenses under the Criminal Code.  Medication, substances and/or unknown substances should be handled in accordance with policy PAT-3-25 (Medication – Unknown, Suspected Illicit Substances).</w:t>
            </w:r>
          </w:p>
          <w:p w:rsidR="00D33316" w:rsidRDefault="00D33316" w:rsidP="00D33316">
            <w:pPr>
              <w:rPr>
                <w:rFonts w:ascii="Segoe UI" w:eastAsiaTheme="minorHAnsi" w:hAnsi="Segoe UI" w:cs="Segoe UI"/>
              </w:rPr>
            </w:pPr>
          </w:p>
          <w:p w:rsidR="00D33316" w:rsidRDefault="00D33316" w:rsidP="00D333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regards to weapons we do not have anything specific aside from calling 911.  </w:t>
            </w:r>
          </w:p>
          <w:p w:rsidR="00D33316" w:rsidRDefault="00D33316" w:rsidP="00D33316">
            <w:pPr>
              <w:rPr>
                <w:rFonts w:ascii="Segoe UI" w:hAnsi="Segoe UI" w:cs="Segoe UI"/>
              </w:rPr>
            </w:pPr>
          </w:p>
          <w:p w:rsidR="00D33316" w:rsidRDefault="00D33316" w:rsidP="00D333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on a Form 1 or will be as soon as possible, a lot easier and clearer for us to take patient belongings.</w:t>
            </w:r>
          </w:p>
          <w:p w:rsidR="00D33316" w:rsidRDefault="00D33316" w:rsidP="00D33316">
            <w:pPr>
              <w:rPr>
                <w:rFonts w:ascii="Segoe UI" w:hAnsi="Segoe UI" w:cs="Segoe UI"/>
              </w:rPr>
            </w:pPr>
          </w:p>
          <w:p w:rsidR="00D33316" w:rsidRDefault="00D33316" w:rsidP="00D333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 also ensure any patients arriving via police are thoroughly searched prior to entering our department.</w:t>
            </w:r>
          </w:p>
          <w:p w:rsidR="001203DD" w:rsidRPr="0057727B" w:rsidRDefault="001203DD" w:rsidP="006D145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971ADD" w:rsidRPr="009C4EA0" w:rsidRDefault="00971ADD" w:rsidP="00965356">
            <w:pPr>
              <w:rPr>
                <w:sz w:val="28"/>
                <w:szCs w:val="28"/>
              </w:rPr>
            </w:pPr>
          </w:p>
        </w:tc>
      </w:tr>
      <w:tr w:rsidR="008A6DEA" w:rsidRPr="009C4EA0" w:rsidTr="003B383C">
        <w:trPr>
          <w:trHeight w:val="302"/>
        </w:trPr>
        <w:tc>
          <w:tcPr>
            <w:tcW w:w="3271" w:type="dxa"/>
          </w:tcPr>
          <w:p w:rsidR="001203DD" w:rsidRPr="00713792" w:rsidRDefault="001203DD" w:rsidP="006D1451">
            <w:pPr>
              <w:rPr>
                <w:color w:val="000080"/>
              </w:rPr>
            </w:pPr>
          </w:p>
        </w:tc>
        <w:tc>
          <w:tcPr>
            <w:tcW w:w="5369" w:type="dxa"/>
          </w:tcPr>
          <w:p w:rsidR="00D71985" w:rsidRPr="008A6DEA" w:rsidRDefault="00D71985" w:rsidP="002501DB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320" w:type="dxa"/>
          </w:tcPr>
          <w:p w:rsidR="001203DD" w:rsidRPr="009C4EA0" w:rsidRDefault="001203DD" w:rsidP="00965356">
            <w:pPr>
              <w:rPr>
                <w:sz w:val="28"/>
                <w:szCs w:val="28"/>
              </w:rPr>
            </w:pPr>
          </w:p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D49"/>
    <w:multiLevelType w:val="hybridMultilevel"/>
    <w:tmpl w:val="2E4E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1AF"/>
    <w:multiLevelType w:val="multilevel"/>
    <w:tmpl w:val="69D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C421A2"/>
    <w:multiLevelType w:val="multilevel"/>
    <w:tmpl w:val="E49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E46DB"/>
    <w:multiLevelType w:val="hybridMultilevel"/>
    <w:tmpl w:val="192646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0169"/>
    <w:multiLevelType w:val="hybridMultilevel"/>
    <w:tmpl w:val="ABF2F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2701B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30319"/>
    <w:multiLevelType w:val="hybridMultilevel"/>
    <w:tmpl w:val="4FEC9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5663F"/>
    <w:multiLevelType w:val="hybridMultilevel"/>
    <w:tmpl w:val="A06C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C70EE"/>
    <w:multiLevelType w:val="hybridMultilevel"/>
    <w:tmpl w:val="642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02B6E"/>
    <w:rsid w:val="000329D1"/>
    <w:rsid w:val="000433D2"/>
    <w:rsid w:val="0007401F"/>
    <w:rsid w:val="000819F7"/>
    <w:rsid w:val="000C022C"/>
    <w:rsid w:val="000D73FF"/>
    <w:rsid w:val="000E64E8"/>
    <w:rsid w:val="000E7707"/>
    <w:rsid w:val="0011371E"/>
    <w:rsid w:val="00117042"/>
    <w:rsid w:val="001203DD"/>
    <w:rsid w:val="001221B2"/>
    <w:rsid w:val="00136605"/>
    <w:rsid w:val="00141D92"/>
    <w:rsid w:val="00150958"/>
    <w:rsid w:val="00170697"/>
    <w:rsid w:val="00175145"/>
    <w:rsid w:val="00194A3F"/>
    <w:rsid w:val="001C1641"/>
    <w:rsid w:val="001E3C4C"/>
    <w:rsid w:val="001F71E3"/>
    <w:rsid w:val="002232F8"/>
    <w:rsid w:val="00224053"/>
    <w:rsid w:val="0023419D"/>
    <w:rsid w:val="00243EBB"/>
    <w:rsid w:val="00246D11"/>
    <w:rsid w:val="002501DB"/>
    <w:rsid w:val="00285F9B"/>
    <w:rsid w:val="002A0D66"/>
    <w:rsid w:val="002A3F14"/>
    <w:rsid w:val="002B1E9E"/>
    <w:rsid w:val="002C7D08"/>
    <w:rsid w:val="002E002A"/>
    <w:rsid w:val="002F4086"/>
    <w:rsid w:val="0033147D"/>
    <w:rsid w:val="00336C4B"/>
    <w:rsid w:val="00351E8B"/>
    <w:rsid w:val="003666D9"/>
    <w:rsid w:val="00392C8B"/>
    <w:rsid w:val="00396FD3"/>
    <w:rsid w:val="003A0084"/>
    <w:rsid w:val="003A3965"/>
    <w:rsid w:val="003B383C"/>
    <w:rsid w:val="003D2968"/>
    <w:rsid w:val="003D393D"/>
    <w:rsid w:val="003F1796"/>
    <w:rsid w:val="00404497"/>
    <w:rsid w:val="0040658F"/>
    <w:rsid w:val="00434D0C"/>
    <w:rsid w:val="00450402"/>
    <w:rsid w:val="0045113A"/>
    <w:rsid w:val="00453518"/>
    <w:rsid w:val="00455E46"/>
    <w:rsid w:val="00485CB4"/>
    <w:rsid w:val="004B34CB"/>
    <w:rsid w:val="004B4F89"/>
    <w:rsid w:val="004D3A5B"/>
    <w:rsid w:val="004D5887"/>
    <w:rsid w:val="004E16FB"/>
    <w:rsid w:val="004E6D9F"/>
    <w:rsid w:val="004E6E10"/>
    <w:rsid w:val="00501EA0"/>
    <w:rsid w:val="0050375D"/>
    <w:rsid w:val="0056448F"/>
    <w:rsid w:val="0057727B"/>
    <w:rsid w:val="0059040B"/>
    <w:rsid w:val="005C15F3"/>
    <w:rsid w:val="005C1F05"/>
    <w:rsid w:val="005D2E34"/>
    <w:rsid w:val="006211F5"/>
    <w:rsid w:val="0062440E"/>
    <w:rsid w:val="0064307E"/>
    <w:rsid w:val="00646B0A"/>
    <w:rsid w:val="00651892"/>
    <w:rsid w:val="00662F5E"/>
    <w:rsid w:val="00683D76"/>
    <w:rsid w:val="00683FB7"/>
    <w:rsid w:val="006A0D26"/>
    <w:rsid w:val="006B089F"/>
    <w:rsid w:val="006C1529"/>
    <w:rsid w:val="006C5E67"/>
    <w:rsid w:val="006D1451"/>
    <w:rsid w:val="006D7CA5"/>
    <w:rsid w:val="0070255C"/>
    <w:rsid w:val="00711466"/>
    <w:rsid w:val="00713792"/>
    <w:rsid w:val="0074587E"/>
    <w:rsid w:val="007544E3"/>
    <w:rsid w:val="007651CB"/>
    <w:rsid w:val="0079456A"/>
    <w:rsid w:val="007A2E17"/>
    <w:rsid w:val="007A4674"/>
    <w:rsid w:val="007B5099"/>
    <w:rsid w:val="007B6F4A"/>
    <w:rsid w:val="007B71BA"/>
    <w:rsid w:val="007D64B3"/>
    <w:rsid w:val="007E65CF"/>
    <w:rsid w:val="00800E00"/>
    <w:rsid w:val="00804993"/>
    <w:rsid w:val="00841861"/>
    <w:rsid w:val="00846CFD"/>
    <w:rsid w:val="00873843"/>
    <w:rsid w:val="00880495"/>
    <w:rsid w:val="00881B14"/>
    <w:rsid w:val="00882660"/>
    <w:rsid w:val="00892766"/>
    <w:rsid w:val="00897185"/>
    <w:rsid w:val="008A4E86"/>
    <w:rsid w:val="008A6DEA"/>
    <w:rsid w:val="008B28CB"/>
    <w:rsid w:val="00911113"/>
    <w:rsid w:val="00933D9E"/>
    <w:rsid w:val="00940806"/>
    <w:rsid w:val="00965356"/>
    <w:rsid w:val="00971ADD"/>
    <w:rsid w:val="009B2091"/>
    <w:rsid w:val="009C4EA0"/>
    <w:rsid w:val="009E473D"/>
    <w:rsid w:val="00A246F9"/>
    <w:rsid w:val="00AB431D"/>
    <w:rsid w:val="00AB6381"/>
    <w:rsid w:val="00AB7EC0"/>
    <w:rsid w:val="00AD240C"/>
    <w:rsid w:val="00AD7A0F"/>
    <w:rsid w:val="00B06C10"/>
    <w:rsid w:val="00B1609E"/>
    <w:rsid w:val="00B31344"/>
    <w:rsid w:val="00B43955"/>
    <w:rsid w:val="00B62563"/>
    <w:rsid w:val="00B65148"/>
    <w:rsid w:val="00BA5024"/>
    <w:rsid w:val="00BB6092"/>
    <w:rsid w:val="00BD1FA6"/>
    <w:rsid w:val="00BF3CAC"/>
    <w:rsid w:val="00C074D5"/>
    <w:rsid w:val="00C25BE4"/>
    <w:rsid w:val="00C56C4A"/>
    <w:rsid w:val="00C64CE9"/>
    <w:rsid w:val="00C846D4"/>
    <w:rsid w:val="00CA2A01"/>
    <w:rsid w:val="00CA7409"/>
    <w:rsid w:val="00CB1133"/>
    <w:rsid w:val="00CB57BA"/>
    <w:rsid w:val="00CC4EDD"/>
    <w:rsid w:val="00CE13FB"/>
    <w:rsid w:val="00CE7139"/>
    <w:rsid w:val="00D038EE"/>
    <w:rsid w:val="00D33316"/>
    <w:rsid w:val="00D33F52"/>
    <w:rsid w:val="00D36E6B"/>
    <w:rsid w:val="00D71985"/>
    <w:rsid w:val="00D73C10"/>
    <w:rsid w:val="00D978EA"/>
    <w:rsid w:val="00DB6B99"/>
    <w:rsid w:val="00DB7E08"/>
    <w:rsid w:val="00DC3F0F"/>
    <w:rsid w:val="00DE0A86"/>
    <w:rsid w:val="00DE51E5"/>
    <w:rsid w:val="00E11EF7"/>
    <w:rsid w:val="00E14B50"/>
    <w:rsid w:val="00E24B76"/>
    <w:rsid w:val="00E32D74"/>
    <w:rsid w:val="00E3425C"/>
    <w:rsid w:val="00E35E5B"/>
    <w:rsid w:val="00E947DF"/>
    <w:rsid w:val="00E9651E"/>
    <w:rsid w:val="00E97BFD"/>
    <w:rsid w:val="00EA0D4F"/>
    <w:rsid w:val="00EC584F"/>
    <w:rsid w:val="00ED1EE4"/>
    <w:rsid w:val="00EF1A99"/>
    <w:rsid w:val="00EF771A"/>
    <w:rsid w:val="00F009BB"/>
    <w:rsid w:val="00F13D02"/>
    <w:rsid w:val="00F23363"/>
    <w:rsid w:val="00F448FA"/>
    <w:rsid w:val="00F50DC3"/>
    <w:rsid w:val="00F7472F"/>
    <w:rsid w:val="00F80386"/>
    <w:rsid w:val="00F94375"/>
    <w:rsid w:val="00FA36F1"/>
    <w:rsid w:val="00FB1B79"/>
    <w:rsid w:val="00FC4D3E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43EB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6D7CA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81B1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F4086"/>
    <w:rPr>
      <w:color w:val="0000FF"/>
      <w:u w:val="single"/>
    </w:rPr>
  </w:style>
  <w:style w:type="character" w:styleId="Emphasis">
    <w:name w:val="Emphasis"/>
    <w:uiPriority w:val="20"/>
    <w:qFormat/>
    <w:rsid w:val="00285F9B"/>
    <w:rPr>
      <w:i/>
      <w:iCs/>
    </w:rPr>
  </w:style>
  <w:style w:type="paragraph" w:styleId="BalloonText">
    <w:name w:val="Balloon Text"/>
    <w:basedOn w:val="Normal"/>
    <w:link w:val="BalloonTextChar"/>
    <w:rsid w:val="00DB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B99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link w:val="PlainText"/>
    <w:uiPriority w:val="99"/>
    <w:rsid w:val="006A0D26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rsid w:val="00F50DC3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F50DC3"/>
    <w:rPr>
      <w:rFonts w:eastAsia="Calibri"/>
      <w:sz w:val="24"/>
      <w:szCs w:val="24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F50DC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A0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E7B72-2021-41F5-870D-3DC4762615B1}"/>
</file>

<file path=customXml/itemProps2.xml><?xml version="1.0" encoding="utf-8"?>
<ds:datastoreItem xmlns:ds="http://schemas.openxmlformats.org/officeDocument/2006/customXml" ds:itemID="{96E25E5B-0175-4B57-AB31-68F99F40CDE0}"/>
</file>

<file path=customXml/itemProps3.xml><?xml version="1.0" encoding="utf-8"?>
<ds:datastoreItem xmlns:ds="http://schemas.openxmlformats.org/officeDocument/2006/customXml" ds:itemID="{A1B3BC87-386F-4E8E-BA7F-CB495627D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SELINA.FLEMING</cp:lastModifiedBy>
  <cp:revision>11</cp:revision>
  <cp:lastPrinted>2012-04-02T17:24:00Z</cp:lastPrinted>
  <dcterms:created xsi:type="dcterms:W3CDTF">2020-07-07T18:29:00Z</dcterms:created>
  <dcterms:modified xsi:type="dcterms:W3CDTF">2020-07-09T15:10:00Z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