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9F" w:rsidRPr="00FE175A" w:rsidRDefault="009B2091" w:rsidP="00243EBB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PPNO Summary – </w:t>
      </w:r>
      <w:r w:rsidR="00817D36">
        <w:rPr>
          <w:b/>
          <w:sz w:val="28"/>
          <w:szCs w:val="28"/>
          <w:u w:val="single"/>
        </w:rPr>
        <w:t>ICU/RRT Management Structure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E9651E" w:rsidRDefault="00E9651E" w:rsidP="001E43F1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:rsidR="001E43F1" w:rsidRDefault="00817D36" w:rsidP="001E43F1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t>Kerk</w:t>
      </w:r>
      <w:r w:rsidR="001E43F1">
        <w:t xml:space="preserve">                            J</w:t>
      </w:r>
      <w:r>
        <w:t>eff</w:t>
      </w:r>
      <w:r w:rsidR="001E43F1">
        <w:t xml:space="preserve">                        OSMH                              </w:t>
      </w:r>
      <w:r>
        <w:t>jjkerk</w:t>
      </w:r>
      <w:r w:rsidR="001E43F1" w:rsidRPr="001E43F1">
        <w:t>@osmh.on.ca</w:t>
      </w:r>
      <w:r w:rsidR="001E43F1">
        <w:rPr>
          <w:sz w:val="24"/>
          <w:szCs w:val="24"/>
        </w:rPr>
        <w:t xml:space="preserve"> </w:t>
      </w:r>
    </w:p>
    <w:p w:rsidR="00E9651E" w:rsidRPr="008A4E86" w:rsidRDefault="00E9651E" w:rsidP="00246D11">
      <w:pPr>
        <w:rPr>
          <w:sz w:val="24"/>
          <w:szCs w:val="24"/>
        </w:rPr>
      </w:pPr>
    </w:p>
    <w:p w:rsidR="00662F5E" w:rsidRDefault="00662F5E" w:rsidP="00246D11">
      <w:pPr>
        <w:rPr>
          <w:sz w:val="28"/>
          <w:szCs w:val="28"/>
        </w:rPr>
      </w:pPr>
    </w:p>
    <w:p w:rsidR="00817D3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  <w:r w:rsidR="00817D36">
        <w:rPr>
          <w:sz w:val="24"/>
          <w:szCs w:val="24"/>
        </w:rPr>
        <w:t xml:space="preserve">    </w:t>
      </w:r>
    </w:p>
    <w:p w:rsidR="00F80386" w:rsidRPr="00F80386" w:rsidRDefault="00C02BCD" w:rsidP="00246D11">
      <w:pPr>
        <w:rPr>
          <w:sz w:val="24"/>
          <w:szCs w:val="24"/>
        </w:rPr>
      </w:pPr>
      <w:r>
        <w:rPr>
          <w:sz w:val="24"/>
          <w:szCs w:val="24"/>
        </w:rPr>
        <w:t>Ma</w:t>
      </w:r>
      <w:r w:rsidR="00817D36">
        <w:rPr>
          <w:sz w:val="24"/>
          <w:szCs w:val="24"/>
        </w:rPr>
        <w:t>y</w:t>
      </w:r>
      <w:r>
        <w:rPr>
          <w:sz w:val="24"/>
          <w:szCs w:val="24"/>
        </w:rPr>
        <w:t xml:space="preserve"> 2</w:t>
      </w:r>
      <w:r w:rsidR="00817D36">
        <w:rPr>
          <w:sz w:val="24"/>
          <w:szCs w:val="24"/>
        </w:rPr>
        <w:t>5</w:t>
      </w:r>
      <w:r w:rsidR="00E97BFD">
        <w:rPr>
          <w:sz w:val="24"/>
          <w:szCs w:val="24"/>
        </w:rPr>
        <w:t>, 20</w:t>
      </w:r>
      <w:r>
        <w:rPr>
          <w:sz w:val="24"/>
          <w:szCs w:val="24"/>
        </w:rPr>
        <w:t>20</w:t>
      </w:r>
    </w:p>
    <w:p w:rsidR="00F80386" w:rsidRDefault="00F80386" w:rsidP="00246D11">
      <w:pPr>
        <w:rPr>
          <w:sz w:val="28"/>
          <w:szCs w:val="28"/>
        </w:rPr>
      </w:pPr>
    </w:p>
    <w:p w:rsidR="00817D36" w:rsidRDefault="00817D36" w:rsidP="00817D36">
      <w:pPr>
        <w:framePr w:w="10008" w:h="2285" w:hRule="exact" w:hSpace="187" w:vSpace="43" w:wrap="around" w:vAnchor="text" w:hAnchor="page" w:x="3716" w:y="-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1F4E79"/>
          <w:lang w:val="en-CA"/>
        </w:rPr>
      </w:pPr>
      <w:r>
        <w:rPr>
          <w:color w:val="1F4E79"/>
        </w:rPr>
        <w:t>We are looking for examples of hospitals that have a clinical program set up with a Manager for RT/ICU combined and Emergency Dept. managed separate. If your hospital has this type or similar management oversight structure please let us know, thank you in advance for your time!</w:t>
      </w:r>
    </w:p>
    <w:p w:rsidR="00713792" w:rsidRDefault="00713792" w:rsidP="00713792">
      <w:pPr>
        <w:framePr w:w="10008" w:h="2285" w:hRule="exact" w:hSpace="187" w:vSpace="43" w:wrap="around" w:vAnchor="text" w:hAnchor="page" w:x="3716" w:y="-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/>
        </w:rPr>
      </w:pPr>
    </w:p>
    <w:p w:rsidR="00662F5E" w:rsidRPr="008A4E86" w:rsidRDefault="007B71BA" w:rsidP="00243EBB">
      <w:pPr>
        <w:outlineLvl w:val="0"/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246D11" w:rsidRDefault="00246D11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B31344" w:rsidRDefault="00DD7949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965356" w:rsidRPr="007A4674">
        <w:rPr>
          <w:sz w:val="22"/>
          <w:szCs w:val="22"/>
        </w:rPr>
        <w:t>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4"/>
      <w:r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DC3F0F" w:rsidRPr="007A4674"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2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7B71BA" w:rsidRPr="007A4674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7A4674"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 w:rsidR="007B71BA" w:rsidRPr="007A4674">
        <w:rPr>
          <w:sz w:val="22"/>
          <w:szCs w:val="22"/>
        </w:rPr>
        <w:fldChar w:fldCharType="end"/>
      </w:r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897185"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3"/>
      <w:r w:rsidR="00897185">
        <w:rPr>
          <w:sz w:val="22"/>
          <w:szCs w:val="22"/>
        </w:rPr>
        <w:t xml:space="preserve"> Students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B31344" w:rsidRDefault="00DD7949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7"/>
      <w:r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 w:rsidR="00DC3F0F" w:rsidRPr="007A4674">
        <w:rPr>
          <w:sz w:val="22"/>
          <w:szCs w:val="22"/>
        </w:rPr>
        <w:t xml:space="preserve"> Model/Structure   </w:t>
      </w:r>
      <w:r w:rsidR="00DC3F0F"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DC3F0F" w:rsidRPr="007A4674"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5"/>
      <w:r w:rsidR="00DC3F0F" w:rsidRPr="007A4674">
        <w:rPr>
          <w:sz w:val="22"/>
          <w:szCs w:val="22"/>
        </w:rPr>
        <w:t xml:space="preserve"> Care Delivery  </w:t>
      </w:r>
      <w:r w:rsidR="00DC3F0F"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DC3F0F" w:rsidRPr="007A4674"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Collaboration  </w:t>
      </w:r>
      <w:r w:rsidR="00897185"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7A4674" w:rsidRPr="00BB6092" w:rsidRDefault="007A467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7A4674"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7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7A4674"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8"/>
      <w:r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65189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51892">
        <w:rPr>
          <w:sz w:val="22"/>
          <w:szCs w:val="22"/>
        </w:rPr>
        <w:instrText xml:space="preserve"> FORMCHECKBOX </w:instrText>
      </w:r>
      <w:r w:rsidR="006A1E4F">
        <w:rPr>
          <w:sz w:val="22"/>
          <w:szCs w:val="22"/>
        </w:rPr>
      </w:r>
      <w:r w:rsidR="006A1E4F">
        <w:rPr>
          <w:sz w:val="22"/>
          <w:szCs w:val="22"/>
        </w:rPr>
        <w:fldChar w:fldCharType="separate"/>
      </w:r>
      <w:r w:rsidR="00651892">
        <w:rPr>
          <w:sz w:val="22"/>
          <w:szCs w:val="22"/>
        </w:rPr>
        <w:fldChar w:fldCharType="end"/>
      </w:r>
      <w:bookmarkEnd w:id="9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29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5369"/>
        <w:gridCol w:w="4320"/>
      </w:tblGrid>
      <w:tr w:rsidR="008A6DEA" w:rsidRPr="009C4EA0" w:rsidTr="003B383C">
        <w:trPr>
          <w:trHeight w:val="904"/>
          <w:tblHeader/>
        </w:trPr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9C4EA0">
            <w:pPr>
              <w:jc w:val="center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>Responder Info</w:t>
            </w:r>
          </w:p>
        </w:tc>
        <w:tc>
          <w:tcPr>
            <w:tcW w:w="5369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651892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9C4EA0">
            <w:pPr>
              <w:jc w:val="center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>Attachment(s)*</w:t>
            </w:r>
          </w:p>
          <w:p w:rsidR="00971ADD" w:rsidRPr="009C4EA0" w:rsidRDefault="00971ADD" w:rsidP="009C4EA0">
            <w:pPr>
              <w:jc w:val="both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 xml:space="preserve"> </w:t>
            </w:r>
          </w:p>
        </w:tc>
      </w:tr>
      <w:tr w:rsidR="008A6DEA" w:rsidRPr="009C4EA0" w:rsidTr="007B6F4A">
        <w:trPr>
          <w:trHeight w:val="302"/>
        </w:trPr>
        <w:tc>
          <w:tcPr>
            <w:tcW w:w="3271" w:type="dxa"/>
            <w:shd w:val="clear" w:color="auto" w:fill="auto"/>
          </w:tcPr>
          <w:p w:rsidR="007B6F4A" w:rsidRDefault="008D0573" w:rsidP="00885724">
            <w:pPr>
              <w:rPr>
                <w:rFonts w:ascii="Calibri" w:eastAsia="Calibri" w:hAnsi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/>
                <w:sz w:val="22"/>
                <w:szCs w:val="22"/>
                <w:lang w:val="en-CA"/>
              </w:rPr>
              <w:t xml:space="preserve">susan bow </w:t>
            </w:r>
            <w:hyperlink r:id="rId5" w:history="1">
              <w:r w:rsidRPr="0087497C">
                <w:rPr>
                  <w:rStyle w:val="Hyperlink"/>
                  <w:rFonts w:ascii="Calibri" w:eastAsia="Calibri" w:hAnsi="Calibri"/>
                  <w:sz w:val="22"/>
                  <w:szCs w:val="22"/>
                  <w:lang w:val="en-CA"/>
                </w:rPr>
                <w:t>susan.bow@pemreghos.org</w:t>
              </w:r>
            </w:hyperlink>
          </w:p>
          <w:p w:rsidR="008D0573" w:rsidRDefault="008D0573" w:rsidP="008D0573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Critical Care Educator ( temp)</w:t>
            </w:r>
          </w:p>
          <w:p w:rsidR="008D0573" w:rsidRDefault="008D0573" w:rsidP="008D0573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Pembroke Regional Hospital</w:t>
            </w:r>
          </w:p>
          <w:p w:rsidR="008D0573" w:rsidRDefault="008D0573" w:rsidP="008D0573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613-732-2811 Ext 6644</w:t>
            </w:r>
          </w:p>
          <w:p w:rsidR="008D0573" w:rsidRPr="00713792" w:rsidRDefault="008D0573" w:rsidP="00885724">
            <w:pPr>
              <w:rPr>
                <w:rFonts w:ascii="Calibri" w:eastAsia="Calibri" w:hAnsi="Calibri"/>
                <w:sz w:val="22"/>
                <w:szCs w:val="22"/>
                <w:lang w:val="en-CA"/>
              </w:rPr>
            </w:pPr>
          </w:p>
        </w:tc>
        <w:tc>
          <w:tcPr>
            <w:tcW w:w="5369" w:type="dxa"/>
            <w:shd w:val="clear" w:color="auto" w:fill="auto"/>
          </w:tcPr>
          <w:p w:rsidR="008D0573" w:rsidRDefault="008D0573" w:rsidP="008D0573">
            <w:pPr>
              <w:rPr>
                <w:color w:val="1F497D"/>
              </w:rPr>
            </w:pPr>
            <w:r>
              <w:rPr>
                <w:color w:val="1F497D"/>
              </w:rPr>
              <w:t>We do not have that—our ER</w:t>
            </w:r>
            <w:proofErr w:type="gramStart"/>
            <w:r>
              <w:rPr>
                <w:color w:val="1F497D"/>
              </w:rPr>
              <w:t>?ICU</w:t>
            </w:r>
            <w:proofErr w:type="gramEnd"/>
            <w:r>
              <w:rPr>
                <w:color w:val="1F497D"/>
              </w:rPr>
              <w:t xml:space="preserve"> is combined and RT is combined with other areas.</w:t>
            </w:r>
          </w:p>
          <w:p w:rsidR="008D0573" w:rsidRDefault="008D0573" w:rsidP="008D0573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Sue Bow</w:t>
            </w:r>
          </w:p>
          <w:p w:rsidR="00971ADD" w:rsidRPr="009C4EA0" w:rsidRDefault="00971ADD" w:rsidP="0045728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971ADD" w:rsidRPr="009C4EA0" w:rsidRDefault="00971ADD" w:rsidP="009C4EA0">
            <w:pPr>
              <w:jc w:val="both"/>
              <w:rPr>
                <w:sz w:val="24"/>
                <w:szCs w:val="24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D0DBB" w:rsidRDefault="001D0DBB" w:rsidP="001D0DBB">
            <w:pPr>
              <w:spacing w:before="100" w:beforeAutospacing="1" w:after="100" w:afterAutospacing="1"/>
              <w:contextualSpacing/>
              <w:rPr>
                <w:color w:val="1F497D"/>
              </w:rPr>
            </w:pPr>
            <w:r>
              <w:rPr>
                <w:color w:val="1F497D"/>
              </w:rPr>
              <w:t>Selina Fleming MN, BScN, RN</w:t>
            </w:r>
            <w:r>
              <w:rPr>
                <w:i/>
                <w:iCs/>
                <w:color w:val="1F497D"/>
              </w:rPr>
              <w:t xml:space="preserve"> </w:t>
            </w:r>
          </w:p>
          <w:p w:rsidR="001D0DBB" w:rsidRDefault="001D0DBB" w:rsidP="001D0DBB">
            <w:pPr>
              <w:spacing w:before="100" w:beforeAutospacing="1" w:after="100" w:afterAutospacing="1"/>
              <w:contextualSpacing/>
              <w:rPr>
                <w:color w:val="1F497D"/>
              </w:rPr>
            </w:pPr>
            <w:r>
              <w:rPr>
                <w:color w:val="1F497D"/>
              </w:rPr>
              <w:t>HPHA Educator</w:t>
            </w:r>
          </w:p>
          <w:p w:rsidR="001D0DBB" w:rsidRDefault="001D0DBB" w:rsidP="001D0DBB">
            <w:pPr>
              <w:spacing w:before="100" w:beforeAutospacing="1" w:after="100" w:afterAutospacing="1"/>
              <w:contextualSpacing/>
              <w:rPr>
                <w:color w:val="1F497D"/>
              </w:rPr>
            </w:pPr>
            <w:r>
              <w:rPr>
                <w:color w:val="1F497D"/>
              </w:rPr>
              <w:t>Huron Perth Healthcare Alliance</w:t>
            </w:r>
          </w:p>
          <w:p w:rsidR="001D0DBB" w:rsidRDefault="001D0DBB" w:rsidP="001D0DBB">
            <w:pPr>
              <w:spacing w:before="100" w:beforeAutospacing="1" w:after="100" w:afterAutospacing="1"/>
              <w:contextualSpacing/>
              <w:rPr>
                <w:color w:val="1F497D"/>
              </w:rPr>
            </w:pPr>
            <w:r>
              <w:rPr>
                <w:color w:val="1F497D"/>
              </w:rPr>
              <w:t xml:space="preserve">Phone: </w:t>
            </w:r>
            <w:hyperlink r:id="rId6" w:tgtFrame="_blank" w:history="1">
              <w:r>
                <w:rPr>
                  <w:rStyle w:val="Hyperlink"/>
                </w:rPr>
                <w:t>519.272.8210 x2325</w:t>
              </w:r>
            </w:hyperlink>
          </w:p>
          <w:p w:rsidR="001D0DBB" w:rsidRDefault="001D0DBB" w:rsidP="001D0DBB">
            <w:pPr>
              <w:spacing w:before="100" w:beforeAutospacing="1" w:after="100" w:afterAutospacing="1"/>
              <w:contextualSpacing/>
              <w:rPr>
                <w:color w:val="1F497D"/>
              </w:rPr>
            </w:pPr>
            <w:r>
              <w:rPr>
                <w:color w:val="1F497D"/>
              </w:rPr>
              <w:lastRenderedPageBreak/>
              <w:t xml:space="preserve">Clinton Public Hospital - St. </w:t>
            </w:r>
            <w:proofErr w:type="spellStart"/>
            <w:r>
              <w:rPr>
                <w:color w:val="1F497D"/>
              </w:rPr>
              <w:t>Marys</w:t>
            </w:r>
            <w:proofErr w:type="spellEnd"/>
            <w:r>
              <w:rPr>
                <w:color w:val="1F497D"/>
              </w:rPr>
              <w:t xml:space="preserve"> Memorial Hospital - Seaforth Community Hospital - Stratford General Hospital</w:t>
            </w:r>
          </w:p>
          <w:p w:rsidR="007B6F4A" w:rsidRPr="00713792" w:rsidRDefault="007B6F4A" w:rsidP="00141D92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5369" w:type="dxa"/>
          </w:tcPr>
          <w:p w:rsidR="001D0DBB" w:rsidRDefault="001D0DBB" w:rsidP="001D0DBB">
            <w:pPr>
              <w:rPr>
                <w:color w:val="1F497D"/>
                <w:lang w:val="en-CA"/>
              </w:rPr>
            </w:pPr>
            <w:r>
              <w:rPr>
                <w:color w:val="1F497D"/>
              </w:rPr>
              <w:lastRenderedPageBreak/>
              <w:t xml:space="preserve">At our organization, we have a clinical Manager responsible for ICU, Telemetry/Stroke and the Cardiorespiratory (RT) program. </w:t>
            </w:r>
          </w:p>
          <w:p w:rsidR="001D0DBB" w:rsidRDefault="001D0DBB" w:rsidP="001D0DBB">
            <w:pPr>
              <w:rPr>
                <w:color w:val="1F497D"/>
              </w:rPr>
            </w:pP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lastRenderedPageBreak/>
              <w:t xml:space="preserve">Our ED at the Stratford General Hospital Site is managed in the portfolio with the Inpatient Mental Health unit. </w:t>
            </w:r>
          </w:p>
          <w:p w:rsidR="001D0DBB" w:rsidRDefault="001D0DBB" w:rsidP="001D0DBB">
            <w:pPr>
              <w:rPr>
                <w:color w:val="1F497D"/>
              </w:rPr>
            </w:pP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 xml:space="preserve">Feel free to reach out should you have any questions, </w:t>
            </w:r>
          </w:p>
          <w:p w:rsidR="001D0DBB" w:rsidRDefault="001D0DBB" w:rsidP="001D0DBB">
            <w:pPr>
              <w:rPr>
                <w:color w:val="1F497D"/>
              </w:rPr>
            </w:pP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 xml:space="preserve">Selina </w:t>
            </w:r>
          </w:p>
          <w:p w:rsidR="001203DD" w:rsidRPr="0057727B" w:rsidRDefault="001203DD" w:rsidP="001D0DB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971ADD" w:rsidRPr="009C4EA0" w:rsidRDefault="00971ADD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D0DBB" w:rsidRDefault="001D0DBB" w:rsidP="001D0DBB">
            <w:pPr>
              <w:rPr>
                <w:color w:val="1F497D"/>
                <w:sz w:val="28"/>
                <w:szCs w:val="28"/>
                <w:lang w:eastAsia="en-CA"/>
              </w:rPr>
            </w:pPr>
            <w:r>
              <w:rPr>
                <w:color w:val="1F497D"/>
                <w:sz w:val="28"/>
                <w:szCs w:val="28"/>
                <w:lang w:eastAsia="en-CA"/>
              </w:rPr>
              <w:t>Jennifer Bent RN, BScN</w:t>
            </w:r>
          </w:p>
          <w:p w:rsidR="001D0DBB" w:rsidRDefault="001D0DBB" w:rsidP="001D0DBB">
            <w:pPr>
              <w:rPr>
                <w:color w:val="1F497D"/>
                <w:sz w:val="22"/>
                <w:szCs w:val="22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Interim Clinical Manager – Medicine B8 </w:t>
            </w:r>
          </w:p>
          <w:p w:rsidR="001D0DBB" w:rsidRDefault="001D0DBB" w:rsidP="001D0DBB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ACLS Co-</w:t>
            </w:r>
            <w:proofErr w:type="spellStart"/>
            <w:r>
              <w:rPr>
                <w:color w:val="1F497D"/>
                <w:lang w:eastAsia="en-CA"/>
              </w:rPr>
              <w:t>ordinator</w:t>
            </w:r>
            <w:proofErr w:type="spellEnd"/>
          </w:p>
          <w:p w:rsidR="001D0DBB" w:rsidRDefault="001D0DBB" w:rsidP="001D0DBB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Brant Community Healthcare System </w:t>
            </w:r>
          </w:p>
          <w:p w:rsidR="001D0DBB" w:rsidRDefault="001D0DBB" w:rsidP="001D0DBB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200 Terrace Hill St. </w:t>
            </w:r>
          </w:p>
          <w:p w:rsidR="001D0DBB" w:rsidRDefault="001D0DBB" w:rsidP="001D0DBB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Brantford, ON</w:t>
            </w:r>
          </w:p>
          <w:p w:rsidR="001D0DBB" w:rsidRDefault="001D0DBB" w:rsidP="001D0DBB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N3R 1G9</w:t>
            </w:r>
          </w:p>
          <w:p w:rsidR="001D0DBB" w:rsidRDefault="001D0DBB" w:rsidP="001D0DBB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PH:  (519) 751-5544 x2466</w:t>
            </w:r>
          </w:p>
          <w:p w:rsidR="001D0DBB" w:rsidRDefault="001D0DBB" w:rsidP="001D0DBB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EMAIL:  </w:t>
            </w:r>
            <w:hyperlink r:id="rId7" w:history="1">
              <w:r>
                <w:rPr>
                  <w:rStyle w:val="Hyperlink"/>
                  <w:lang w:eastAsia="en-CA"/>
                </w:rPr>
                <w:t>jennifer.bent@bchsys.org</w:t>
              </w:r>
            </w:hyperlink>
          </w:p>
          <w:p w:rsidR="001203DD" w:rsidRPr="00713792" w:rsidRDefault="001203DD" w:rsidP="00141D92">
            <w:pPr>
              <w:rPr>
                <w:color w:val="000080"/>
              </w:rPr>
            </w:pPr>
          </w:p>
        </w:tc>
        <w:tc>
          <w:tcPr>
            <w:tcW w:w="5369" w:type="dxa"/>
          </w:tcPr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>This is a structure that we have at BCHS.  The Critical Care Unit and RRT groups are both managed by the same Clinical Manager and the ED has a separate one.</w:t>
            </w:r>
          </w:p>
          <w:p w:rsidR="001D0DBB" w:rsidRDefault="001D0DBB" w:rsidP="001D0DBB">
            <w:pPr>
              <w:rPr>
                <w:color w:val="1F497D"/>
              </w:rPr>
            </w:pP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 xml:space="preserve">All of these departments are aligned within the same program meaning they report to the same Clinical Director. </w:t>
            </w:r>
          </w:p>
          <w:p w:rsidR="001D0DBB" w:rsidRDefault="001D0DBB" w:rsidP="001D0DBB">
            <w:pPr>
              <w:rPr>
                <w:color w:val="1F497D"/>
              </w:rPr>
            </w:pP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>Was there any further information you were specifically looking for with respect to this?</w:t>
            </w:r>
          </w:p>
          <w:p w:rsidR="001D0DBB" w:rsidRDefault="001D0DBB" w:rsidP="001D0DBB">
            <w:pPr>
              <w:rPr>
                <w:color w:val="1F497D"/>
              </w:rPr>
            </w:pP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>Thanks,</w:t>
            </w:r>
          </w:p>
          <w:p w:rsidR="00D71985" w:rsidRP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 xml:space="preserve">Jen </w:t>
            </w:r>
          </w:p>
        </w:tc>
        <w:tc>
          <w:tcPr>
            <w:tcW w:w="4320" w:type="dxa"/>
          </w:tcPr>
          <w:p w:rsidR="001203DD" w:rsidRPr="009C4EA0" w:rsidRDefault="001203DD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D0DBB" w:rsidRDefault="001D0DBB" w:rsidP="001D0DBB">
            <w:pPr>
              <w:spacing w:line="276" w:lineRule="auto"/>
              <w:rPr>
                <w:b/>
                <w:bCs/>
                <w:color w:val="1F497D"/>
                <w:lang w:eastAsia="en-CA"/>
              </w:rPr>
            </w:pPr>
            <w:r>
              <w:rPr>
                <w:b/>
                <w:bCs/>
                <w:color w:val="1F497D"/>
                <w:lang w:eastAsia="en-CA"/>
              </w:rPr>
              <w:t xml:space="preserve">Vera </w:t>
            </w:r>
            <w:proofErr w:type="spellStart"/>
            <w:r>
              <w:rPr>
                <w:b/>
                <w:bCs/>
                <w:color w:val="1F497D"/>
                <w:lang w:eastAsia="en-CA"/>
              </w:rPr>
              <w:t>Heldmann</w:t>
            </w:r>
            <w:proofErr w:type="spellEnd"/>
          </w:p>
          <w:p w:rsidR="001D0DBB" w:rsidRDefault="001D0DBB" w:rsidP="001D0DBB">
            <w:pPr>
              <w:spacing w:line="276" w:lineRule="auto"/>
              <w:rPr>
                <w:rFonts w:ascii="Webdings" w:hAnsi="Webdings"/>
                <w:color w:val="1F497D"/>
                <w:sz w:val="18"/>
                <w:szCs w:val="18"/>
                <w:lang w:eastAsia="en-CA"/>
              </w:rPr>
            </w:pPr>
            <w:r>
              <w:rPr>
                <w:color w:val="1F497D"/>
                <w:sz w:val="18"/>
                <w:szCs w:val="18"/>
                <w:lang w:eastAsia="en-CA"/>
              </w:rPr>
              <w:t xml:space="preserve">Clinical Educator </w:t>
            </w:r>
          </w:p>
          <w:p w:rsidR="001D0DBB" w:rsidRDefault="001D0DBB" w:rsidP="001D0DBB">
            <w:pPr>
              <w:spacing w:line="276" w:lineRule="auto"/>
              <w:rPr>
                <w:rFonts w:ascii="Calibri" w:hAnsi="Calibri"/>
                <w:color w:val="1F497D"/>
                <w:sz w:val="18"/>
                <w:szCs w:val="18"/>
                <w:lang w:eastAsia="en-CA"/>
              </w:rPr>
            </w:pPr>
            <w:r>
              <w:rPr>
                <w:color w:val="1F497D"/>
                <w:sz w:val="18"/>
                <w:szCs w:val="18"/>
                <w:lang w:eastAsia="en-CA"/>
              </w:rPr>
              <w:t>ICU &amp; Medicine</w:t>
            </w:r>
          </w:p>
          <w:p w:rsidR="001D0DBB" w:rsidRDefault="001D0DBB" w:rsidP="001D0DBB">
            <w:pPr>
              <w:spacing w:line="276" w:lineRule="auto"/>
              <w:rPr>
                <w:color w:val="1F497D"/>
                <w:sz w:val="18"/>
                <w:szCs w:val="18"/>
                <w:lang w:eastAsia="en-CA"/>
              </w:rPr>
            </w:pPr>
            <w:r>
              <w:rPr>
                <w:color w:val="1F497D"/>
                <w:sz w:val="18"/>
                <w:szCs w:val="18"/>
                <w:lang w:eastAsia="en-CA"/>
              </w:rPr>
              <w:t xml:space="preserve">Telephone: 519-621-2333 ext. 5365 </w:t>
            </w:r>
          </w:p>
          <w:p w:rsidR="001203DD" w:rsidRPr="001D0DBB" w:rsidRDefault="001D0DBB" w:rsidP="001D0DBB">
            <w:pPr>
              <w:spacing w:after="240" w:line="276" w:lineRule="auto"/>
              <w:rPr>
                <w:color w:val="1F497D"/>
                <w:lang w:eastAsia="en-CA"/>
              </w:rPr>
            </w:pPr>
            <w:r>
              <w:rPr>
                <w:color w:val="1F497D"/>
                <w:sz w:val="18"/>
                <w:szCs w:val="18"/>
                <w:lang w:eastAsia="en-CA"/>
              </w:rPr>
              <w:t xml:space="preserve">Email: </w:t>
            </w:r>
            <w:hyperlink r:id="rId8" w:history="1">
              <w:r>
                <w:rPr>
                  <w:rStyle w:val="Hyperlink"/>
                  <w:sz w:val="18"/>
                  <w:szCs w:val="18"/>
                  <w:lang w:eastAsia="en-CA"/>
                </w:rPr>
                <w:t>vheldmann@cmh.org</w:t>
              </w:r>
            </w:hyperlink>
          </w:p>
        </w:tc>
        <w:tc>
          <w:tcPr>
            <w:tcW w:w="5369" w:type="dxa"/>
          </w:tcPr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>Here at Cambridge Memorial Hospital, the ICU Manager also manages the Respiratory Therapy department and the outpatient Medical Day Care unit.  ED has a separate manager.</w:t>
            </w: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>Thanks,</w:t>
            </w: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>Vera</w:t>
            </w:r>
          </w:p>
          <w:p w:rsidR="001203DD" w:rsidRPr="00320C03" w:rsidRDefault="001203DD" w:rsidP="001D0DBB">
            <w:pPr>
              <w:spacing w:after="240" w:line="276" w:lineRule="auto"/>
              <w:rPr>
                <w:rFonts w:ascii="Calibri" w:hAnsi="Calibri"/>
                <w:color w:val="000000"/>
                <w:lang w:val="en-CA" w:eastAsia="en-CA"/>
              </w:rPr>
            </w:pPr>
          </w:p>
        </w:tc>
        <w:tc>
          <w:tcPr>
            <w:tcW w:w="4320" w:type="dxa"/>
          </w:tcPr>
          <w:p w:rsidR="001203DD" w:rsidRPr="009C4EA0" w:rsidRDefault="001203DD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D0DBB" w:rsidRPr="001D0DBB" w:rsidRDefault="001D0DBB" w:rsidP="001D0DBB">
            <w:pPr>
              <w:rPr>
                <w:rFonts w:ascii="Tahoma" w:hAnsi="Tahoma" w:cs="Tahoma"/>
                <w:color w:val="000000"/>
                <w:sz w:val="18"/>
                <w:szCs w:val="18"/>
                <w:lang w:eastAsia="en-CA"/>
              </w:rPr>
            </w:pPr>
            <w:r w:rsidRPr="001D0DBB">
              <w:rPr>
                <w:rFonts w:ascii="Lucida Calligraphy" w:hAnsi="Lucida Calligraphy"/>
                <w:color w:val="000000"/>
                <w:sz w:val="18"/>
                <w:szCs w:val="18"/>
                <w:lang w:eastAsia="en-CA"/>
              </w:rPr>
              <w:t>Sarah Jorgensen</w:t>
            </w:r>
            <w:r w:rsidRPr="001D0DBB">
              <w:rPr>
                <w:rFonts w:ascii="Tahoma" w:hAnsi="Tahoma" w:cs="Tahoma"/>
                <w:color w:val="000000"/>
                <w:sz w:val="18"/>
                <w:szCs w:val="18"/>
                <w:lang w:eastAsia="en-CA"/>
              </w:rPr>
              <w:t xml:space="preserve"> RN, BA, BScN, MSc</w:t>
            </w:r>
            <w:r w:rsidRPr="001D0DBB">
              <w:rPr>
                <w:rFonts w:ascii="Tahoma" w:hAnsi="Tahoma" w:cs="Tahoma"/>
                <w:color w:val="000000"/>
                <w:sz w:val="18"/>
                <w:szCs w:val="18"/>
                <w:lang w:eastAsia="en-CA"/>
              </w:rPr>
              <w:br/>
              <w:t>Clinical Educator – Critical Care Unit and Medical Cardiology (C5)</w:t>
            </w:r>
            <w:r w:rsidRPr="001D0DB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CA"/>
              </w:rPr>
              <w:br/>
            </w:r>
            <w:r w:rsidRPr="001D0DBB">
              <w:rPr>
                <w:rFonts w:ascii="Tahoma" w:hAnsi="Tahoma" w:cs="Tahoma"/>
                <w:color w:val="000000"/>
                <w:sz w:val="18"/>
                <w:szCs w:val="18"/>
                <w:lang w:eastAsia="en-CA"/>
              </w:rPr>
              <w:t>Brant Community Healthcare System</w:t>
            </w:r>
            <w:r w:rsidRPr="001D0DBB">
              <w:rPr>
                <w:rFonts w:ascii="Tahoma" w:hAnsi="Tahoma" w:cs="Tahoma"/>
                <w:color w:val="000000"/>
                <w:sz w:val="18"/>
                <w:szCs w:val="18"/>
                <w:lang w:eastAsia="en-CA"/>
              </w:rPr>
              <w:br/>
              <w:t>200 Terrace Hill Street</w:t>
            </w:r>
            <w:r w:rsidRPr="001D0DBB">
              <w:rPr>
                <w:rFonts w:ascii="Tahoma" w:hAnsi="Tahoma" w:cs="Tahoma"/>
                <w:color w:val="000000"/>
                <w:sz w:val="18"/>
                <w:szCs w:val="18"/>
                <w:lang w:eastAsia="en-CA"/>
              </w:rPr>
              <w:br/>
              <w:t>Brantford, ON</w:t>
            </w:r>
            <w:r w:rsidRPr="001D0DBB">
              <w:rPr>
                <w:rFonts w:ascii="Tahoma" w:hAnsi="Tahoma" w:cs="Tahoma"/>
                <w:color w:val="000000"/>
                <w:sz w:val="18"/>
                <w:szCs w:val="18"/>
                <w:lang w:eastAsia="en-CA"/>
              </w:rPr>
              <w:br/>
              <w:t>N3R 1G9</w:t>
            </w:r>
            <w:r w:rsidRPr="001D0DBB">
              <w:rPr>
                <w:rFonts w:ascii="Tahoma" w:hAnsi="Tahoma" w:cs="Tahoma"/>
                <w:color w:val="000000"/>
                <w:sz w:val="18"/>
                <w:szCs w:val="18"/>
                <w:lang w:eastAsia="en-CA"/>
              </w:rPr>
              <w:br/>
              <w:t>Telephone: (519)751-5544 ext. 4275</w:t>
            </w:r>
            <w:r w:rsidRPr="001D0DBB">
              <w:rPr>
                <w:rFonts w:ascii="Tahoma" w:hAnsi="Tahoma" w:cs="Tahoma"/>
                <w:color w:val="000000"/>
                <w:sz w:val="18"/>
                <w:szCs w:val="18"/>
                <w:lang w:eastAsia="en-CA"/>
              </w:rPr>
              <w:br/>
              <w:t xml:space="preserve">Email: </w:t>
            </w:r>
            <w:hyperlink r:id="rId9" w:history="1">
              <w:r w:rsidRPr="001D0DBB">
                <w:rPr>
                  <w:rStyle w:val="Hyperlink"/>
                  <w:rFonts w:ascii="Tahoma" w:hAnsi="Tahoma" w:cs="Tahoma"/>
                  <w:sz w:val="18"/>
                  <w:szCs w:val="18"/>
                  <w:lang w:eastAsia="en-CA"/>
                </w:rPr>
                <w:t>sarah.jorgensen@bchsys.org</w:t>
              </w:r>
            </w:hyperlink>
          </w:p>
          <w:p w:rsidR="00713792" w:rsidRPr="00170697" w:rsidRDefault="00713792" w:rsidP="00A212FF">
            <w:pPr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1D0DBB" w:rsidRDefault="001D0DBB" w:rsidP="001D0DBB">
            <w:pPr>
              <w:rPr>
                <w:color w:val="1F497D"/>
                <w:lang w:val="en-CA"/>
              </w:rPr>
            </w:pPr>
            <w:r>
              <w:rPr>
                <w:color w:val="1F497D"/>
              </w:rPr>
              <w:t>The manager of our Critical Care Unit is also the manager of the Respiratory Therapists. We have a separate manager for the Emergency Department.</w:t>
            </w:r>
          </w:p>
          <w:p w:rsidR="001D0DBB" w:rsidRDefault="001D0DBB" w:rsidP="001D0DBB">
            <w:pPr>
              <w:rPr>
                <w:rFonts w:ascii="Tahoma" w:hAnsi="Tahoma" w:cs="Tahoma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CA"/>
              </w:rPr>
              <w:t> </w:t>
            </w:r>
          </w:p>
          <w:p w:rsidR="00713792" w:rsidRPr="0057727B" w:rsidRDefault="00713792" w:rsidP="001D0DB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13792" w:rsidRPr="009C4EA0" w:rsidRDefault="00713792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>Corinne Savignac BScN, RN</w:t>
            </w: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 xml:space="preserve">Nurse </w:t>
            </w:r>
            <w:proofErr w:type="spellStart"/>
            <w:r>
              <w:rPr>
                <w:color w:val="1F497D"/>
              </w:rPr>
              <w:t>Clincian</w:t>
            </w:r>
            <w:proofErr w:type="spellEnd"/>
            <w:r>
              <w:rPr>
                <w:color w:val="1F497D"/>
              </w:rPr>
              <w:t xml:space="preserve"> General Internal Medicine</w:t>
            </w: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>Health Sciences North</w:t>
            </w: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>Sudbury, Ontario</w:t>
            </w:r>
          </w:p>
          <w:p w:rsidR="001D0DBB" w:rsidRDefault="001D0DBB" w:rsidP="001D0DBB">
            <w:pPr>
              <w:rPr>
                <w:color w:val="1F497D"/>
              </w:rPr>
            </w:pPr>
            <w:r>
              <w:rPr>
                <w:color w:val="1F497D"/>
              </w:rPr>
              <w:t xml:space="preserve">Email: </w:t>
            </w:r>
            <w:hyperlink r:id="rId10" w:history="1">
              <w:r>
                <w:rPr>
                  <w:rStyle w:val="Hyperlink"/>
                </w:rPr>
                <w:t>csavignac@hsnsudbury.ca</w:t>
              </w:r>
            </w:hyperlink>
          </w:p>
          <w:p w:rsidR="001203DD" w:rsidRPr="00713792" w:rsidRDefault="001203DD" w:rsidP="00F448FA">
            <w:pPr>
              <w:rPr>
                <w:rFonts w:ascii="Freestyle Script" w:hAnsi="Freestyle Script"/>
                <w:b/>
                <w:bCs/>
                <w:color w:val="1F497D"/>
                <w:sz w:val="28"/>
                <w:szCs w:val="28"/>
                <w:lang w:val="en-CA"/>
              </w:rPr>
            </w:pPr>
          </w:p>
        </w:tc>
        <w:tc>
          <w:tcPr>
            <w:tcW w:w="5369" w:type="dxa"/>
          </w:tcPr>
          <w:p w:rsidR="001D0DBB" w:rsidRDefault="001D0DBB" w:rsidP="001D0DBB">
            <w:pPr>
              <w:rPr>
                <w:color w:val="1F497D"/>
                <w:lang w:val="en-CA"/>
              </w:rPr>
            </w:pPr>
            <w:r>
              <w:rPr>
                <w:color w:val="1F497D"/>
              </w:rPr>
              <w:t xml:space="preserve">Sorry, we will of no assistance on this one (each of the areas mentioned all have their own manager). </w:t>
            </w:r>
          </w:p>
          <w:p w:rsidR="001D0DBB" w:rsidRDefault="001D0DBB" w:rsidP="001D0DBB">
            <w:pPr>
              <w:rPr>
                <w:color w:val="1F497D"/>
              </w:rPr>
            </w:pPr>
          </w:p>
          <w:p w:rsidR="001D0DBB" w:rsidRDefault="001D0DBB" w:rsidP="001D0DBB">
            <w:pPr>
              <w:rPr>
                <w:color w:val="1F497D"/>
              </w:rPr>
            </w:pPr>
          </w:p>
          <w:p w:rsidR="001203DD" w:rsidRPr="009C4EA0" w:rsidRDefault="001203DD" w:rsidP="001D0DB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8B28CB" w:rsidRPr="009C4EA0" w:rsidRDefault="008B28CB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713792" w:rsidRDefault="001203DD" w:rsidP="00965356"/>
        </w:tc>
        <w:tc>
          <w:tcPr>
            <w:tcW w:w="5369" w:type="dxa"/>
          </w:tcPr>
          <w:p w:rsidR="001203DD" w:rsidRPr="0057727B" w:rsidRDefault="001203DD" w:rsidP="00AB7EC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203DD" w:rsidRPr="00450402" w:rsidRDefault="001203DD" w:rsidP="00450402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713792" w:rsidRPr="00713792" w:rsidRDefault="00713792" w:rsidP="00965356">
            <w:pPr>
              <w:rPr>
                <w:color w:val="595959"/>
                <w:lang w:val="en-CA"/>
              </w:rPr>
            </w:pPr>
          </w:p>
        </w:tc>
        <w:tc>
          <w:tcPr>
            <w:tcW w:w="5369" w:type="dxa"/>
          </w:tcPr>
          <w:p w:rsidR="00713792" w:rsidRPr="009C4EA0" w:rsidRDefault="00713792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D2968" w:rsidRPr="009C4EA0" w:rsidRDefault="003D2968" w:rsidP="00965356">
            <w:pPr>
              <w:rPr>
                <w:sz w:val="28"/>
                <w:szCs w:val="28"/>
              </w:rPr>
            </w:pPr>
          </w:p>
        </w:tc>
      </w:tr>
      <w:tr w:rsidR="00F448FA" w:rsidRPr="009C4EA0" w:rsidTr="003B383C">
        <w:trPr>
          <w:trHeight w:val="302"/>
        </w:trPr>
        <w:tc>
          <w:tcPr>
            <w:tcW w:w="3271" w:type="dxa"/>
          </w:tcPr>
          <w:p w:rsidR="00F448FA" w:rsidRPr="00F448FA" w:rsidRDefault="00F448FA" w:rsidP="00F448FA">
            <w:pPr>
              <w:rPr>
                <w:rFonts w:ascii="Calibri" w:eastAsia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5369" w:type="dxa"/>
          </w:tcPr>
          <w:p w:rsidR="00F448FA" w:rsidRPr="00F448FA" w:rsidRDefault="00F448FA" w:rsidP="00F448FA">
            <w:pPr>
              <w:rPr>
                <w:rFonts w:ascii="Calibri" w:eastAsia="Calibri" w:hAnsi="Calibri"/>
                <w:color w:val="44546A"/>
                <w:sz w:val="22"/>
                <w:szCs w:val="22"/>
                <w:lang w:val="en-CA"/>
              </w:rPr>
            </w:pPr>
          </w:p>
        </w:tc>
        <w:tc>
          <w:tcPr>
            <w:tcW w:w="4320" w:type="dxa"/>
          </w:tcPr>
          <w:p w:rsidR="007E65CF" w:rsidRDefault="007E65CF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170697" w:rsidRDefault="001203DD" w:rsidP="00965356">
            <w:pPr>
              <w:rPr>
                <w:rFonts w:ascii="Arial" w:hAnsi="Arial" w:cs="Arial"/>
                <w:color w:val="800080"/>
              </w:rPr>
            </w:pPr>
          </w:p>
        </w:tc>
        <w:tc>
          <w:tcPr>
            <w:tcW w:w="5369" w:type="dxa"/>
          </w:tcPr>
          <w:p w:rsidR="001203DD" w:rsidRPr="009C4EA0" w:rsidRDefault="001203DD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203DD" w:rsidRPr="009C4EA0" w:rsidRDefault="001203DD" w:rsidP="00965356">
            <w:pPr>
              <w:rPr>
                <w:sz w:val="28"/>
                <w:szCs w:val="28"/>
              </w:rPr>
            </w:pPr>
          </w:p>
        </w:tc>
      </w:tr>
      <w:tr w:rsidR="007E65CF" w:rsidRPr="009C4EA0" w:rsidTr="003B383C">
        <w:trPr>
          <w:trHeight w:val="302"/>
        </w:trPr>
        <w:tc>
          <w:tcPr>
            <w:tcW w:w="3271" w:type="dxa"/>
          </w:tcPr>
          <w:p w:rsidR="007E65CF" w:rsidRPr="00170697" w:rsidRDefault="007E65CF" w:rsidP="00965356">
            <w:pPr>
              <w:rPr>
                <w:rFonts w:ascii="Arial" w:hAnsi="Arial" w:cs="Arial"/>
                <w:color w:val="800080"/>
              </w:rPr>
            </w:pPr>
          </w:p>
        </w:tc>
        <w:tc>
          <w:tcPr>
            <w:tcW w:w="5369" w:type="dxa"/>
          </w:tcPr>
          <w:p w:rsidR="007E65CF" w:rsidRPr="009C4EA0" w:rsidRDefault="007E65CF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E65CF" w:rsidRPr="009C4EA0" w:rsidRDefault="007E65CF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DE51E5" w:rsidRPr="0007401F" w:rsidRDefault="00DE51E5" w:rsidP="00AB7EC0">
            <w:pPr>
              <w:rPr>
                <w:rFonts w:ascii="Arial" w:hAnsi="Arial" w:cs="Arial"/>
                <w:color w:val="800080"/>
                <w:highlight w:val="yellow"/>
              </w:rPr>
            </w:pPr>
          </w:p>
        </w:tc>
        <w:tc>
          <w:tcPr>
            <w:tcW w:w="5369" w:type="dxa"/>
          </w:tcPr>
          <w:p w:rsidR="00DE51E5" w:rsidRDefault="00DE51E5" w:rsidP="00AB7EC0">
            <w:pPr>
              <w:rPr>
                <w:color w:val="1F497D"/>
              </w:rPr>
            </w:pPr>
          </w:p>
        </w:tc>
        <w:tc>
          <w:tcPr>
            <w:tcW w:w="4320" w:type="dxa"/>
          </w:tcPr>
          <w:p w:rsidR="00DE51E5" w:rsidRDefault="00DE51E5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21B2" w:rsidRPr="001221B2" w:rsidRDefault="001221B2" w:rsidP="00DE51E5">
            <w:pPr>
              <w:rPr>
                <w:rFonts w:ascii="Segoe UI" w:hAnsi="Segoe UI" w:cs="Segoe UI"/>
              </w:rPr>
            </w:pPr>
          </w:p>
        </w:tc>
        <w:tc>
          <w:tcPr>
            <w:tcW w:w="5369" w:type="dxa"/>
          </w:tcPr>
          <w:p w:rsidR="001221B2" w:rsidRDefault="001221B2" w:rsidP="00DE51E5">
            <w:pPr>
              <w:rPr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4320" w:type="dxa"/>
          </w:tcPr>
          <w:p w:rsidR="001221B2" w:rsidRDefault="001221B2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3A0084" w:rsidRDefault="003A0084" w:rsidP="00AB7EC0">
            <w:pPr>
              <w:rPr>
                <w:rFonts w:ascii="Segoe UI" w:hAnsi="Segoe UI" w:cs="Segoe UI"/>
              </w:rPr>
            </w:pPr>
          </w:p>
        </w:tc>
        <w:tc>
          <w:tcPr>
            <w:tcW w:w="5369" w:type="dxa"/>
          </w:tcPr>
          <w:p w:rsidR="003A0084" w:rsidRDefault="003A0084" w:rsidP="00AB7EC0">
            <w:pPr>
              <w:rPr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4320" w:type="dxa"/>
          </w:tcPr>
          <w:p w:rsidR="003A0084" w:rsidRDefault="003A0084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3A0084" w:rsidRDefault="003A0084" w:rsidP="00AB7EC0">
            <w:pPr>
              <w:rPr>
                <w:rFonts w:ascii="Segoe UI" w:hAnsi="Segoe UI" w:cs="Segoe UI"/>
              </w:rPr>
            </w:pPr>
          </w:p>
        </w:tc>
        <w:tc>
          <w:tcPr>
            <w:tcW w:w="5369" w:type="dxa"/>
          </w:tcPr>
          <w:p w:rsidR="003A0084" w:rsidRPr="003A0084" w:rsidRDefault="003A0084" w:rsidP="00DE51E5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A0084" w:rsidRDefault="003A0084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70697" w:rsidRDefault="00170697" w:rsidP="00AB7EC0">
            <w:pPr>
              <w:rPr>
                <w:rFonts w:ascii="Verdana" w:hAnsi="Verdana"/>
                <w:b/>
                <w:bCs/>
                <w:color w:val="000000"/>
                <w:lang w:val="en-CA"/>
              </w:rPr>
            </w:pPr>
          </w:p>
        </w:tc>
        <w:tc>
          <w:tcPr>
            <w:tcW w:w="5369" w:type="dxa"/>
          </w:tcPr>
          <w:p w:rsidR="00170697" w:rsidRDefault="00170697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0697" w:rsidRDefault="00170697" w:rsidP="00965356"/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5D49"/>
    <w:multiLevelType w:val="hybridMultilevel"/>
    <w:tmpl w:val="2E4E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21A2"/>
    <w:multiLevelType w:val="multilevel"/>
    <w:tmpl w:val="E49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E46DB"/>
    <w:multiLevelType w:val="hybridMultilevel"/>
    <w:tmpl w:val="192646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70169"/>
    <w:multiLevelType w:val="hybridMultilevel"/>
    <w:tmpl w:val="ABF2F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2701B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30319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5663F"/>
    <w:multiLevelType w:val="hybridMultilevel"/>
    <w:tmpl w:val="A06C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70EE"/>
    <w:multiLevelType w:val="hybridMultilevel"/>
    <w:tmpl w:val="6424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02B6E"/>
    <w:rsid w:val="000329D1"/>
    <w:rsid w:val="000433D2"/>
    <w:rsid w:val="0007401F"/>
    <w:rsid w:val="000819F7"/>
    <w:rsid w:val="000C022C"/>
    <w:rsid w:val="000D73FF"/>
    <w:rsid w:val="000E64E8"/>
    <w:rsid w:val="000E7707"/>
    <w:rsid w:val="0011371E"/>
    <w:rsid w:val="00117042"/>
    <w:rsid w:val="001203DD"/>
    <w:rsid w:val="001221B2"/>
    <w:rsid w:val="00136605"/>
    <w:rsid w:val="00141D92"/>
    <w:rsid w:val="00150958"/>
    <w:rsid w:val="00170697"/>
    <w:rsid w:val="00175145"/>
    <w:rsid w:val="001C1641"/>
    <w:rsid w:val="001D0DBB"/>
    <w:rsid w:val="001E3C4C"/>
    <w:rsid w:val="001E43F1"/>
    <w:rsid w:val="00217BDA"/>
    <w:rsid w:val="00224053"/>
    <w:rsid w:val="0023419D"/>
    <w:rsid w:val="00243EBB"/>
    <w:rsid w:val="00246D11"/>
    <w:rsid w:val="002501DB"/>
    <w:rsid w:val="00285F9B"/>
    <w:rsid w:val="002A0D66"/>
    <w:rsid w:val="002A3F14"/>
    <w:rsid w:val="002E002A"/>
    <w:rsid w:val="002F4086"/>
    <w:rsid w:val="00320C03"/>
    <w:rsid w:val="0033147D"/>
    <w:rsid w:val="00336C4B"/>
    <w:rsid w:val="003666D9"/>
    <w:rsid w:val="00392C8B"/>
    <w:rsid w:val="00396FD3"/>
    <w:rsid w:val="003A0084"/>
    <w:rsid w:val="003A3965"/>
    <w:rsid w:val="003B383C"/>
    <w:rsid w:val="003D2968"/>
    <w:rsid w:val="003D393D"/>
    <w:rsid w:val="003F1796"/>
    <w:rsid w:val="00404497"/>
    <w:rsid w:val="0040658F"/>
    <w:rsid w:val="00447321"/>
    <w:rsid w:val="00450402"/>
    <w:rsid w:val="0045113A"/>
    <w:rsid w:val="00453518"/>
    <w:rsid w:val="00455E46"/>
    <w:rsid w:val="00457280"/>
    <w:rsid w:val="00485CB4"/>
    <w:rsid w:val="004B34CB"/>
    <w:rsid w:val="004B4F89"/>
    <w:rsid w:val="004D3A5B"/>
    <w:rsid w:val="004D5887"/>
    <w:rsid w:val="004E16FB"/>
    <w:rsid w:val="004E6D9F"/>
    <w:rsid w:val="004E6E10"/>
    <w:rsid w:val="00501EA0"/>
    <w:rsid w:val="0050375D"/>
    <w:rsid w:val="0057727B"/>
    <w:rsid w:val="0059040B"/>
    <w:rsid w:val="005C15F3"/>
    <w:rsid w:val="005D2E34"/>
    <w:rsid w:val="006211F5"/>
    <w:rsid w:val="0062440E"/>
    <w:rsid w:val="0064307E"/>
    <w:rsid w:val="00646B0A"/>
    <w:rsid w:val="00651892"/>
    <w:rsid w:val="00656DF5"/>
    <w:rsid w:val="00657F1C"/>
    <w:rsid w:val="00662F5E"/>
    <w:rsid w:val="00683D76"/>
    <w:rsid w:val="00683FB7"/>
    <w:rsid w:val="006A0D26"/>
    <w:rsid w:val="006B089F"/>
    <w:rsid w:val="006C1529"/>
    <w:rsid w:val="006C5E67"/>
    <w:rsid w:val="006D7CA5"/>
    <w:rsid w:val="0070255C"/>
    <w:rsid w:val="00711466"/>
    <w:rsid w:val="00713792"/>
    <w:rsid w:val="0074587E"/>
    <w:rsid w:val="007544E3"/>
    <w:rsid w:val="007651CB"/>
    <w:rsid w:val="0079456A"/>
    <w:rsid w:val="007A2E17"/>
    <w:rsid w:val="007A4674"/>
    <w:rsid w:val="007B5099"/>
    <w:rsid w:val="007B6F4A"/>
    <w:rsid w:val="007B71BA"/>
    <w:rsid w:val="007D64B3"/>
    <w:rsid w:val="007E65CF"/>
    <w:rsid w:val="00800E00"/>
    <w:rsid w:val="00804993"/>
    <w:rsid w:val="00817D36"/>
    <w:rsid w:val="00841861"/>
    <w:rsid w:val="00846CFD"/>
    <w:rsid w:val="00873843"/>
    <w:rsid w:val="00880495"/>
    <w:rsid w:val="00881B14"/>
    <w:rsid w:val="00882660"/>
    <w:rsid w:val="00885724"/>
    <w:rsid w:val="00892766"/>
    <w:rsid w:val="00897185"/>
    <w:rsid w:val="008A4E86"/>
    <w:rsid w:val="008A6DEA"/>
    <w:rsid w:val="008B28CB"/>
    <w:rsid w:val="008D0573"/>
    <w:rsid w:val="00911113"/>
    <w:rsid w:val="00933D9E"/>
    <w:rsid w:val="00940806"/>
    <w:rsid w:val="00965356"/>
    <w:rsid w:val="00971ADD"/>
    <w:rsid w:val="009B2091"/>
    <w:rsid w:val="009C4EA0"/>
    <w:rsid w:val="009E473D"/>
    <w:rsid w:val="00A212FF"/>
    <w:rsid w:val="00A246F9"/>
    <w:rsid w:val="00AB431D"/>
    <w:rsid w:val="00AB6381"/>
    <w:rsid w:val="00AB7EC0"/>
    <w:rsid w:val="00AD240C"/>
    <w:rsid w:val="00AD7A0F"/>
    <w:rsid w:val="00B31344"/>
    <w:rsid w:val="00B43955"/>
    <w:rsid w:val="00B62563"/>
    <w:rsid w:val="00B65148"/>
    <w:rsid w:val="00BA5024"/>
    <w:rsid w:val="00BB4425"/>
    <w:rsid w:val="00BB6092"/>
    <w:rsid w:val="00BD1FA6"/>
    <w:rsid w:val="00BF3CAC"/>
    <w:rsid w:val="00C02BCD"/>
    <w:rsid w:val="00C074D5"/>
    <w:rsid w:val="00C25BE4"/>
    <w:rsid w:val="00C56C4A"/>
    <w:rsid w:val="00C846D4"/>
    <w:rsid w:val="00CA2A01"/>
    <w:rsid w:val="00CA7409"/>
    <w:rsid w:val="00CB1133"/>
    <w:rsid w:val="00CB57BA"/>
    <w:rsid w:val="00CC4EDD"/>
    <w:rsid w:val="00CE13FB"/>
    <w:rsid w:val="00CE7139"/>
    <w:rsid w:val="00D038EE"/>
    <w:rsid w:val="00D33F52"/>
    <w:rsid w:val="00D36E6B"/>
    <w:rsid w:val="00D71985"/>
    <w:rsid w:val="00D73C10"/>
    <w:rsid w:val="00D978EA"/>
    <w:rsid w:val="00DB6B99"/>
    <w:rsid w:val="00DB7E08"/>
    <w:rsid w:val="00DC3F0F"/>
    <w:rsid w:val="00DD7949"/>
    <w:rsid w:val="00DE0A86"/>
    <w:rsid w:val="00DE51E5"/>
    <w:rsid w:val="00E11EF7"/>
    <w:rsid w:val="00E14B50"/>
    <w:rsid w:val="00E24B76"/>
    <w:rsid w:val="00E32D74"/>
    <w:rsid w:val="00E3425C"/>
    <w:rsid w:val="00E35E5B"/>
    <w:rsid w:val="00E947DF"/>
    <w:rsid w:val="00E9651E"/>
    <w:rsid w:val="00E97BFD"/>
    <w:rsid w:val="00EA0D4F"/>
    <w:rsid w:val="00EC584F"/>
    <w:rsid w:val="00ED1EE4"/>
    <w:rsid w:val="00EF1A99"/>
    <w:rsid w:val="00EF771A"/>
    <w:rsid w:val="00F009BB"/>
    <w:rsid w:val="00F13D02"/>
    <w:rsid w:val="00F23363"/>
    <w:rsid w:val="00F448FA"/>
    <w:rsid w:val="00F50DC3"/>
    <w:rsid w:val="00F7472F"/>
    <w:rsid w:val="00F80386"/>
    <w:rsid w:val="00F94375"/>
    <w:rsid w:val="00FA36F1"/>
    <w:rsid w:val="00FB1B79"/>
    <w:rsid w:val="00FC4D3E"/>
    <w:rsid w:val="00FD0E51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38797-4893-4DD6-851B-CE74F5F7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E-mail Signature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43EB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6D7CA5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81B1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2F4086"/>
    <w:rPr>
      <w:color w:val="0000FF"/>
      <w:u w:val="single"/>
    </w:rPr>
  </w:style>
  <w:style w:type="character" w:styleId="Emphasis">
    <w:name w:val="Emphasis"/>
    <w:uiPriority w:val="20"/>
    <w:qFormat/>
    <w:rsid w:val="00285F9B"/>
    <w:rPr>
      <w:i/>
      <w:iCs/>
    </w:rPr>
  </w:style>
  <w:style w:type="paragraph" w:styleId="BalloonText">
    <w:name w:val="Balloon Text"/>
    <w:basedOn w:val="Normal"/>
    <w:link w:val="BalloonTextChar"/>
    <w:rsid w:val="00DB6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B99"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link w:val="PlainText"/>
    <w:uiPriority w:val="99"/>
    <w:rsid w:val="006A0D26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rsid w:val="00F50DC3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F50DC3"/>
    <w:rPr>
      <w:rFonts w:eastAsia="Calibri"/>
      <w:sz w:val="24"/>
      <w:szCs w:val="24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F50DC3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A01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eldmann@cmh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ennifer.bent@bchsy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519)%20272-821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usan.bow@pemreghos.org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csavignac@hsnsudbury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jorgensen@bchsys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18FE4-43CB-47E2-9FD6-7BA8AB39326D}"/>
</file>

<file path=customXml/itemProps2.xml><?xml version="1.0" encoding="utf-8"?>
<ds:datastoreItem xmlns:ds="http://schemas.openxmlformats.org/officeDocument/2006/customXml" ds:itemID="{98040FCF-7529-4DCD-A4EE-E6CAD30EB980}"/>
</file>

<file path=customXml/itemProps3.xml><?xml version="1.0" encoding="utf-8"?>
<ds:datastoreItem xmlns:ds="http://schemas.openxmlformats.org/officeDocument/2006/customXml" ds:itemID="{99509679-B129-470A-8E9E-F610C5308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4460</CharactersWithSpaces>
  <SharedDoc>false</SharedDoc>
  <HLinks>
    <vt:vector size="24" baseType="variant">
      <vt:variant>
        <vt:i4>4128796</vt:i4>
      </vt:variant>
      <vt:variant>
        <vt:i4>37</vt:i4>
      </vt:variant>
      <vt:variant>
        <vt:i4>0</vt:i4>
      </vt:variant>
      <vt:variant>
        <vt:i4>5</vt:i4>
      </vt:variant>
      <vt:variant>
        <vt:lpwstr>mailto:cduncan@haltonhealthcare.com</vt:lpwstr>
      </vt:variant>
      <vt:variant>
        <vt:lpwstr/>
      </vt:variant>
      <vt:variant>
        <vt:i4>5308458</vt:i4>
      </vt:variant>
      <vt:variant>
        <vt:i4>34</vt:i4>
      </vt:variant>
      <vt:variant>
        <vt:i4>0</vt:i4>
      </vt:variant>
      <vt:variant>
        <vt:i4>5</vt:i4>
      </vt:variant>
      <vt:variant>
        <vt:lpwstr>mailto:Lindsay.martinek@tehn.ca</vt:lpwstr>
      </vt:variant>
      <vt:variant>
        <vt:lpwstr/>
      </vt:variant>
      <vt:variant>
        <vt:i4>6291493</vt:i4>
      </vt:variant>
      <vt:variant>
        <vt:i4>31</vt:i4>
      </vt:variant>
      <vt:variant>
        <vt:i4>0</vt:i4>
      </vt:variant>
      <vt:variant>
        <vt:i4>5</vt:i4>
      </vt:variant>
      <vt:variant>
        <vt:lpwstr>http://www.lwha.ca/</vt:lpwstr>
      </vt:variant>
      <vt:variant>
        <vt:lpwstr/>
      </vt:variant>
      <vt:variant>
        <vt:i4>6226047</vt:i4>
      </vt:variant>
      <vt:variant>
        <vt:i4>28</vt:i4>
      </vt:variant>
      <vt:variant>
        <vt:i4>0</vt:i4>
      </vt:variant>
      <vt:variant>
        <vt:i4>5</vt:i4>
      </vt:variant>
      <vt:variant>
        <vt:lpwstr>mailto:Daphne.Flatt@nygh.on.ca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subject/>
  <dc:creator>Pat Clifford</dc:creator>
  <cp:keywords/>
  <cp:lastModifiedBy>Jessica Schlegel</cp:lastModifiedBy>
  <cp:revision>5</cp:revision>
  <cp:lastPrinted>2012-04-02T17:24:00Z</cp:lastPrinted>
  <dcterms:created xsi:type="dcterms:W3CDTF">2020-05-04T16:34:00Z</dcterms:created>
  <dcterms:modified xsi:type="dcterms:W3CDTF">2020-05-21T18:59:00Z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