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4D329" w14:textId="77777777" w:rsidR="00DB620B" w:rsidRPr="00404340" w:rsidRDefault="001A581D" w:rsidP="003D6BE2">
      <w:pPr>
        <w:jc w:val="both"/>
        <w:rPr>
          <w:b/>
          <w:u w:val="single"/>
        </w:rPr>
      </w:pPr>
      <w:bookmarkStart w:id="0" w:name="_GoBack"/>
      <w:bookmarkEnd w:id="0"/>
      <w:r w:rsidRPr="00404340">
        <w:rPr>
          <w:b/>
          <w:u w:val="single"/>
        </w:rPr>
        <w:t>SCOPE:</w:t>
      </w:r>
    </w:p>
    <w:p w14:paraId="44D4D32A" w14:textId="77777777" w:rsidR="00A74980" w:rsidRDefault="00A74980" w:rsidP="003D6BE2">
      <w:pPr>
        <w:jc w:val="both"/>
      </w:pPr>
    </w:p>
    <w:p w14:paraId="6C698C0B" w14:textId="75F6DA3D" w:rsidR="00FA3580" w:rsidRPr="007F6968" w:rsidRDefault="00FA3580" w:rsidP="00FA3580">
      <w:pPr>
        <w:rPr>
          <w:rFonts w:cs="Arial"/>
        </w:rPr>
      </w:pPr>
      <w:r w:rsidRPr="007F6968">
        <w:rPr>
          <w:rFonts w:cs="Arial"/>
        </w:rPr>
        <w:t xml:space="preserve">This policy and procedure applies to all </w:t>
      </w:r>
      <w:r w:rsidR="000A42EA">
        <w:rPr>
          <w:rFonts w:cs="Arial"/>
        </w:rPr>
        <w:t>nurses</w:t>
      </w:r>
      <w:r w:rsidRPr="007F6968">
        <w:rPr>
          <w:rFonts w:cs="Arial"/>
        </w:rPr>
        <w:t>, Nurse</w:t>
      </w:r>
      <w:r w:rsidRPr="007F6968">
        <w:rPr>
          <w:rFonts w:cs="Arial"/>
          <w:color w:val="99CC00"/>
        </w:rPr>
        <w:t xml:space="preserve"> </w:t>
      </w:r>
      <w:r w:rsidRPr="007F6968">
        <w:rPr>
          <w:rFonts w:cs="Arial"/>
        </w:rPr>
        <w:t xml:space="preserve">Practitioners (NP), </w:t>
      </w:r>
      <w:r w:rsidR="00CF3447">
        <w:rPr>
          <w:rFonts w:cs="Arial"/>
        </w:rPr>
        <w:t xml:space="preserve">Anesthesia Assistants (AAs) </w:t>
      </w:r>
      <w:r>
        <w:rPr>
          <w:rFonts w:cs="Arial"/>
        </w:rPr>
        <w:t>and</w:t>
      </w:r>
      <w:r w:rsidRPr="007F6968">
        <w:rPr>
          <w:rFonts w:cs="Arial"/>
        </w:rPr>
        <w:t xml:space="preserve"> Registered Respiratory Therapists (RRT), who administer blood products to </w:t>
      </w:r>
      <w:r>
        <w:rPr>
          <w:rFonts w:cs="Arial"/>
        </w:rPr>
        <w:t xml:space="preserve">all </w:t>
      </w:r>
      <w:r w:rsidRPr="007F6968">
        <w:rPr>
          <w:rFonts w:cs="Arial"/>
        </w:rPr>
        <w:t xml:space="preserve">patients </w:t>
      </w:r>
      <w:r>
        <w:rPr>
          <w:rFonts w:cs="Arial"/>
        </w:rPr>
        <w:t xml:space="preserve">(adult, paediatric and </w:t>
      </w:r>
      <w:r w:rsidR="00116EE2">
        <w:rPr>
          <w:rFonts w:cs="Arial"/>
        </w:rPr>
        <w:t>neonatal</w:t>
      </w:r>
      <w:r>
        <w:rPr>
          <w:rFonts w:cs="Arial"/>
        </w:rPr>
        <w:t xml:space="preserve"> populations) </w:t>
      </w:r>
      <w:r w:rsidRPr="007F6968">
        <w:rPr>
          <w:rFonts w:cs="Arial"/>
        </w:rPr>
        <w:t>at the Royal Victoria Regional Health Centre (RVH).</w:t>
      </w:r>
    </w:p>
    <w:p w14:paraId="44D4D331" w14:textId="77777777" w:rsidR="001A581D" w:rsidRDefault="001A581D" w:rsidP="003D6BE2">
      <w:pPr>
        <w:jc w:val="both"/>
      </w:pPr>
    </w:p>
    <w:p w14:paraId="44D4D332" w14:textId="77777777" w:rsidR="001A581D" w:rsidRPr="00404340" w:rsidRDefault="00FA4DD5" w:rsidP="003D6BE2">
      <w:pPr>
        <w:jc w:val="both"/>
        <w:rPr>
          <w:b/>
          <w:u w:val="single"/>
        </w:rPr>
      </w:pPr>
      <w:r>
        <w:rPr>
          <w:b/>
          <w:u w:val="single"/>
        </w:rPr>
        <w:t>POLICY STATEMENT:</w:t>
      </w:r>
    </w:p>
    <w:p w14:paraId="44D4D333" w14:textId="77777777" w:rsidR="001A581D" w:rsidRDefault="001A581D" w:rsidP="003D6BE2">
      <w:pPr>
        <w:jc w:val="both"/>
      </w:pPr>
    </w:p>
    <w:p w14:paraId="411F467D" w14:textId="7FBF9A78" w:rsidR="00D6037B" w:rsidRDefault="001A4E6D" w:rsidP="00FA3580">
      <w:pPr>
        <w:tabs>
          <w:tab w:val="center" w:pos="4680"/>
        </w:tabs>
        <w:rPr>
          <w:rFonts w:cs="Arial"/>
          <w:lang w:val="en-US"/>
        </w:rPr>
      </w:pPr>
      <w:r>
        <w:rPr>
          <w:rFonts w:cs="Arial"/>
        </w:rPr>
        <w:t xml:space="preserve">As </w:t>
      </w:r>
      <w:r w:rsidRPr="00DC0DE6">
        <w:rPr>
          <w:rFonts w:cs="Arial"/>
          <w:i/>
        </w:rPr>
        <w:t>Safety is our promise</w:t>
      </w:r>
      <w:r>
        <w:rPr>
          <w:rFonts w:cs="Arial"/>
        </w:rPr>
        <w:t xml:space="preserve">, all blood products </w:t>
      </w:r>
      <w:r w:rsidR="00116EE2">
        <w:rPr>
          <w:rFonts w:cs="Arial"/>
        </w:rPr>
        <w:t>shall</w:t>
      </w:r>
      <w:r>
        <w:rPr>
          <w:rFonts w:cs="Arial"/>
        </w:rPr>
        <w:t xml:space="preserve"> be obtained from the Blood Bank and administered safely. </w:t>
      </w:r>
      <w:r w:rsidR="00FA3580" w:rsidRPr="007F6968">
        <w:rPr>
          <w:rFonts w:cs="Arial"/>
        </w:rPr>
        <w:t xml:space="preserve">It is the policy of RVH </w:t>
      </w:r>
      <w:r w:rsidR="00FA3580" w:rsidRPr="007F6968">
        <w:rPr>
          <w:rFonts w:cs="Arial"/>
          <w:lang w:val="en-US"/>
        </w:rPr>
        <w:t>to promote and support best practice in the safe and effective ad</w:t>
      </w:r>
      <w:r w:rsidR="00FA3580">
        <w:rPr>
          <w:rFonts w:cs="Arial"/>
          <w:lang w:val="en-US"/>
        </w:rPr>
        <w:t xml:space="preserve">ministration of blood products in all patient populations. </w:t>
      </w:r>
    </w:p>
    <w:p w14:paraId="407A3C66" w14:textId="5F0FFE18" w:rsidR="00680F28" w:rsidRPr="00D6037B" w:rsidRDefault="00FA3580" w:rsidP="00D6037B">
      <w:pPr>
        <w:pStyle w:val="ListParagraph"/>
        <w:numPr>
          <w:ilvl w:val="0"/>
          <w:numId w:val="43"/>
        </w:numPr>
        <w:tabs>
          <w:tab w:val="center" w:pos="4680"/>
        </w:tabs>
        <w:rPr>
          <w:rFonts w:ascii="Arial" w:hAnsi="Arial" w:cs="Arial"/>
          <w:sz w:val="24"/>
          <w:szCs w:val="24"/>
        </w:rPr>
      </w:pPr>
      <w:r w:rsidRPr="00D6037B">
        <w:rPr>
          <w:rFonts w:ascii="Arial" w:hAnsi="Arial" w:cs="Arial"/>
          <w:sz w:val="24"/>
          <w:szCs w:val="24"/>
        </w:rPr>
        <w:t>Transfusions shall</w:t>
      </w:r>
      <w:r w:rsidR="00D6037B">
        <w:rPr>
          <w:rFonts w:ascii="Arial" w:hAnsi="Arial" w:cs="Arial"/>
          <w:sz w:val="24"/>
          <w:szCs w:val="24"/>
        </w:rPr>
        <w:t xml:space="preserve"> be</w:t>
      </w:r>
      <w:r w:rsidR="00680F28" w:rsidRPr="00D6037B">
        <w:rPr>
          <w:rFonts w:ascii="Arial" w:hAnsi="Arial" w:cs="Arial"/>
          <w:sz w:val="24"/>
          <w:szCs w:val="24"/>
        </w:rPr>
        <w:t>:</w:t>
      </w:r>
    </w:p>
    <w:p w14:paraId="2BBC90B5" w14:textId="7B88068D" w:rsidR="00680F28" w:rsidRDefault="004C1B91" w:rsidP="00D6037B">
      <w:pPr>
        <w:pStyle w:val="ListParagraph"/>
        <w:numPr>
          <w:ilvl w:val="1"/>
          <w:numId w:val="43"/>
        </w:numPr>
        <w:tabs>
          <w:tab w:val="center" w:pos="4680"/>
        </w:tabs>
        <w:rPr>
          <w:rFonts w:ascii="Arial" w:hAnsi="Arial" w:cs="Arial"/>
          <w:sz w:val="24"/>
          <w:szCs w:val="24"/>
        </w:rPr>
      </w:pPr>
      <w:r>
        <w:rPr>
          <w:rFonts w:ascii="Arial" w:hAnsi="Arial" w:cs="Arial"/>
          <w:sz w:val="24"/>
          <w:szCs w:val="24"/>
        </w:rPr>
        <w:t>O</w:t>
      </w:r>
      <w:r w:rsidR="00680F28">
        <w:rPr>
          <w:rFonts w:ascii="Arial" w:hAnsi="Arial" w:cs="Arial"/>
          <w:sz w:val="24"/>
          <w:szCs w:val="24"/>
        </w:rPr>
        <w:t xml:space="preserve">rdered by the most responsible </w:t>
      </w:r>
      <w:r w:rsidR="00631A41">
        <w:rPr>
          <w:rFonts w:ascii="Arial" w:hAnsi="Arial" w:cs="Arial"/>
          <w:sz w:val="24"/>
          <w:szCs w:val="24"/>
        </w:rPr>
        <w:t>provider (MRP)</w:t>
      </w:r>
      <w:r w:rsidR="00680F28">
        <w:rPr>
          <w:rFonts w:ascii="Arial" w:hAnsi="Arial" w:cs="Arial"/>
          <w:sz w:val="24"/>
          <w:szCs w:val="24"/>
        </w:rPr>
        <w:t>;</w:t>
      </w:r>
    </w:p>
    <w:p w14:paraId="705002FA" w14:textId="7DA5DB96" w:rsidR="00631A41" w:rsidRDefault="00680F28" w:rsidP="00D6037B">
      <w:pPr>
        <w:pStyle w:val="ListParagraph"/>
        <w:numPr>
          <w:ilvl w:val="1"/>
          <w:numId w:val="43"/>
        </w:numPr>
        <w:tabs>
          <w:tab w:val="center" w:pos="4680"/>
        </w:tabs>
        <w:rPr>
          <w:rFonts w:ascii="Arial" w:hAnsi="Arial" w:cs="Arial"/>
          <w:sz w:val="24"/>
          <w:szCs w:val="24"/>
        </w:rPr>
      </w:pPr>
      <w:r>
        <w:rPr>
          <w:rFonts w:ascii="Arial" w:hAnsi="Arial" w:cs="Arial"/>
          <w:sz w:val="24"/>
          <w:szCs w:val="24"/>
        </w:rPr>
        <w:t>A</w:t>
      </w:r>
      <w:r w:rsidR="00FA3580" w:rsidRPr="00680F28">
        <w:rPr>
          <w:rFonts w:ascii="Arial" w:hAnsi="Arial" w:cs="Arial"/>
          <w:sz w:val="24"/>
          <w:szCs w:val="24"/>
        </w:rPr>
        <w:t>dministered</w:t>
      </w:r>
      <w:r w:rsidR="00631A41">
        <w:rPr>
          <w:rFonts w:ascii="Arial" w:hAnsi="Arial" w:cs="Arial"/>
          <w:sz w:val="24"/>
          <w:szCs w:val="24"/>
        </w:rPr>
        <w:t xml:space="preserve"> after </w:t>
      </w:r>
      <w:r w:rsidR="00EF1E88">
        <w:rPr>
          <w:rFonts w:ascii="Arial" w:hAnsi="Arial" w:cs="Arial"/>
          <w:sz w:val="24"/>
          <w:szCs w:val="24"/>
        </w:rPr>
        <w:t xml:space="preserve">evidence of </w:t>
      </w:r>
      <w:r w:rsidR="00631A41">
        <w:rPr>
          <w:rFonts w:ascii="Arial" w:hAnsi="Arial" w:cs="Arial"/>
          <w:sz w:val="24"/>
          <w:szCs w:val="24"/>
        </w:rPr>
        <w:t xml:space="preserve">consent is </w:t>
      </w:r>
      <w:r w:rsidR="00C4517D">
        <w:rPr>
          <w:rFonts w:ascii="Arial" w:hAnsi="Arial" w:cs="Arial"/>
          <w:sz w:val="24"/>
          <w:szCs w:val="24"/>
        </w:rPr>
        <w:t>in the</w:t>
      </w:r>
      <w:r w:rsidR="00631A41">
        <w:rPr>
          <w:rFonts w:ascii="Arial" w:hAnsi="Arial" w:cs="Arial"/>
          <w:sz w:val="24"/>
          <w:szCs w:val="24"/>
        </w:rPr>
        <w:t xml:space="preserve"> chart. The </w:t>
      </w:r>
      <w:r w:rsidR="00631A41" w:rsidRPr="00F02323">
        <w:rPr>
          <w:rFonts w:ascii="Arial" w:hAnsi="Arial" w:cs="Arial"/>
          <w:color w:val="000000"/>
          <w:sz w:val="24"/>
          <w:szCs w:val="24"/>
        </w:rPr>
        <w:t xml:space="preserve">MRP proposing the treatment within </w:t>
      </w:r>
      <w:r w:rsidR="00631A41">
        <w:rPr>
          <w:rFonts w:ascii="Arial" w:hAnsi="Arial" w:cs="Arial"/>
          <w:color w:val="000000"/>
          <w:sz w:val="24"/>
          <w:szCs w:val="24"/>
        </w:rPr>
        <w:t>their</w:t>
      </w:r>
      <w:r w:rsidR="00631A41" w:rsidRPr="00F02323">
        <w:rPr>
          <w:rFonts w:ascii="Arial" w:hAnsi="Arial" w:cs="Arial"/>
          <w:color w:val="000000"/>
          <w:sz w:val="24"/>
          <w:szCs w:val="24"/>
        </w:rPr>
        <w:t xml:space="preserve"> scope of practice is responsible for obtaining </w:t>
      </w:r>
      <w:r w:rsidR="00EF1E88">
        <w:rPr>
          <w:rFonts w:ascii="Arial" w:hAnsi="Arial" w:cs="Arial"/>
          <w:color w:val="000000"/>
          <w:sz w:val="24"/>
          <w:szCs w:val="24"/>
        </w:rPr>
        <w:t xml:space="preserve">informed </w:t>
      </w:r>
      <w:r w:rsidR="00631A41" w:rsidRPr="00F02323">
        <w:rPr>
          <w:rFonts w:ascii="Arial" w:hAnsi="Arial" w:cs="Arial"/>
          <w:color w:val="000000"/>
          <w:sz w:val="24"/>
          <w:szCs w:val="24"/>
        </w:rPr>
        <w:t>consent or refusal prior to embarking on the treatment</w:t>
      </w:r>
      <w:r w:rsidR="00631A41">
        <w:rPr>
          <w:rFonts w:ascii="Arial" w:hAnsi="Arial" w:cs="Arial"/>
          <w:sz w:val="24"/>
          <w:szCs w:val="24"/>
        </w:rPr>
        <w:t>;</w:t>
      </w:r>
    </w:p>
    <w:p w14:paraId="03B278EE" w14:textId="15D90DC5" w:rsidR="00680F28" w:rsidRPr="004F4267" w:rsidRDefault="003D0937" w:rsidP="00D6037B">
      <w:pPr>
        <w:pStyle w:val="ListParagraph"/>
        <w:numPr>
          <w:ilvl w:val="1"/>
          <w:numId w:val="43"/>
        </w:numPr>
        <w:tabs>
          <w:tab w:val="center" w:pos="4680"/>
        </w:tabs>
        <w:rPr>
          <w:rFonts w:ascii="Arial" w:hAnsi="Arial" w:cs="Arial"/>
          <w:sz w:val="24"/>
          <w:szCs w:val="24"/>
        </w:rPr>
      </w:pPr>
      <w:r w:rsidRPr="004F4267">
        <w:rPr>
          <w:rFonts w:ascii="Arial" w:hAnsi="Arial" w:cs="Arial"/>
          <w:sz w:val="24"/>
          <w:szCs w:val="24"/>
        </w:rPr>
        <w:t>Monitored under close supervision in case of potential transfusion reaction</w:t>
      </w:r>
      <w:r w:rsidR="00FA3580" w:rsidRPr="004F4267">
        <w:rPr>
          <w:rFonts w:ascii="Arial" w:hAnsi="Arial" w:cs="Arial"/>
          <w:sz w:val="24"/>
          <w:szCs w:val="24"/>
        </w:rPr>
        <w:t>.</w:t>
      </w:r>
    </w:p>
    <w:p w14:paraId="6D58EEC3" w14:textId="41A71C37" w:rsidR="00680F28" w:rsidRPr="004F4267" w:rsidRDefault="00680F28" w:rsidP="00680F28">
      <w:pPr>
        <w:pStyle w:val="ListParagraph"/>
        <w:numPr>
          <w:ilvl w:val="0"/>
          <w:numId w:val="43"/>
        </w:numPr>
        <w:tabs>
          <w:tab w:val="center" w:pos="4680"/>
        </w:tabs>
        <w:rPr>
          <w:rFonts w:ascii="Arial" w:hAnsi="Arial" w:cs="Arial"/>
          <w:sz w:val="24"/>
          <w:szCs w:val="24"/>
        </w:rPr>
      </w:pPr>
      <w:r w:rsidRPr="004F4267">
        <w:rPr>
          <w:rFonts w:ascii="Arial" w:hAnsi="Arial" w:cs="Arial"/>
          <w:sz w:val="24"/>
          <w:szCs w:val="24"/>
        </w:rPr>
        <w:t xml:space="preserve">A </w:t>
      </w:r>
      <w:r w:rsidR="00631A41" w:rsidRPr="004F4267">
        <w:rPr>
          <w:rFonts w:ascii="Arial" w:hAnsi="Arial" w:cs="Arial"/>
          <w:sz w:val="24"/>
          <w:szCs w:val="24"/>
        </w:rPr>
        <w:t>safety</w:t>
      </w:r>
      <w:r w:rsidRPr="004F4267">
        <w:rPr>
          <w:rFonts w:ascii="Arial" w:hAnsi="Arial" w:cs="Arial"/>
          <w:sz w:val="24"/>
          <w:szCs w:val="24"/>
        </w:rPr>
        <w:t xml:space="preserve"> line </w:t>
      </w:r>
      <w:r w:rsidR="00631A41" w:rsidRPr="004F4267">
        <w:rPr>
          <w:rFonts w:ascii="Arial" w:hAnsi="Arial" w:cs="Arial"/>
          <w:sz w:val="24"/>
          <w:szCs w:val="24"/>
        </w:rPr>
        <w:t>shall</w:t>
      </w:r>
      <w:r w:rsidRPr="004F4267">
        <w:rPr>
          <w:rFonts w:ascii="Arial" w:hAnsi="Arial" w:cs="Arial"/>
          <w:sz w:val="24"/>
          <w:szCs w:val="24"/>
        </w:rPr>
        <w:t xml:space="preserve"> be readily available at the patient’s bedside during all transfusions in the event of a transfusi</w:t>
      </w:r>
      <w:r w:rsidR="00AD563F" w:rsidRPr="004F4267">
        <w:rPr>
          <w:rFonts w:ascii="Arial" w:hAnsi="Arial" w:cs="Arial"/>
          <w:sz w:val="24"/>
          <w:szCs w:val="24"/>
        </w:rPr>
        <w:t>o</w:t>
      </w:r>
      <w:r w:rsidRPr="004F4267">
        <w:rPr>
          <w:rFonts w:ascii="Arial" w:hAnsi="Arial" w:cs="Arial"/>
          <w:sz w:val="24"/>
          <w:szCs w:val="24"/>
        </w:rPr>
        <w:t>n related reaction and/or emergency</w:t>
      </w:r>
      <w:r w:rsidR="00CF4ED6" w:rsidRPr="004F4267">
        <w:rPr>
          <w:rFonts w:ascii="Arial" w:hAnsi="Arial" w:cs="Arial"/>
          <w:sz w:val="24"/>
          <w:szCs w:val="24"/>
        </w:rPr>
        <w:t xml:space="preserve"> (see </w:t>
      </w:r>
      <w:r w:rsidR="00CF4ED6" w:rsidRPr="004F4267">
        <w:rPr>
          <w:rFonts w:ascii="Arial" w:hAnsi="Arial" w:cs="Arial"/>
          <w:i/>
          <w:sz w:val="24"/>
          <w:szCs w:val="24"/>
        </w:rPr>
        <w:t>Appendix IV: Safety Line Set-up for Blood Product Administration)</w:t>
      </w:r>
      <w:r w:rsidRPr="004F4267">
        <w:rPr>
          <w:rFonts w:ascii="Arial" w:hAnsi="Arial" w:cs="Arial"/>
          <w:sz w:val="24"/>
          <w:szCs w:val="24"/>
        </w:rPr>
        <w:t>.</w:t>
      </w:r>
    </w:p>
    <w:p w14:paraId="0964DF8B" w14:textId="62F49F09" w:rsidR="00680F28" w:rsidRDefault="00E90C99" w:rsidP="00680F28">
      <w:pPr>
        <w:pStyle w:val="ListParagraph"/>
        <w:numPr>
          <w:ilvl w:val="0"/>
          <w:numId w:val="43"/>
        </w:numPr>
        <w:tabs>
          <w:tab w:val="center" w:pos="4680"/>
        </w:tabs>
        <w:rPr>
          <w:rFonts w:ascii="Arial" w:hAnsi="Arial" w:cs="Arial"/>
          <w:sz w:val="24"/>
          <w:szCs w:val="24"/>
        </w:rPr>
      </w:pPr>
      <w:r>
        <w:rPr>
          <w:rFonts w:ascii="Arial" w:hAnsi="Arial" w:cs="Arial"/>
          <w:sz w:val="24"/>
          <w:szCs w:val="24"/>
        </w:rPr>
        <w:t xml:space="preserve">The nurse administering the blood product shall notify </w:t>
      </w:r>
      <w:r w:rsidR="00680F28">
        <w:rPr>
          <w:rFonts w:ascii="Arial" w:hAnsi="Arial" w:cs="Arial"/>
          <w:sz w:val="24"/>
          <w:szCs w:val="24"/>
        </w:rPr>
        <w:t>Blood Bank immediately in the event of a suspected transfusion reaction.</w:t>
      </w:r>
    </w:p>
    <w:p w14:paraId="5FBF6E28" w14:textId="77777777" w:rsidR="00121860" w:rsidRDefault="00121860" w:rsidP="00121860">
      <w:pPr>
        <w:pStyle w:val="ListParagraph"/>
        <w:numPr>
          <w:ilvl w:val="0"/>
          <w:numId w:val="43"/>
        </w:numPr>
        <w:tabs>
          <w:tab w:val="center" w:pos="4680"/>
        </w:tabs>
        <w:rPr>
          <w:rFonts w:ascii="Arial" w:hAnsi="Arial" w:cs="Arial"/>
          <w:sz w:val="24"/>
          <w:szCs w:val="24"/>
        </w:rPr>
      </w:pPr>
      <w:r w:rsidRPr="00680F28">
        <w:rPr>
          <w:rFonts w:ascii="Arial" w:hAnsi="Arial" w:cs="Arial"/>
          <w:sz w:val="24"/>
          <w:szCs w:val="24"/>
        </w:rPr>
        <w:t xml:space="preserve">Clinical staff administering blood products shall complete required education via </w:t>
      </w:r>
      <w:r>
        <w:rPr>
          <w:rFonts w:ascii="Arial" w:hAnsi="Arial" w:cs="Arial"/>
          <w:sz w:val="24"/>
          <w:szCs w:val="24"/>
        </w:rPr>
        <w:t>the</w:t>
      </w:r>
      <w:r w:rsidRPr="00680F28">
        <w:rPr>
          <w:rFonts w:ascii="Arial" w:hAnsi="Arial" w:cs="Arial"/>
          <w:sz w:val="24"/>
          <w:szCs w:val="24"/>
        </w:rPr>
        <w:t xml:space="preserve"> Learning Manageme</w:t>
      </w:r>
      <w:r>
        <w:rPr>
          <w:rFonts w:ascii="Arial" w:hAnsi="Arial" w:cs="Arial"/>
          <w:sz w:val="24"/>
          <w:szCs w:val="24"/>
        </w:rPr>
        <w:t>nt System (LMS) on an annual</w:t>
      </w:r>
      <w:r w:rsidRPr="00680F28">
        <w:rPr>
          <w:rFonts w:ascii="Arial" w:hAnsi="Arial" w:cs="Arial"/>
          <w:sz w:val="24"/>
          <w:szCs w:val="24"/>
        </w:rPr>
        <w:t xml:space="preserve"> basis.  </w:t>
      </w:r>
    </w:p>
    <w:p w14:paraId="5472637C" w14:textId="77777777" w:rsidR="00680F28" w:rsidRDefault="00680F28" w:rsidP="00680F28">
      <w:pPr>
        <w:tabs>
          <w:tab w:val="center" w:pos="4680"/>
        </w:tabs>
        <w:ind w:left="360"/>
        <w:rPr>
          <w:rFonts w:cs="Arial"/>
        </w:rPr>
      </w:pPr>
    </w:p>
    <w:p w14:paraId="5D62FE05" w14:textId="1E79C04E" w:rsidR="00FA3580" w:rsidRPr="00680F28" w:rsidRDefault="00FA3580" w:rsidP="00680F28">
      <w:pPr>
        <w:tabs>
          <w:tab w:val="center" w:pos="4680"/>
        </w:tabs>
        <w:rPr>
          <w:rFonts w:cs="Arial"/>
        </w:rPr>
      </w:pPr>
      <w:r w:rsidRPr="00680F28">
        <w:rPr>
          <w:rFonts w:cs="Arial"/>
        </w:rPr>
        <w:t xml:space="preserve">This policy is not applicable to managing patients requiring </w:t>
      </w:r>
      <w:r w:rsidR="00116EE2" w:rsidRPr="00680F28">
        <w:rPr>
          <w:rFonts w:cs="Arial"/>
        </w:rPr>
        <w:t xml:space="preserve">a </w:t>
      </w:r>
      <w:r w:rsidRPr="00680F28">
        <w:rPr>
          <w:rFonts w:cs="Arial"/>
        </w:rPr>
        <w:t>Massive Transfusion at RVH (</w:t>
      </w:r>
      <w:r w:rsidRPr="00680F28">
        <w:rPr>
          <w:rFonts w:cs="Arial"/>
          <w:i/>
        </w:rPr>
        <w:t xml:space="preserve">Refer to RVH Policy and Procedure: Massive Transfusion Protocol). </w:t>
      </w:r>
    </w:p>
    <w:p w14:paraId="6547183D" w14:textId="77777777" w:rsidR="00FA3580" w:rsidRDefault="00FA3580" w:rsidP="003D6BE2">
      <w:pPr>
        <w:jc w:val="both"/>
        <w:rPr>
          <w:rFonts w:cs="Arial"/>
          <w:lang w:val="en-US"/>
        </w:rPr>
      </w:pPr>
    </w:p>
    <w:p w14:paraId="15FBFE00" w14:textId="77777777" w:rsidR="00D6037B" w:rsidRDefault="00D6037B" w:rsidP="00D6037B">
      <w:pPr>
        <w:tabs>
          <w:tab w:val="center" w:pos="4680"/>
        </w:tabs>
        <w:jc w:val="both"/>
      </w:pPr>
      <w:r>
        <w:t>It is the expectation that staff shall adhere to the principles outlined in this policy.</w:t>
      </w:r>
    </w:p>
    <w:p w14:paraId="3AAED387" w14:textId="77777777" w:rsidR="00D6037B" w:rsidRDefault="00D6037B" w:rsidP="003D6BE2">
      <w:pPr>
        <w:jc w:val="both"/>
        <w:rPr>
          <w:rFonts w:cs="Arial"/>
          <w:lang w:val="en-US"/>
        </w:rPr>
      </w:pPr>
    </w:p>
    <w:p w14:paraId="44D4D337" w14:textId="121FB3F2" w:rsidR="001A581D" w:rsidRDefault="001A581D" w:rsidP="003D6BE2">
      <w:pPr>
        <w:jc w:val="both"/>
        <w:rPr>
          <w:b/>
          <w:u w:val="single"/>
        </w:rPr>
      </w:pPr>
      <w:r w:rsidRPr="00404340">
        <w:rPr>
          <w:b/>
          <w:u w:val="single"/>
        </w:rPr>
        <w:t>DEFINITIONS:</w:t>
      </w:r>
    </w:p>
    <w:p w14:paraId="6113D44E" w14:textId="77777777" w:rsidR="00EB4025" w:rsidRPr="00404340" w:rsidRDefault="00EB4025" w:rsidP="003D6BE2">
      <w:pPr>
        <w:jc w:val="both"/>
        <w:rPr>
          <w:b/>
          <w:u w:val="single"/>
        </w:rPr>
      </w:pPr>
    </w:p>
    <w:p w14:paraId="0F06EF64" w14:textId="2D62B06A" w:rsidR="00EB4025" w:rsidRPr="00EB4025" w:rsidRDefault="00EB4025" w:rsidP="00EB4025">
      <w:pPr>
        <w:rPr>
          <w:rFonts w:cs="Arial"/>
          <w:color w:val="000000" w:themeColor="text1"/>
          <w:lang w:val="en-US"/>
        </w:rPr>
      </w:pPr>
      <w:r w:rsidRPr="005B71D3">
        <w:rPr>
          <w:rFonts w:cs="Arial"/>
          <w:b/>
          <w:color w:val="000000" w:themeColor="text1"/>
          <w:lang w:val="en-US"/>
        </w:rPr>
        <w:t>Albumin</w:t>
      </w:r>
      <w:r>
        <w:rPr>
          <w:rFonts w:cs="Arial"/>
          <w:b/>
          <w:color w:val="000000" w:themeColor="text1"/>
          <w:lang w:val="en-US"/>
        </w:rPr>
        <w:t xml:space="preserve">: </w:t>
      </w:r>
      <w:r>
        <w:rPr>
          <w:rFonts w:cs="Arial"/>
          <w:color w:val="000000" w:themeColor="text1"/>
          <w:lang w:val="en-US"/>
        </w:rPr>
        <w:t xml:space="preserve">Is the main protein in blood and is produced in the liver. </w:t>
      </w:r>
      <w:r w:rsidR="00631A41">
        <w:rPr>
          <w:rFonts w:cs="Arial"/>
          <w:color w:val="000000" w:themeColor="text1"/>
        </w:rPr>
        <w:t xml:space="preserve">No crossmatch is required prior to administration. </w:t>
      </w:r>
      <w:r w:rsidR="00631A41">
        <w:rPr>
          <w:rFonts w:cs="Arial"/>
          <w:color w:val="000000" w:themeColor="text1"/>
          <w:lang w:val="en-US"/>
        </w:rPr>
        <w:t>Available in two doses:</w:t>
      </w:r>
    </w:p>
    <w:p w14:paraId="6EF5A6FB" w14:textId="330F3D64" w:rsidR="00EB4025" w:rsidRDefault="00EB4025" w:rsidP="00EB4025">
      <w:pPr>
        <w:pStyle w:val="ListParagraph"/>
        <w:numPr>
          <w:ilvl w:val="0"/>
          <w:numId w:val="3"/>
        </w:numPr>
        <w:rPr>
          <w:rFonts w:ascii="Arial" w:hAnsi="Arial" w:cs="Arial"/>
          <w:color w:val="000000" w:themeColor="text1"/>
          <w:sz w:val="24"/>
          <w:szCs w:val="24"/>
        </w:rPr>
      </w:pPr>
      <w:r>
        <w:rPr>
          <w:rFonts w:ascii="Arial" w:hAnsi="Arial" w:cs="Arial"/>
          <w:color w:val="000000" w:themeColor="text1"/>
          <w:sz w:val="24"/>
          <w:szCs w:val="24"/>
        </w:rPr>
        <w:lastRenderedPageBreak/>
        <w:t>Albumin 5%: Oncotic equivalent of normal plasma</w:t>
      </w:r>
      <w:r w:rsidR="00C5406C">
        <w:rPr>
          <w:rFonts w:ascii="Arial" w:hAnsi="Arial" w:cs="Arial"/>
          <w:color w:val="000000" w:themeColor="text1"/>
          <w:sz w:val="24"/>
          <w:szCs w:val="24"/>
        </w:rPr>
        <w:t xml:space="preserve"> - </w:t>
      </w:r>
      <w:r>
        <w:rPr>
          <w:rFonts w:ascii="Arial" w:hAnsi="Arial" w:cs="Arial"/>
          <w:color w:val="000000" w:themeColor="text1"/>
          <w:sz w:val="24"/>
          <w:szCs w:val="24"/>
        </w:rPr>
        <w:t xml:space="preserve">will expand circulating blood volume by an amount </w:t>
      </w:r>
      <w:r w:rsidR="00C5406C">
        <w:rPr>
          <w:rFonts w:ascii="Arial" w:hAnsi="Arial" w:cs="Arial"/>
          <w:color w:val="000000" w:themeColor="text1"/>
          <w:sz w:val="24"/>
          <w:szCs w:val="24"/>
        </w:rPr>
        <w:t>app</w:t>
      </w:r>
      <w:r>
        <w:rPr>
          <w:rFonts w:ascii="Arial" w:hAnsi="Arial" w:cs="Arial"/>
          <w:color w:val="000000" w:themeColor="text1"/>
          <w:sz w:val="24"/>
          <w:szCs w:val="24"/>
        </w:rPr>
        <w:t>r</w:t>
      </w:r>
      <w:r w:rsidR="00C5406C">
        <w:rPr>
          <w:rFonts w:ascii="Arial" w:hAnsi="Arial" w:cs="Arial"/>
          <w:color w:val="000000" w:themeColor="text1"/>
          <w:sz w:val="24"/>
          <w:szCs w:val="24"/>
        </w:rPr>
        <w:t>oxima</w:t>
      </w:r>
      <w:r>
        <w:rPr>
          <w:rFonts w:ascii="Arial" w:hAnsi="Arial" w:cs="Arial"/>
          <w:color w:val="000000" w:themeColor="text1"/>
          <w:sz w:val="24"/>
          <w:szCs w:val="24"/>
        </w:rPr>
        <w:t>tely equivalent to the volume infused</w:t>
      </w:r>
    </w:p>
    <w:p w14:paraId="15EA832B" w14:textId="443491BA" w:rsidR="00EB4025" w:rsidRDefault="00EB4025" w:rsidP="00EB4025">
      <w:pPr>
        <w:pStyle w:val="ListParagraph"/>
        <w:numPr>
          <w:ilvl w:val="0"/>
          <w:numId w:val="3"/>
        </w:numPr>
        <w:rPr>
          <w:rFonts w:ascii="Arial" w:hAnsi="Arial" w:cs="Arial"/>
          <w:color w:val="000000" w:themeColor="text1"/>
          <w:sz w:val="24"/>
          <w:szCs w:val="24"/>
        </w:rPr>
      </w:pPr>
      <w:r>
        <w:rPr>
          <w:rFonts w:ascii="Arial" w:hAnsi="Arial" w:cs="Arial"/>
          <w:color w:val="000000" w:themeColor="text1"/>
          <w:sz w:val="24"/>
          <w:szCs w:val="24"/>
        </w:rPr>
        <w:t>Albumin 25%: Hyper</w:t>
      </w:r>
      <w:r w:rsidR="00E971F6">
        <w:rPr>
          <w:rFonts w:ascii="Arial" w:hAnsi="Arial" w:cs="Arial"/>
          <w:color w:val="000000" w:themeColor="text1"/>
          <w:sz w:val="24"/>
          <w:szCs w:val="24"/>
        </w:rPr>
        <w:t>-</w:t>
      </w:r>
      <w:r>
        <w:rPr>
          <w:rFonts w:ascii="Arial" w:hAnsi="Arial" w:cs="Arial"/>
          <w:color w:val="000000" w:themeColor="text1"/>
          <w:sz w:val="24"/>
          <w:szCs w:val="24"/>
        </w:rPr>
        <w:t>oncotic equivalent of normal plasma</w:t>
      </w:r>
      <w:r w:rsidR="00C5406C">
        <w:rPr>
          <w:rFonts w:ascii="Arial" w:hAnsi="Arial" w:cs="Arial"/>
          <w:color w:val="000000" w:themeColor="text1"/>
          <w:sz w:val="24"/>
          <w:szCs w:val="24"/>
        </w:rPr>
        <w:t xml:space="preserve"> - </w:t>
      </w:r>
      <w:r>
        <w:rPr>
          <w:rFonts w:ascii="Arial" w:hAnsi="Arial" w:cs="Arial"/>
          <w:color w:val="000000" w:themeColor="text1"/>
          <w:sz w:val="24"/>
          <w:szCs w:val="24"/>
        </w:rPr>
        <w:t>will ex</w:t>
      </w:r>
      <w:r w:rsidR="00BD6507">
        <w:rPr>
          <w:rFonts w:ascii="Arial" w:hAnsi="Arial" w:cs="Arial"/>
          <w:color w:val="000000" w:themeColor="text1"/>
          <w:sz w:val="24"/>
          <w:szCs w:val="24"/>
        </w:rPr>
        <w:t>pand the plasma volume by approx</w:t>
      </w:r>
      <w:r>
        <w:rPr>
          <w:rFonts w:ascii="Arial" w:hAnsi="Arial" w:cs="Arial"/>
          <w:color w:val="000000" w:themeColor="text1"/>
          <w:sz w:val="24"/>
          <w:szCs w:val="24"/>
        </w:rPr>
        <w:t>imately five times the volume administered by drawing fluid in from the interstitial spaces</w:t>
      </w:r>
    </w:p>
    <w:p w14:paraId="0C9040AA" w14:textId="77777777" w:rsidR="00EB4025" w:rsidRDefault="00EB4025" w:rsidP="00EB4025">
      <w:pPr>
        <w:pStyle w:val="ListParagraph"/>
        <w:ind w:left="1509"/>
        <w:rPr>
          <w:rFonts w:ascii="Arial" w:hAnsi="Arial" w:cs="Arial"/>
          <w:color w:val="000000" w:themeColor="text1"/>
          <w:sz w:val="24"/>
          <w:szCs w:val="24"/>
        </w:rPr>
      </w:pPr>
    </w:p>
    <w:p w14:paraId="516E5328" w14:textId="7036B244" w:rsidR="00FA3580" w:rsidRDefault="00FA3580" w:rsidP="00FA3580">
      <w:pPr>
        <w:rPr>
          <w:rFonts w:cs="Arial"/>
          <w:lang w:val="en-US"/>
        </w:rPr>
      </w:pPr>
      <w:r w:rsidRPr="007F6968">
        <w:rPr>
          <w:rFonts w:cs="Arial"/>
          <w:b/>
          <w:lang w:val="en-US"/>
        </w:rPr>
        <w:t>Cryoprecipitate:</w:t>
      </w:r>
      <w:r w:rsidRPr="007F6968">
        <w:rPr>
          <w:rFonts w:cs="Arial"/>
          <w:lang w:val="en-US"/>
        </w:rPr>
        <w:t xml:space="preserve">  </w:t>
      </w:r>
      <w:r>
        <w:rPr>
          <w:rFonts w:cs="Arial"/>
          <w:lang w:val="en-US"/>
        </w:rPr>
        <w:t>P</w:t>
      </w:r>
      <w:r w:rsidR="003A7AF3">
        <w:rPr>
          <w:rFonts w:cs="Arial"/>
          <w:lang w:val="en-US"/>
        </w:rPr>
        <w:t xml:space="preserve">repared from plasma and </w:t>
      </w:r>
      <w:r w:rsidR="003A7AF3">
        <w:rPr>
          <w:color w:val="000000"/>
        </w:rPr>
        <w:t>containing coagulation factor VIII</w:t>
      </w:r>
      <w:r w:rsidR="003A7AF3" w:rsidRPr="003A7AF3">
        <w:rPr>
          <w:color w:val="000000"/>
        </w:rPr>
        <w:t>, fibrinogen</w:t>
      </w:r>
      <w:r w:rsidR="003A7AF3">
        <w:rPr>
          <w:color w:val="000000"/>
        </w:rPr>
        <w:t>, factor XIII</w:t>
      </w:r>
      <w:r w:rsidR="003A7AF3" w:rsidRPr="003A7AF3">
        <w:rPr>
          <w:color w:val="000000"/>
        </w:rPr>
        <w:t xml:space="preserve"> and von Willebrand’s factor</w:t>
      </w:r>
      <w:r w:rsidR="003A7AF3">
        <w:rPr>
          <w:color w:val="000000"/>
        </w:rPr>
        <w:t xml:space="preserve">. </w:t>
      </w:r>
      <w:r w:rsidR="004C226C">
        <w:rPr>
          <w:rFonts w:cs="Arial"/>
          <w:lang w:val="en-US"/>
        </w:rPr>
        <w:t>C</w:t>
      </w:r>
      <w:r w:rsidR="00111B9C">
        <w:rPr>
          <w:rFonts w:cs="Arial"/>
          <w:lang w:val="en-US"/>
        </w:rPr>
        <w:t>r</w:t>
      </w:r>
      <w:r w:rsidR="004C226C">
        <w:rPr>
          <w:rFonts w:cs="Arial"/>
          <w:lang w:val="en-US"/>
        </w:rPr>
        <w:t>y</w:t>
      </w:r>
      <w:r w:rsidR="00111B9C">
        <w:rPr>
          <w:rFonts w:cs="Arial"/>
          <w:lang w:val="en-US"/>
        </w:rPr>
        <w:t>o</w:t>
      </w:r>
      <w:r w:rsidR="00E117D2">
        <w:rPr>
          <w:rFonts w:cs="Arial"/>
          <w:lang w:val="en-US"/>
        </w:rPr>
        <w:t>precipitate</w:t>
      </w:r>
      <w:r w:rsidR="00111B9C">
        <w:rPr>
          <w:rFonts w:cs="Arial"/>
          <w:lang w:val="en-US"/>
        </w:rPr>
        <w:t xml:space="preserve"> will be thawed and pooled by staff in the Blood B</w:t>
      </w:r>
      <w:r w:rsidR="002A6D29">
        <w:rPr>
          <w:rFonts w:cs="Arial"/>
          <w:lang w:val="en-US"/>
        </w:rPr>
        <w:t>ank.  Once thawed and pooled, cry</w:t>
      </w:r>
      <w:r w:rsidR="00111B9C">
        <w:rPr>
          <w:rFonts w:cs="Arial"/>
          <w:lang w:val="en-US"/>
        </w:rPr>
        <w:t>o</w:t>
      </w:r>
      <w:r w:rsidR="00AD563F">
        <w:rPr>
          <w:rFonts w:cs="Arial"/>
          <w:lang w:val="en-US"/>
        </w:rPr>
        <w:t>precipitate</w:t>
      </w:r>
      <w:r w:rsidR="00E5655D">
        <w:rPr>
          <w:rFonts w:cs="Arial"/>
          <w:lang w:val="en-US"/>
        </w:rPr>
        <w:t xml:space="preserve"> must be transfused within four </w:t>
      </w:r>
      <w:r w:rsidR="00111B9C">
        <w:rPr>
          <w:rFonts w:cs="Arial"/>
          <w:lang w:val="en-US"/>
        </w:rPr>
        <w:t xml:space="preserve">hours. </w:t>
      </w:r>
    </w:p>
    <w:p w14:paraId="30364DE7" w14:textId="03CDE750" w:rsidR="008C5714" w:rsidRPr="008C5714" w:rsidRDefault="008C5714" w:rsidP="008C5714">
      <w:pPr>
        <w:spacing w:before="100" w:beforeAutospacing="1" w:after="100" w:afterAutospacing="1"/>
        <w:rPr>
          <w:rFonts w:cs="Arial"/>
          <w:color w:val="000000"/>
          <w:lang w:eastAsia="en-CA"/>
        </w:rPr>
      </w:pPr>
      <w:r w:rsidRPr="008C5714">
        <w:rPr>
          <w:rFonts w:cs="Arial"/>
          <w:b/>
          <w:color w:val="000000"/>
          <w:lang w:eastAsia="en-CA"/>
        </w:rPr>
        <w:t>Emergency:</w:t>
      </w:r>
      <w:r w:rsidRPr="008C5714">
        <w:rPr>
          <w:rFonts w:cs="Arial"/>
          <w:color w:val="000000"/>
          <w:lang w:eastAsia="en-CA"/>
        </w:rPr>
        <w:t xml:space="preserve"> A situation where the patient is experiencing severe suffering or is at risk of sustaining serious bodily harm if the treatment is not administered promptly.</w:t>
      </w:r>
    </w:p>
    <w:p w14:paraId="6DE35B2F" w14:textId="2E8D8058" w:rsidR="003A7AF3" w:rsidRPr="003A7AF3" w:rsidRDefault="008C5714" w:rsidP="008C5714">
      <w:pPr>
        <w:spacing w:before="100" w:beforeAutospacing="1" w:after="100" w:afterAutospacing="1"/>
        <w:rPr>
          <w:rFonts w:cs="Arial"/>
          <w:lang w:val="en-US"/>
        </w:rPr>
      </w:pPr>
      <w:r w:rsidRPr="008C5714">
        <w:rPr>
          <w:rFonts w:cs="Arial"/>
          <w:b/>
          <w:color w:val="000000"/>
          <w:lang w:eastAsia="en-CA"/>
        </w:rPr>
        <w:t>Exceptional Circumstances:</w:t>
      </w:r>
      <w:r w:rsidRPr="008C5714">
        <w:rPr>
          <w:rFonts w:cs="Arial"/>
          <w:color w:val="000000"/>
          <w:lang w:eastAsia="en-CA"/>
        </w:rPr>
        <w:t xml:space="preserve"> Emergency situations where a delay would cause harm to the patient.</w:t>
      </w:r>
    </w:p>
    <w:p w14:paraId="107900B9" w14:textId="0D2FA79B" w:rsidR="00FA3580" w:rsidRDefault="00FA3580" w:rsidP="00FA3580">
      <w:pPr>
        <w:rPr>
          <w:rFonts w:cs="Arial"/>
          <w:lang w:val="en-US"/>
        </w:rPr>
      </w:pPr>
      <w:r w:rsidRPr="007F6968">
        <w:rPr>
          <w:rFonts w:cs="Arial"/>
          <w:b/>
          <w:lang w:val="en-US"/>
        </w:rPr>
        <w:t xml:space="preserve">Frozen Plasma: </w:t>
      </w:r>
      <w:r w:rsidRPr="007F6968">
        <w:rPr>
          <w:rFonts w:cs="Arial"/>
          <w:lang w:val="en-US"/>
        </w:rPr>
        <w:t xml:space="preserve"> </w:t>
      </w:r>
      <w:r>
        <w:rPr>
          <w:rFonts w:cs="Arial"/>
          <w:lang w:val="en-US"/>
        </w:rPr>
        <w:t xml:space="preserve">Made from plasma which is frozen within eight </w:t>
      </w:r>
      <w:r w:rsidR="00D56BEE">
        <w:rPr>
          <w:rFonts w:cs="Arial"/>
          <w:lang w:val="en-US"/>
        </w:rPr>
        <w:t>to 24 hours</w:t>
      </w:r>
      <w:r>
        <w:rPr>
          <w:rFonts w:cs="Arial"/>
          <w:lang w:val="en-US"/>
        </w:rPr>
        <w:t xml:space="preserve"> of donation. </w:t>
      </w:r>
      <w:r w:rsidR="00D56BEE">
        <w:rPr>
          <w:rFonts w:cs="Arial"/>
          <w:lang w:val="en-US"/>
        </w:rPr>
        <w:t xml:space="preserve">Fresh frozen plasma contains all the </w:t>
      </w:r>
      <w:r w:rsidR="00514A9E">
        <w:rPr>
          <w:rFonts w:cs="Arial"/>
          <w:lang w:val="en-US"/>
        </w:rPr>
        <w:t>clott</w:t>
      </w:r>
      <w:r w:rsidR="00D56BEE">
        <w:rPr>
          <w:rFonts w:cs="Arial"/>
          <w:lang w:val="en-US"/>
        </w:rPr>
        <w:t xml:space="preserve">ing factors.  </w:t>
      </w:r>
      <w:r w:rsidR="00AD563F">
        <w:rPr>
          <w:rFonts w:cs="Arial"/>
          <w:lang w:val="en-US"/>
        </w:rPr>
        <w:t>Plasma must be ABO compati</w:t>
      </w:r>
      <w:r w:rsidR="00574CD2">
        <w:rPr>
          <w:rFonts w:cs="Arial"/>
          <w:lang w:val="en-US"/>
        </w:rPr>
        <w:t xml:space="preserve">ble with the </w:t>
      </w:r>
      <w:r w:rsidR="00514A9E">
        <w:rPr>
          <w:rFonts w:cs="Arial"/>
          <w:lang w:val="en-US"/>
        </w:rPr>
        <w:t>reci</w:t>
      </w:r>
      <w:r w:rsidR="00574CD2">
        <w:rPr>
          <w:rFonts w:cs="Arial"/>
          <w:lang w:val="en-US"/>
        </w:rPr>
        <w:t xml:space="preserve">pient, therefore an ABO group must be performed for any patients requiring a plasma transfusion. </w:t>
      </w:r>
    </w:p>
    <w:p w14:paraId="6EF6371B" w14:textId="77777777" w:rsidR="00EF1E88" w:rsidRDefault="00EF1E88" w:rsidP="00FA3580">
      <w:pPr>
        <w:rPr>
          <w:rFonts w:cs="Arial"/>
          <w:lang w:val="en-US"/>
        </w:rPr>
      </w:pPr>
    </w:p>
    <w:p w14:paraId="622D26E0" w14:textId="11938618" w:rsidR="00EF1E88" w:rsidRPr="008C5714" w:rsidRDefault="00EF1E88" w:rsidP="00EF1E88">
      <w:pPr>
        <w:rPr>
          <w:rFonts w:cs="Arial"/>
          <w:color w:val="000000" w:themeColor="text1"/>
        </w:rPr>
      </w:pPr>
      <w:r>
        <w:rPr>
          <w:rFonts w:cs="Arial"/>
          <w:b/>
          <w:color w:val="000000" w:themeColor="text1"/>
        </w:rPr>
        <w:t>Informed Consent:</w:t>
      </w:r>
      <w:r w:rsidRPr="008C5714">
        <w:rPr>
          <w:color w:val="000000"/>
        </w:rPr>
        <w:t xml:space="preserve"> Consent refers to the exchange of information which occurs between the physician a</w:t>
      </w:r>
      <w:r w:rsidR="00E971F6">
        <w:rPr>
          <w:color w:val="000000"/>
        </w:rPr>
        <w:t>nd/or other health practitioner</w:t>
      </w:r>
      <w:r w:rsidRPr="008C5714">
        <w:rPr>
          <w:color w:val="000000"/>
        </w:rPr>
        <w:t xml:space="preserve"> proposing the treatment and the patient or </w:t>
      </w:r>
      <w:r w:rsidR="004E6D4C">
        <w:rPr>
          <w:color w:val="000000"/>
        </w:rPr>
        <w:t xml:space="preserve">the </w:t>
      </w:r>
      <w:r w:rsidRPr="008C5714">
        <w:rPr>
          <w:color w:val="000000"/>
        </w:rPr>
        <w:t xml:space="preserve">incapable patient’s </w:t>
      </w:r>
      <w:r>
        <w:rPr>
          <w:color w:val="000000"/>
        </w:rPr>
        <w:t>substitute dec</w:t>
      </w:r>
      <w:r w:rsidR="002A6D29">
        <w:rPr>
          <w:color w:val="000000"/>
        </w:rPr>
        <w:t>i</w:t>
      </w:r>
      <w:r>
        <w:rPr>
          <w:color w:val="000000"/>
        </w:rPr>
        <w:t>sion maker (</w:t>
      </w:r>
      <w:r w:rsidRPr="008C5714">
        <w:rPr>
          <w:color w:val="000000"/>
        </w:rPr>
        <w:t>SDM</w:t>
      </w:r>
      <w:r>
        <w:rPr>
          <w:color w:val="000000"/>
        </w:rPr>
        <w:t>)</w:t>
      </w:r>
      <w:r w:rsidRPr="008C5714">
        <w:rPr>
          <w:color w:val="000000"/>
        </w:rPr>
        <w:t xml:space="preserve"> resulting in the agreement to, or the refusal of, treatment. The dialogue between the patient or SDM and the health practitioner is the process of obtaining consent. A signed consent document provides evidence of consent, but it is not the consent itself.</w:t>
      </w:r>
    </w:p>
    <w:p w14:paraId="0D1D6EDC" w14:textId="77777777" w:rsidR="00FA3580" w:rsidRDefault="00FA3580" w:rsidP="00FA3580">
      <w:pPr>
        <w:rPr>
          <w:rFonts w:cs="Arial"/>
          <w:lang w:val="en-US"/>
        </w:rPr>
      </w:pPr>
    </w:p>
    <w:p w14:paraId="3329CF51" w14:textId="2CEEEBD6" w:rsidR="0003700E" w:rsidRDefault="0003700E" w:rsidP="00FA3580">
      <w:pPr>
        <w:rPr>
          <w:rFonts w:cs="Arial"/>
          <w:lang w:val="en-US"/>
        </w:rPr>
      </w:pPr>
      <w:r w:rsidRPr="005B71D3">
        <w:rPr>
          <w:rFonts w:cs="Arial"/>
          <w:b/>
          <w:lang w:val="en-US"/>
        </w:rPr>
        <w:t>Intravenous Immunoglobulin (IVIG</w:t>
      </w:r>
      <w:r>
        <w:rPr>
          <w:rFonts w:cs="Arial"/>
          <w:lang w:val="en-US"/>
        </w:rPr>
        <w:t xml:space="preserve">): Fractionated blood product extracted from donated plasma that contains immunoglobulins with greater than 90% as Immunoglobulin G (IgG). </w:t>
      </w:r>
      <w:r>
        <w:rPr>
          <w:rFonts w:cs="Arial"/>
        </w:rPr>
        <w:t xml:space="preserve">Dose and dosage regimen are dependent on the indication and are determined by the Most Responsible Physician (MRP). </w:t>
      </w:r>
      <w:r w:rsidR="001C69D5">
        <w:rPr>
          <w:rFonts w:cs="Arial"/>
        </w:rPr>
        <w:t xml:space="preserve">Ministry of Health </w:t>
      </w:r>
      <w:r w:rsidR="00CB7720">
        <w:rPr>
          <w:rFonts w:cs="Arial"/>
        </w:rPr>
        <w:t>(</w:t>
      </w:r>
      <w:r w:rsidR="00CB7720" w:rsidRPr="00183502">
        <w:rPr>
          <w:rFonts w:cs="Arial"/>
        </w:rPr>
        <w:t>MOH</w:t>
      </w:r>
      <w:r w:rsidR="00EA3868" w:rsidRPr="00183502">
        <w:rPr>
          <w:rFonts w:cs="Arial"/>
        </w:rPr>
        <w:t>) IV</w:t>
      </w:r>
      <w:r w:rsidR="001C69D5" w:rsidRPr="00183502">
        <w:rPr>
          <w:rFonts w:cs="Arial"/>
        </w:rPr>
        <w:t>IG Request Form</w:t>
      </w:r>
      <w:r w:rsidR="001C69D5">
        <w:rPr>
          <w:rFonts w:cs="Arial"/>
        </w:rPr>
        <w:t xml:space="preserve"> must be completed by the MRP prior to administration.</w:t>
      </w:r>
    </w:p>
    <w:p w14:paraId="25331142" w14:textId="77777777" w:rsidR="0003700E" w:rsidRDefault="0003700E" w:rsidP="00FA3580">
      <w:pPr>
        <w:rPr>
          <w:rFonts w:cs="Arial"/>
          <w:lang w:val="en-US"/>
        </w:rPr>
      </w:pPr>
    </w:p>
    <w:p w14:paraId="3DC2203D" w14:textId="50EF1F17" w:rsidR="00B70CCE" w:rsidRDefault="00B70CCE" w:rsidP="00FA3580">
      <w:pPr>
        <w:rPr>
          <w:rFonts w:cs="Arial"/>
          <w:lang w:val="en-US"/>
        </w:rPr>
      </w:pPr>
      <w:r>
        <w:rPr>
          <w:rFonts w:cs="Arial"/>
          <w:b/>
          <w:lang w:val="en-US"/>
        </w:rPr>
        <w:t xml:space="preserve">Neonate: </w:t>
      </w:r>
      <w:r>
        <w:rPr>
          <w:rFonts w:cs="Arial"/>
          <w:lang w:val="en-US"/>
        </w:rPr>
        <w:t>For the purposes of transfusion medicine, a neonate is defined as an infant under four months of age.</w:t>
      </w:r>
    </w:p>
    <w:p w14:paraId="6F3EA28E" w14:textId="77777777" w:rsidR="00B70CCE" w:rsidRDefault="00B70CCE" w:rsidP="00FA3580">
      <w:pPr>
        <w:rPr>
          <w:rFonts w:cs="Arial"/>
          <w:b/>
          <w:lang w:val="en-US"/>
        </w:rPr>
      </w:pPr>
    </w:p>
    <w:p w14:paraId="0D153D09" w14:textId="45FF85F5" w:rsidR="00B70CCE" w:rsidRPr="007F6968" w:rsidRDefault="00B70CCE" w:rsidP="00FA3580">
      <w:pPr>
        <w:rPr>
          <w:rFonts w:cs="Arial"/>
          <w:lang w:val="en-US"/>
        </w:rPr>
      </w:pPr>
      <w:r>
        <w:rPr>
          <w:rFonts w:cs="Arial"/>
          <w:b/>
          <w:lang w:val="en-US"/>
        </w:rPr>
        <w:t xml:space="preserve">Paediatric: </w:t>
      </w:r>
      <w:r>
        <w:rPr>
          <w:rFonts w:cs="Arial"/>
          <w:lang w:val="en-US"/>
        </w:rPr>
        <w:t xml:space="preserve">For the purpose of transfusion medicine, a paediatric patient is defined as a person over the age of four months and under the age of 18 years.  </w:t>
      </w:r>
    </w:p>
    <w:p w14:paraId="11A55DA4" w14:textId="77777777" w:rsidR="00012ACF" w:rsidRDefault="00012ACF" w:rsidP="00FA3580">
      <w:pPr>
        <w:rPr>
          <w:rFonts w:cs="Arial"/>
          <w:b/>
          <w:lang w:val="en-US"/>
        </w:rPr>
      </w:pPr>
    </w:p>
    <w:p w14:paraId="3D32A37F" w14:textId="2E290741" w:rsidR="00FA3580" w:rsidRPr="007F6968" w:rsidRDefault="00FA3580" w:rsidP="00FA3580">
      <w:pPr>
        <w:rPr>
          <w:rFonts w:cs="Arial"/>
          <w:lang w:val="en-US"/>
        </w:rPr>
      </w:pPr>
      <w:r w:rsidRPr="007F6968">
        <w:rPr>
          <w:rFonts w:cs="Arial"/>
          <w:b/>
          <w:lang w:val="en-US"/>
        </w:rPr>
        <w:lastRenderedPageBreak/>
        <w:t>Platelets:</w:t>
      </w:r>
      <w:r w:rsidRPr="007F6968">
        <w:rPr>
          <w:rFonts w:cs="Arial"/>
          <w:lang w:val="en-US"/>
        </w:rPr>
        <w:t xml:space="preserve"> </w:t>
      </w:r>
      <w:r>
        <w:rPr>
          <w:rFonts w:cs="Arial"/>
          <w:lang w:val="en-US"/>
        </w:rPr>
        <w:t xml:space="preserve"> Platelet concentration in plasma with red cells removed</w:t>
      </w:r>
      <w:r w:rsidR="007765AA">
        <w:rPr>
          <w:rFonts w:cs="Arial"/>
          <w:lang w:val="en-US"/>
        </w:rPr>
        <w:t>, involved in clotting</w:t>
      </w:r>
      <w:r>
        <w:rPr>
          <w:rFonts w:cs="Arial"/>
          <w:lang w:val="en-US"/>
        </w:rPr>
        <w:t>.</w:t>
      </w:r>
      <w:r w:rsidR="007765AA">
        <w:rPr>
          <w:rFonts w:cs="Arial"/>
          <w:lang w:val="en-US"/>
        </w:rPr>
        <w:t xml:space="preserve"> </w:t>
      </w:r>
      <w:r w:rsidR="00E117D2">
        <w:rPr>
          <w:rFonts w:cs="Arial"/>
          <w:lang w:val="en-US"/>
        </w:rPr>
        <w:t>ABO/Rh iden</w:t>
      </w:r>
      <w:r w:rsidR="006C532B">
        <w:rPr>
          <w:rFonts w:cs="Arial"/>
          <w:lang w:val="en-US"/>
        </w:rPr>
        <w:t xml:space="preserve">tical platelets are preferred but ABO/Rh non-identical platelets may be used at laboratory discretion, based on product availability. </w:t>
      </w:r>
    </w:p>
    <w:p w14:paraId="5AB7141B" w14:textId="77777777" w:rsidR="00FA3580" w:rsidRPr="007F6968" w:rsidRDefault="00FA3580" w:rsidP="00FA3580">
      <w:pPr>
        <w:rPr>
          <w:rFonts w:cs="Arial"/>
          <w:lang w:val="en-US"/>
        </w:rPr>
      </w:pPr>
    </w:p>
    <w:p w14:paraId="3C8B28E6" w14:textId="4A092A92" w:rsidR="00FA3580" w:rsidRDefault="00FA3580" w:rsidP="00FA3580">
      <w:pPr>
        <w:rPr>
          <w:rFonts w:cs="Arial"/>
          <w:lang w:val="en-US"/>
        </w:rPr>
      </w:pPr>
      <w:r w:rsidRPr="007F6968">
        <w:rPr>
          <w:rFonts w:cs="Arial"/>
          <w:b/>
          <w:lang w:val="en-US"/>
        </w:rPr>
        <w:t xml:space="preserve">Red </w:t>
      </w:r>
      <w:r w:rsidR="00AB2896">
        <w:rPr>
          <w:rFonts w:cs="Arial"/>
          <w:b/>
          <w:lang w:val="en-US"/>
        </w:rPr>
        <w:t>Cell Concentrate (RCC)</w:t>
      </w:r>
      <w:r w:rsidRPr="007F6968">
        <w:rPr>
          <w:rFonts w:cs="Arial"/>
          <w:b/>
          <w:lang w:val="en-US"/>
        </w:rPr>
        <w:t>:</w:t>
      </w:r>
      <w:r w:rsidRPr="007F6968">
        <w:rPr>
          <w:rFonts w:cs="Arial"/>
          <w:lang w:val="en-US"/>
        </w:rPr>
        <w:t xml:space="preserve"> </w:t>
      </w:r>
      <w:r>
        <w:rPr>
          <w:rFonts w:cs="Arial"/>
          <w:lang w:val="en-US"/>
        </w:rPr>
        <w:t xml:space="preserve"> </w:t>
      </w:r>
      <w:r w:rsidR="0091251A" w:rsidRPr="0091251A">
        <w:rPr>
          <w:color w:val="000000"/>
        </w:rPr>
        <w:t>Red blood cells that have been collected, processed, and stored</w:t>
      </w:r>
      <w:r>
        <w:rPr>
          <w:rFonts w:cs="Arial"/>
          <w:lang w:val="en-US"/>
        </w:rPr>
        <w:t>.</w:t>
      </w:r>
      <w:r w:rsidR="0091251A">
        <w:rPr>
          <w:rFonts w:cs="Arial"/>
          <w:lang w:val="en-US"/>
        </w:rPr>
        <w:t xml:space="preserve">  Red cell </w:t>
      </w:r>
      <w:r w:rsidR="001C69D5">
        <w:rPr>
          <w:rFonts w:cs="Arial"/>
          <w:lang w:val="en-US"/>
        </w:rPr>
        <w:t>transfu</w:t>
      </w:r>
      <w:r w:rsidR="0091251A">
        <w:rPr>
          <w:rFonts w:cs="Arial"/>
          <w:lang w:val="en-US"/>
        </w:rPr>
        <w:t xml:space="preserve">sion must be initiated </w:t>
      </w:r>
      <w:r w:rsidR="0091251A" w:rsidRPr="004F4267">
        <w:rPr>
          <w:rFonts w:cs="Arial"/>
          <w:lang w:val="en-US"/>
        </w:rPr>
        <w:t>with</w:t>
      </w:r>
      <w:r w:rsidR="00352D29" w:rsidRPr="004F4267">
        <w:rPr>
          <w:rFonts w:cs="Arial"/>
          <w:lang w:val="en-US"/>
        </w:rPr>
        <w:t>in</w:t>
      </w:r>
      <w:r w:rsidR="0091251A">
        <w:rPr>
          <w:rFonts w:cs="Arial"/>
          <w:lang w:val="en-US"/>
        </w:rPr>
        <w:t xml:space="preserve"> 30 minutes of issue of blood from Blood Bank. </w:t>
      </w:r>
    </w:p>
    <w:p w14:paraId="69DC53A3" w14:textId="5182835E" w:rsidR="00EE4311" w:rsidRDefault="00EE4311" w:rsidP="00FA3580">
      <w:pPr>
        <w:rPr>
          <w:rFonts w:cs="Arial"/>
          <w:lang w:val="en-US"/>
        </w:rPr>
      </w:pPr>
    </w:p>
    <w:p w14:paraId="0C4DA36B" w14:textId="0FD224DA" w:rsidR="006543AE" w:rsidRPr="006543AE" w:rsidRDefault="00631A41" w:rsidP="006543AE">
      <w:pPr>
        <w:rPr>
          <w:rFonts w:cs="Arial"/>
          <w:lang w:val="en-US"/>
        </w:rPr>
      </w:pPr>
      <w:r>
        <w:rPr>
          <w:rFonts w:cs="Arial"/>
          <w:b/>
          <w:lang w:val="en-US"/>
        </w:rPr>
        <w:t>Safety</w:t>
      </w:r>
      <w:r w:rsidR="00EE4311" w:rsidRPr="00680F28">
        <w:rPr>
          <w:rFonts w:cs="Arial"/>
          <w:b/>
          <w:lang w:val="en-US"/>
        </w:rPr>
        <w:t xml:space="preserve"> Line: </w:t>
      </w:r>
      <w:r w:rsidR="00EE4311" w:rsidRPr="00680F28">
        <w:rPr>
          <w:rFonts w:cs="Arial"/>
          <w:lang w:val="en-US"/>
        </w:rPr>
        <w:t xml:space="preserve">a separate IV administration set, pre-primed with blood </w:t>
      </w:r>
      <w:r w:rsidR="006543AE">
        <w:rPr>
          <w:rFonts w:cs="Arial"/>
          <w:lang w:val="en-US"/>
        </w:rPr>
        <w:t xml:space="preserve">product compatible IV solution, </w:t>
      </w:r>
      <w:r w:rsidR="00EE4311" w:rsidRPr="00680F28">
        <w:rPr>
          <w:rFonts w:cs="Arial"/>
          <w:lang w:val="en-US"/>
        </w:rPr>
        <w:t>readily available at patient’s bedside in the event of</w:t>
      </w:r>
      <w:r w:rsidR="00A12963">
        <w:rPr>
          <w:rFonts w:cs="Arial"/>
          <w:lang w:val="en-US"/>
        </w:rPr>
        <w:t xml:space="preserve"> suspected transfusion reaction</w:t>
      </w:r>
      <w:r w:rsidR="006543AE">
        <w:rPr>
          <w:rFonts w:cs="Arial"/>
          <w:lang w:val="en-US"/>
        </w:rPr>
        <w:t xml:space="preserve"> </w:t>
      </w:r>
      <w:r w:rsidR="00A12963">
        <w:rPr>
          <w:rFonts w:cs="Arial"/>
          <w:lang w:val="en-US"/>
        </w:rPr>
        <w:t>(</w:t>
      </w:r>
      <w:r w:rsidR="006543AE">
        <w:rPr>
          <w:rFonts w:cs="Arial"/>
          <w:lang w:val="en-US"/>
        </w:rPr>
        <w:t>See</w:t>
      </w:r>
      <w:r w:rsidR="006543AE" w:rsidRPr="006543AE">
        <w:rPr>
          <w:rFonts w:cs="Arial"/>
        </w:rPr>
        <w:t xml:space="preserve"> </w:t>
      </w:r>
      <w:r w:rsidR="006543AE" w:rsidRPr="006543AE">
        <w:rPr>
          <w:rFonts w:cs="Arial"/>
          <w:i/>
        </w:rPr>
        <w:t>Appendix IV: Safety Line Set-up for Blood Product Administration</w:t>
      </w:r>
      <w:r w:rsidR="00A12963">
        <w:rPr>
          <w:rFonts w:cs="Arial"/>
        </w:rPr>
        <w:t xml:space="preserve">). </w:t>
      </w:r>
    </w:p>
    <w:p w14:paraId="44D4D33F" w14:textId="77777777" w:rsidR="00686ECD" w:rsidRDefault="00686ECD" w:rsidP="003D6BE2">
      <w:pPr>
        <w:jc w:val="both"/>
      </w:pPr>
    </w:p>
    <w:p w14:paraId="44D4D340" w14:textId="77777777" w:rsidR="001A581D" w:rsidRDefault="001A581D" w:rsidP="003D6BE2">
      <w:pPr>
        <w:jc w:val="both"/>
        <w:rPr>
          <w:b/>
          <w:u w:val="single"/>
        </w:rPr>
      </w:pPr>
      <w:r w:rsidRPr="00404340">
        <w:rPr>
          <w:b/>
          <w:u w:val="single"/>
        </w:rPr>
        <w:t>PROCEDURE:</w:t>
      </w:r>
    </w:p>
    <w:p w14:paraId="68E110CE" w14:textId="77777777" w:rsidR="0091653B" w:rsidRDefault="0091653B" w:rsidP="003D6BE2">
      <w:pPr>
        <w:jc w:val="both"/>
        <w:rPr>
          <w:b/>
          <w:u w:val="single"/>
        </w:rPr>
      </w:pPr>
    </w:p>
    <w:p w14:paraId="1D4EA4ED" w14:textId="0D7268CB" w:rsidR="0091653B" w:rsidRPr="0091653B" w:rsidRDefault="0091653B" w:rsidP="003D6BE2">
      <w:pPr>
        <w:jc w:val="both"/>
        <w:rPr>
          <w:rFonts w:cs="Arial"/>
          <w:u w:val="single"/>
        </w:rPr>
      </w:pPr>
      <w:r w:rsidRPr="0091653B">
        <w:rPr>
          <w:rFonts w:cs="Arial"/>
          <w:u w:val="single"/>
        </w:rPr>
        <w:t>Equipment</w:t>
      </w:r>
    </w:p>
    <w:p w14:paraId="61762B92" w14:textId="38FC0B44" w:rsidR="0091653B" w:rsidRDefault="00C07DAA" w:rsidP="0091653B">
      <w:pPr>
        <w:pStyle w:val="ListParagraph"/>
        <w:numPr>
          <w:ilvl w:val="0"/>
          <w:numId w:val="5"/>
        </w:numPr>
        <w:jc w:val="both"/>
        <w:rPr>
          <w:rFonts w:ascii="Arial" w:hAnsi="Arial" w:cs="Arial"/>
          <w:sz w:val="24"/>
          <w:szCs w:val="24"/>
        </w:rPr>
      </w:pPr>
      <w:r>
        <w:rPr>
          <w:rFonts w:ascii="Arial" w:hAnsi="Arial" w:cs="Arial"/>
          <w:sz w:val="24"/>
          <w:szCs w:val="24"/>
        </w:rPr>
        <w:t>Smart</w:t>
      </w:r>
      <w:r w:rsidR="00A70C5D">
        <w:rPr>
          <w:rFonts w:ascii="Arial" w:hAnsi="Arial" w:cs="Arial"/>
          <w:sz w:val="24"/>
          <w:szCs w:val="24"/>
        </w:rPr>
        <w:t xml:space="preserve"> Pump</w:t>
      </w:r>
      <w:r>
        <w:rPr>
          <w:rFonts w:ascii="Arial" w:hAnsi="Arial" w:cs="Arial"/>
          <w:sz w:val="24"/>
          <w:szCs w:val="24"/>
        </w:rPr>
        <w:t xml:space="preserve"> with MedNet Library</w:t>
      </w:r>
    </w:p>
    <w:p w14:paraId="0C2E8356" w14:textId="0AC68963" w:rsidR="008A0192" w:rsidRDefault="008A0192" w:rsidP="0091653B">
      <w:pPr>
        <w:pStyle w:val="ListParagraph"/>
        <w:numPr>
          <w:ilvl w:val="0"/>
          <w:numId w:val="5"/>
        </w:numPr>
        <w:jc w:val="both"/>
        <w:rPr>
          <w:rFonts w:ascii="Arial" w:hAnsi="Arial" w:cs="Arial"/>
          <w:sz w:val="24"/>
          <w:szCs w:val="24"/>
        </w:rPr>
      </w:pPr>
      <w:r>
        <w:rPr>
          <w:rFonts w:ascii="Arial" w:hAnsi="Arial" w:cs="Arial"/>
          <w:sz w:val="24"/>
          <w:szCs w:val="24"/>
        </w:rPr>
        <w:t xml:space="preserve">Syringe pump </w:t>
      </w:r>
      <w:r w:rsidRPr="00B63CFE">
        <w:rPr>
          <w:rFonts w:ascii="Arial" w:hAnsi="Arial" w:cs="Arial"/>
          <w:i/>
          <w:sz w:val="24"/>
          <w:szCs w:val="24"/>
        </w:rPr>
        <w:t>(</w:t>
      </w:r>
      <w:r w:rsidR="001C69D5" w:rsidRPr="00AF1BA2">
        <w:rPr>
          <w:rFonts w:ascii="Arial" w:hAnsi="Arial" w:cs="Arial"/>
          <w:sz w:val="24"/>
          <w:szCs w:val="24"/>
        </w:rPr>
        <w:t>neonatal</w:t>
      </w:r>
      <w:r w:rsidRPr="00AF1BA2">
        <w:rPr>
          <w:rFonts w:ascii="Arial" w:hAnsi="Arial" w:cs="Arial"/>
          <w:sz w:val="24"/>
          <w:szCs w:val="24"/>
        </w:rPr>
        <w:t xml:space="preserve"> population only</w:t>
      </w:r>
      <w:r w:rsidRPr="00B63CFE">
        <w:rPr>
          <w:rFonts w:ascii="Arial" w:hAnsi="Arial" w:cs="Arial"/>
          <w:i/>
          <w:sz w:val="24"/>
          <w:szCs w:val="24"/>
        </w:rPr>
        <w:t>)</w:t>
      </w:r>
    </w:p>
    <w:p w14:paraId="6F482EA9" w14:textId="4F287685" w:rsidR="00A70C5D" w:rsidRPr="006543AE" w:rsidRDefault="00A70C5D" w:rsidP="0091653B">
      <w:pPr>
        <w:pStyle w:val="ListParagraph"/>
        <w:numPr>
          <w:ilvl w:val="0"/>
          <w:numId w:val="5"/>
        </w:numPr>
        <w:jc w:val="both"/>
        <w:rPr>
          <w:rFonts w:ascii="Arial" w:hAnsi="Arial" w:cs="Arial"/>
          <w:sz w:val="24"/>
          <w:szCs w:val="24"/>
        </w:rPr>
      </w:pPr>
      <w:r w:rsidRPr="006543AE">
        <w:rPr>
          <w:rFonts w:ascii="Arial" w:hAnsi="Arial" w:cs="Arial"/>
          <w:sz w:val="24"/>
          <w:szCs w:val="24"/>
        </w:rPr>
        <w:t xml:space="preserve">Appropriate administration tubing for blood product (see </w:t>
      </w:r>
      <w:r w:rsidRPr="006543AE">
        <w:rPr>
          <w:rFonts w:ascii="Arial" w:hAnsi="Arial" w:cs="Arial"/>
          <w:i/>
          <w:sz w:val="24"/>
          <w:szCs w:val="24"/>
        </w:rPr>
        <w:t>Appendix I</w:t>
      </w:r>
      <w:r w:rsidR="00163B19" w:rsidRPr="006543AE">
        <w:rPr>
          <w:rFonts w:ascii="Arial" w:hAnsi="Arial" w:cs="Arial"/>
          <w:i/>
          <w:sz w:val="24"/>
          <w:szCs w:val="24"/>
        </w:rPr>
        <w:t>a</w:t>
      </w:r>
      <w:r w:rsidRPr="006543AE">
        <w:rPr>
          <w:rFonts w:ascii="Arial" w:hAnsi="Arial" w:cs="Arial"/>
          <w:i/>
          <w:sz w:val="24"/>
          <w:szCs w:val="24"/>
        </w:rPr>
        <w:t>: Blood Product Administration Overview</w:t>
      </w:r>
      <w:r w:rsidR="00A60617" w:rsidRPr="006543AE">
        <w:rPr>
          <w:rFonts w:ascii="Arial" w:hAnsi="Arial" w:cs="Arial"/>
          <w:i/>
          <w:sz w:val="24"/>
          <w:szCs w:val="24"/>
        </w:rPr>
        <w:t>-Adult</w:t>
      </w:r>
      <w:r w:rsidR="00FF2FBC" w:rsidRPr="006543AE">
        <w:rPr>
          <w:rFonts w:ascii="Arial" w:hAnsi="Arial" w:cs="Arial"/>
          <w:sz w:val="24"/>
          <w:szCs w:val="24"/>
        </w:rPr>
        <w:t xml:space="preserve"> and </w:t>
      </w:r>
      <w:r w:rsidR="00FF2FBC" w:rsidRPr="006543AE">
        <w:rPr>
          <w:rFonts w:ascii="Arial" w:hAnsi="Arial" w:cs="Arial"/>
          <w:i/>
          <w:sz w:val="24"/>
          <w:szCs w:val="24"/>
        </w:rPr>
        <w:t>Appendix I</w:t>
      </w:r>
      <w:r w:rsidR="00163B19" w:rsidRPr="006543AE">
        <w:rPr>
          <w:rFonts w:ascii="Arial" w:hAnsi="Arial" w:cs="Arial"/>
          <w:i/>
          <w:sz w:val="24"/>
          <w:szCs w:val="24"/>
        </w:rPr>
        <w:t>b</w:t>
      </w:r>
      <w:r w:rsidR="00FF2FBC" w:rsidRPr="006543AE">
        <w:rPr>
          <w:rFonts w:ascii="Arial" w:hAnsi="Arial" w:cs="Arial"/>
          <w:i/>
          <w:sz w:val="24"/>
          <w:szCs w:val="24"/>
        </w:rPr>
        <w:t>: Blood Product Administration Overview-Neonatal and Paediatric</w:t>
      </w:r>
      <w:r w:rsidRPr="006543AE">
        <w:rPr>
          <w:rFonts w:ascii="Arial" w:hAnsi="Arial" w:cs="Arial"/>
          <w:sz w:val="24"/>
          <w:szCs w:val="24"/>
        </w:rPr>
        <w:t>)</w:t>
      </w:r>
    </w:p>
    <w:p w14:paraId="20860C7A" w14:textId="5D93E46F" w:rsidR="00A70C5D" w:rsidRDefault="00A70C5D" w:rsidP="006543AE">
      <w:pPr>
        <w:pStyle w:val="ListParagraph"/>
        <w:numPr>
          <w:ilvl w:val="0"/>
          <w:numId w:val="5"/>
        </w:numPr>
        <w:jc w:val="both"/>
        <w:rPr>
          <w:rFonts w:ascii="Arial" w:hAnsi="Arial" w:cs="Arial"/>
          <w:sz w:val="24"/>
          <w:szCs w:val="24"/>
        </w:rPr>
      </w:pPr>
      <w:r w:rsidRPr="006543AE">
        <w:rPr>
          <w:rFonts w:ascii="Arial" w:hAnsi="Arial" w:cs="Arial"/>
          <w:sz w:val="24"/>
          <w:szCs w:val="24"/>
        </w:rPr>
        <w:t xml:space="preserve">Compatible intravenous fluid for blood product (see </w:t>
      </w:r>
      <w:r w:rsidR="00EB4D68" w:rsidRPr="006543AE">
        <w:rPr>
          <w:rFonts w:ascii="Arial" w:hAnsi="Arial" w:cs="Arial"/>
          <w:i/>
          <w:sz w:val="24"/>
          <w:szCs w:val="24"/>
        </w:rPr>
        <w:t>App</w:t>
      </w:r>
      <w:r w:rsidRPr="006543AE">
        <w:rPr>
          <w:rFonts w:ascii="Arial" w:hAnsi="Arial" w:cs="Arial"/>
          <w:i/>
          <w:sz w:val="24"/>
          <w:szCs w:val="24"/>
        </w:rPr>
        <w:t>endix I</w:t>
      </w:r>
      <w:r w:rsidR="00163B19" w:rsidRPr="006543AE">
        <w:rPr>
          <w:rFonts w:ascii="Arial" w:hAnsi="Arial" w:cs="Arial"/>
          <w:i/>
          <w:sz w:val="24"/>
          <w:szCs w:val="24"/>
        </w:rPr>
        <w:t>a</w:t>
      </w:r>
      <w:r w:rsidRPr="006543AE">
        <w:rPr>
          <w:rFonts w:ascii="Arial" w:hAnsi="Arial" w:cs="Arial"/>
          <w:i/>
          <w:sz w:val="24"/>
          <w:szCs w:val="24"/>
        </w:rPr>
        <w:t>: Blood Product Administration Overview</w:t>
      </w:r>
      <w:r w:rsidR="00A60617" w:rsidRPr="006543AE">
        <w:rPr>
          <w:rFonts w:ascii="Arial" w:hAnsi="Arial" w:cs="Arial"/>
          <w:i/>
          <w:sz w:val="24"/>
          <w:szCs w:val="24"/>
        </w:rPr>
        <w:t>-Adult</w:t>
      </w:r>
      <w:r w:rsidR="00FF2FBC" w:rsidRPr="006543AE">
        <w:rPr>
          <w:rFonts w:ascii="Arial" w:hAnsi="Arial" w:cs="Arial"/>
          <w:i/>
          <w:sz w:val="24"/>
          <w:szCs w:val="24"/>
        </w:rPr>
        <w:t xml:space="preserve"> </w:t>
      </w:r>
      <w:r w:rsidR="00FF2FBC" w:rsidRPr="006543AE">
        <w:rPr>
          <w:rFonts w:ascii="Arial" w:hAnsi="Arial" w:cs="Arial"/>
          <w:sz w:val="24"/>
          <w:szCs w:val="24"/>
        </w:rPr>
        <w:t xml:space="preserve">and </w:t>
      </w:r>
      <w:r w:rsidR="00FF2FBC" w:rsidRPr="006543AE">
        <w:rPr>
          <w:rFonts w:ascii="Arial" w:hAnsi="Arial" w:cs="Arial"/>
          <w:i/>
          <w:sz w:val="24"/>
          <w:szCs w:val="24"/>
        </w:rPr>
        <w:t>Appendix I</w:t>
      </w:r>
      <w:r w:rsidR="00163B19" w:rsidRPr="006543AE">
        <w:rPr>
          <w:rFonts w:ascii="Arial" w:hAnsi="Arial" w:cs="Arial"/>
          <w:i/>
          <w:sz w:val="24"/>
          <w:szCs w:val="24"/>
        </w:rPr>
        <w:t>b</w:t>
      </w:r>
      <w:r w:rsidR="00FF2FBC" w:rsidRPr="006543AE">
        <w:rPr>
          <w:rFonts w:ascii="Arial" w:hAnsi="Arial" w:cs="Arial"/>
          <w:i/>
          <w:sz w:val="24"/>
          <w:szCs w:val="24"/>
        </w:rPr>
        <w:t>: Blood Product Administration Overview-Neonatal and Paediatric</w:t>
      </w:r>
      <w:r w:rsidRPr="006543AE">
        <w:rPr>
          <w:rFonts w:ascii="Arial" w:hAnsi="Arial" w:cs="Arial"/>
          <w:sz w:val="24"/>
          <w:szCs w:val="24"/>
        </w:rPr>
        <w:t>)</w:t>
      </w:r>
    </w:p>
    <w:p w14:paraId="2515D5FF" w14:textId="32E526E1" w:rsidR="00373FB7" w:rsidRDefault="00373FB7" w:rsidP="006543AE">
      <w:pPr>
        <w:pStyle w:val="ListParagraph"/>
        <w:numPr>
          <w:ilvl w:val="0"/>
          <w:numId w:val="5"/>
        </w:numPr>
        <w:jc w:val="both"/>
        <w:rPr>
          <w:rFonts w:ascii="Arial" w:hAnsi="Arial" w:cs="Arial"/>
          <w:sz w:val="24"/>
          <w:szCs w:val="24"/>
        </w:rPr>
      </w:pPr>
      <w:r>
        <w:rPr>
          <w:rFonts w:ascii="Arial" w:hAnsi="Arial" w:cs="Arial"/>
          <w:sz w:val="24"/>
          <w:szCs w:val="24"/>
        </w:rPr>
        <w:t>Bifuse extension set (Y-site)</w:t>
      </w:r>
    </w:p>
    <w:p w14:paraId="02FA4428" w14:textId="561557C5" w:rsidR="00622B08" w:rsidRPr="006543AE" w:rsidRDefault="00622B08" w:rsidP="006543AE">
      <w:pPr>
        <w:pStyle w:val="ListParagraph"/>
        <w:numPr>
          <w:ilvl w:val="0"/>
          <w:numId w:val="5"/>
        </w:numPr>
        <w:jc w:val="both"/>
        <w:rPr>
          <w:rFonts w:ascii="Arial" w:hAnsi="Arial" w:cs="Arial"/>
          <w:sz w:val="24"/>
          <w:szCs w:val="24"/>
        </w:rPr>
      </w:pPr>
      <w:r>
        <w:rPr>
          <w:rFonts w:ascii="Arial" w:hAnsi="Arial" w:cs="Arial"/>
          <w:sz w:val="24"/>
          <w:szCs w:val="24"/>
        </w:rPr>
        <w:t xml:space="preserve">Safety line </w:t>
      </w:r>
    </w:p>
    <w:p w14:paraId="5CBCC6D9" w14:textId="649434C8" w:rsidR="009A1528" w:rsidRDefault="009A1528" w:rsidP="0091653B">
      <w:pPr>
        <w:pStyle w:val="ListParagraph"/>
        <w:numPr>
          <w:ilvl w:val="0"/>
          <w:numId w:val="5"/>
        </w:numPr>
        <w:jc w:val="both"/>
        <w:rPr>
          <w:rFonts w:ascii="Arial" w:hAnsi="Arial" w:cs="Arial"/>
          <w:sz w:val="24"/>
          <w:szCs w:val="24"/>
        </w:rPr>
      </w:pPr>
      <w:r w:rsidRPr="006543AE">
        <w:rPr>
          <w:rFonts w:ascii="Arial" w:hAnsi="Arial" w:cs="Arial"/>
          <w:sz w:val="24"/>
          <w:szCs w:val="24"/>
        </w:rPr>
        <w:t>Blood product as ordered by MRP</w:t>
      </w:r>
      <w:r>
        <w:rPr>
          <w:rFonts w:ascii="Arial" w:hAnsi="Arial" w:cs="Arial"/>
          <w:sz w:val="24"/>
          <w:szCs w:val="24"/>
        </w:rPr>
        <w:t xml:space="preserve"> and released by Blood Bank.</w:t>
      </w:r>
    </w:p>
    <w:p w14:paraId="750A7487" w14:textId="2D2554AF" w:rsidR="008A0192" w:rsidRDefault="008A0192" w:rsidP="0091653B">
      <w:pPr>
        <w:pStyle w:val="ListParagraph"/>
        <w:numPr>
          <w:ilvl w:val="0"/>
          <w:numId w:val="5"/>
        </w:numPr>
        <w:jc w:val="both"/>
        <w:rPr>
          <w:rFonts w:ascii="Arial" w:hAnsi="Arial" w:cs="Arial"/>
          <w:sz w:val="24"/>
          <w:szCs w:val="24"/>
        </w:rPr>
      </w:pPr>
      <w:r>
        <w:rPr>
          <w:rFonts w:ascii="Arial" w:hAnsi="Arial" w:cs="Arial"/>
          <w:sz w:val="24"/>
          <w:szCs w:val="24"/>
        </w:rPr>
        <w:t>Blood Product Issue Form</w:t>
      </w:r>
    </w:p>
    <w:p w14:paraId="030B187C" w14:textId="77777777" w:rsidR="002A52F3" w:rsidRDefault="002A52F3" w:rsidP="002A52F3">
      <w:pPr>
        <w:jc w:val="both"/>
        <w:rPr>
          <w:rFonts w:cs="Arial"/>
        </w:rPr>
      </w:pPr>
    </w:p>
    <w:p w14:paraId="0F5E8A47" w14:textId="38EB785F" w:rsidR="002A52F3" w:rsidRPr="002A52F3" w:rsidRDefault="002A52F3" w:rsidP="002A52F3">
      <w:pPr>
        <w:jc w:val="both"/>
        <w:rPr>
          <w:rFonts w:cs="Arial"/>
          <w:u w:val="single"/>
        </w:rPr>
      </w:pPr>
      <w:r>
        <w:rPr>
          <w:rFonts w:cs="Arial"/>
          <w:u w:val="single"/>
        </w:rPr>
        <w:t>Procedure</w:t>
      </w:r>
    </w:p>
    <w:p w14:paraId="097AED2E" w14:textId="77777777" w:rsidR="00E74C22" w:rsidRPr="0091653B" w:rsidRDefault="00E74C22" w:rsidP="003D6BE2">
      <w:pPr>
        <w:jc w:val="both"/>
        <w:rPr>
          <w:rFonts w:cs="Arial"/>
          <w:b/>
          <w:u w:val="single"/>
        </w:rPr>
      </w:pPr>
    </w:p>
    <w:p w14:paraId="44D4D341" w14:textId="1EFE2C10" w:rsidR="001A581D" w:rsidRPr="00F02323" w:rsidRDefault="00F26F00" w:rsidP="002A52F3">
      <w:pPr>
        <w:jc w:val="both"/>
        <w:rPr>
          <w:rFonts w:cs="Arial"/>
          <w:u w:val="single"/>
        </w:rPr>
      </w:pPr>
      <w:r>
        <w:rPr>
          <w:rFonts w:cs="Arial"/>
          <w:u w:val="single"/>
        </w:rPr>
        <w:t>Informed consent</w:t>
      </w:r>
    </w:p>
    <w:p w14:paraId="7DC76CF2" w14:textId="2D3C40BD" w:rsidR="004C2E5C" w:rsidRPr="00F02323" w:rsidRDefault="004C2E5C" w:rsidP="00F26F00">
      <w:pPr>
        <w:pStyle w:val="ListParagraph"/>
        <w:numPr>
          <w:ilvl w:val="0"/>
          <w:numId w:val="9"/>
        </w:numPr>
        <w:jc w:val="both"/>
        <w:rPr>
          <w:rFonts w:ascii="Arial" w:hAnsi="Arial" w:cs="Arial"/>
          <w:sz w:val="24"/>
          <w:szCs w:val="24"/>
        </w:rPr>
      </w:pPr>
      <w:r w:rsidRPr="00F02323">
        <w:rPr>
          <w:rFonts w:ascii="Arial" w:hAnsi="Arial" w:cs="Arial"/>
          <w:color w:val="000000"/>
          <w:sz w:val="24"/>
          <w:szCs w:val="24"/>
        </w:rPr>
        <w:t xml:space="preserve">The MRP proposing the treatment within </w:t>
      </w:r>
      <w:r w:rsidR="00680F28">
        <w:rPr>
          <w:rFonts w:ascii="Arial" w:hAnsi="Arial" w:cs="Arial"/>
          <w:color w:val="000000"/>
          <w:sz w:val="24"/>
          <w:szCs w:val="24"/>
        </w:rPr>
        <w:t>their</w:t>
      </w:r>
      <w:r w:rsidRPr="00F02323">
        <w:rPr>
          <w:rFonts w:ascii="Arial" w:hAnsi="Arial" w:cs="Arial"/>
          <w:color w:val="000000"/>
          <w:sz w:val="24"/>
          <w:szCs w:val="24"/>
        </w:rPr>
        <w:t xml:space="preserve"> scope of practice is responsible for obtaining</w:t>
      </w:r>
      <w:r w:rsidR="00907B2B" w:rsidRPr="00F02323">
        <w:rPr>
          <w:rFonts w:ascii="Arial" w:hAnsi="Arial" w:cs="Arial"/>
          <w:color w:val="000000"/>
          <w:sz w:val="24"/>
          <w:szCs w:val="24"/>
        </w:rPr>
        <w:t xml:space="preserve"> </w:t>
      </w:r>
      <w:r w:rsidR="000E635E">
        <w:rPr>
          <w:rFonts w:ascii="Arial" w:hAnsi="Arial" w:cs="Arial"/>
          <w:color w:val="000000"/>
          <w:sz w:val="24"/>
          <w:szCs w:val="24"/>
        </w:rPr>
        <w:t xml:space="preserve">informed </w:t>
      </w:r>
      <w:r w:rsidR="00907B2B" w:rsidRPr="00F02323">
        <w:rPr>
          <w:rFonts w:ascii="Arial" w:hAnsi="Arial" w:cs="Arial"/>
          <w:color w:val="000000"/>
          <w:sz w:val="24"/>
          <w:szCs w:val="24"/>
        </w:rPr>
        <w:t>c</w:t>
      </w:r>
      <w:r w:rsidR="00414905">
        <w:rPr>
          <w:rFonts w:ascii="Arial" w:hAnsi="Arial" w:cs="Arial"/>
          <w:color w:val="000000"/>
          <w:sz w:val="24"/>
          <w:szCs w:val="24"/>
        </w:rPr>
        <w:t>onsent</w:t>
      </w:r>
      <w:r w:rsidR="00907B2B" w:rsidRPr="00F02323">
        <w:rPr>
          <w:rFonts w:ascii="Arial" w:hAnsi="Arial" w:cs="Arial"/>
          <w:color w:val="000000"/>
          <w:sz w:val="24"/>
          <w:szCs w:val="24"/>
        </w:rPr>
        <w:t xml:space="preserve"> </w:t>
      </w:r>
      <w:r w:rsidR="004B0607">
        <w:rPr>
          <w:rFonts w:ascii="Arial" w:hAnsi="Arial" w:cs="Arial"/>
          <w:color w:val="000000"/>
          <w:sz w:val="24"/>
          <w:szCs w:val="24"/>
        </w:rPr>
        <w:t>prior to initiating</w:t>
      </w:r>
      <w:r w:rsidRPr="00F02323">
        <w:rPr>
          <w:rFonts w:ascii="Arial" w:hAnsi="Arial" w:cs="Arial"/>
          <w:color w:val="000000"/>
          <w:sz w:val="24"/>
          <w:szCs w:val="24"/>
        </w:rPr>
        <w:t xml:space="preserve"> the treatment. This person has the necessary information about the treatment and the necessary knowledge and ability to answer the patient’s questions. </w:t>
      </w:r>
    </w:p>
    <w:p w14:paraId="4F7F7FDD" w14:textId="0B616D27" w:rsidR="004C2E5C" w:rsidRPr="00B00397" w:rsidRDefault="004C2E5C" w:rsidP="00F26F00">
      <w:pPr>
        <w:pStyle w:val="ListParagraph"/>
        <w:numPr>
          <w:ilvl w:val="0"/>
          <w:numId w:val="9"/>
        </w:numPr>
        <w:jc w:val="both"/>
        <w:rPr>
          <w:rFonts w:ascii="Arial" w:hAnsi="Arial" w:cs="Arial"/>
          <w:sz w:val="24"/>
          <w:szCs w:val="24"/>
        </w:rPr>
      </w:pPr>
      <w:r>
        <w:rPr>
          <w:rFonts w:ascii="Arial" w:hAnsi="Arial" w:cs="Arial"/>
          <w:color w:val="000000"/>
          <w:sz w:val="24"/>
          <w:szCs w:val="24"/>
        </w:rPr>
        <w:t>Evidence</w:t>
      </w:r>
      <w:r w:rsidR="00C07DAA">
        <w:rPr>
          <w:rFonts w:ascii="Arial" w:hAnsi="Arial" w:cs="Arial"/>
          <w:color w:val="000000"/>
          <w:sz w:val="24"/>
          <w:szCs w:val="24"/>
        </w:rPr>
        <w:t xml:space="preserve"> of informed consent by the MRP </w:t>
      </w:r>
      <w:r>
        <w:rPr>
          <w:rFonts w:ascii="Arial" w:hAnsi="Arial" w:cs="Arial"/>
          <w:color w:val="000000"/>
          <w:sz w:val="24"/>
          <w:szCs w:val="24"/>
        </w:rPr>
        <w:t xml:space="preserve">shall be placed on </w:t>
      </w:r>
      <w:r w:rsidR="002C2E92">
        <w:rPr>
          <w:rFonts w:ascii="Arial" w:hAnsi="Arial" w:cs="Arial"/>
          <w:color w:val="000000"/>
          <w:sz w:val="24"/>
          <w:szCs w:val="24"/>
        </w:rPr>
        <w:t xml:space="preserve">the </w:t>
      </w:r>
      <w:r>
        <w:rPr>
          <w:rFonts w:ascii="Arial" w:hAnsi="Arial" w:cs="Arial"/>
          <w:color w:val="000000"/>
          <w:sz w:val="24"/>
          <w:szCs w:val="24"/>
        </w:rPr>
        <w:t>patient’s chart</w:t>
      </w:r>
      <w:r w:rsidR="009A540B">
        <w:rPr>
          <w:rFonts w:ascii="Arial" w:hAnsi="Arial" w:cs="Arial"/>
          <w:color w:val="000000"/>
          <w:sz w:val="24"/>
          <w:szCs w:val="24"/>
        </w:rPr>
        <w:t xml:space="preserve"> through a signed consent form</w:t>
      </w:r>
      <w:r>
        <w:rPr>
          <w:rFonts w:ascii="Arial" w:hAnsi="Arial" w:cs="Arial"/>
          <w:color w:val="000000"/>
          <w:sz w:val="24"/>
          <w:szCs w:val="24"/>
        </w:rPr>
        <w:t xml:space="preserve"> </w:t>
      </w:r>
      <w:r w:rsidRPr="004C2E5C">
        <w:rPr>
          <w:rFonts w:ascii="Arial" w:hAnsi="Arial" w:cs="Arial"/>
          <w:i/>
          <w:color w:val="000000"/>
          <w:sz w:val="24"/>
          <w:szCs w:val="24"/>
        </w:rPr>
        <w:t>(RVH Form 0354</w:t>
      </w:r>
      <w:r>
        <w:rPr>
          <w:rFonts w:ascii="Arial" w:hAnsi="Arial" w:cs="Arial"/>
          <w:i/>
          <w:color w:val="000000"/>
          <w:sz w:val="24"/>
          <w:szCs w:val="24"/>
        </w:rPr>
        <w:t xml:space="preserve">-Authorization to administer blood and/or </w:t>
      </w:r>
      <w:r w:rsidRPr="00B00397">
        <w:rPr>
          <w:rFonts w:ascii="Arial" w:hAnsi="Arial" w:cs="Arial"/>
          <w:i/>
          <w:color w:val="000000"/>
          <w:sz w:val="24"/>
          <w:szCs w:val="24"/>
        </w:rPr>
        <w:t>blood products)</w:t>
      </w:r>
      <w:r w:rsidR="002C2E92">
        <w:rPr>
          <w:rFonts w:ascii="Arial" w:hAnsi="Arial" w:cs="Arial"/>
          <w:color w:val="000000"/>
          <w:sz w:val="24"/>
          <w:szCs w:val="24"/>
        </w:rPr>
        <w:t xml:space="preserve"> and/or through documentation i</w:t>
      </w:r>
      <w:r w:rsidR="002A6D29" w:rsidRPr="00B00397">
        <w:rPr>
          <w:rFonts w:ascii="Arial" w:hAnsi="Arial" w:cs="Arial"/>
          <w:color w:val="000000"/>
          <w:sz w:val="24"/>
          <w:szCs w:val="24"/>
        </w:rPr>
        <w:t>n the patient’s chart.</w:t>
      </w:r>
    </w:p>
    <w:p w14:paraId="402913DF" w14:textId="33A51DC0" w:rsidR="00767D9F" w:rsidRPr="00B00397" w:rsidRDefault="00767D9F" w:rsidP="00B00397">
      <w:pPr>
        <w:pStyle w:val="ListParagraph"/>
        <w:numPr>
          <w:ilvl w:val="0"/>
          <w:numId w:val="45"/>
        </w:numPr>
        <w:jc w:val="both"/>
        <w:rPr>
          <w:rFonts w:ascii="Arial" w:hAnsi="Arial" w:cs="Arial"/>
          <w:sz w:val="24"/>
          <w:szCs w:val="24"/>
        </w:rPr>
      </w:pPr>
      <w:r w:rsidRPr="00B00397">
        <w:rPr>
          <w:rFonts w:ascii="Arial" w:hAnsi="Arial" w:cs="Arial"/>
          <w:sz w:val="24"/>
          <w:szCs w:val="24"/>
        </w:rPr>
        <w:t xml:space="preserve">If </w:t>
      </w:r>
      <w:r w:rsidR="002A6D29" w:rsidRPr="00B00397">
        <w:rPr>
          <w:rFonts w:ascii="Arial" w:hAnsi="Arial" w:cs="Arial"/>
          <w:sz w:val="24"/>
          <w:szCs w:val="24"/>
        </w:rPr>
        <w:t xml:space="preserve">a </w:t>
      </w:r>
      <w:r w:rsidRPr="00B00397">
        <w:rPr>
          <w:rFonts w:ascii="Arial" w:hAnsi="Arial" w:cs="Arial"/>
          <w:sz w:val="24"/>
          <w:szCs w:val="24"/>
        </w:rPr>
        <w:t xml:space="preserve">signed </w:t>
      </w:r>
      <w:r w:rsidR="00B00397">
        <w:rPr>
          <w:rFonts w:ascii="Arial" w:hAnsi="Arial" w:cs="Arial"/>
          <w:sz w:val="24"/>
          <w:szCs w:val="24"/>
        </w:rPr>
        <w:t xml:space="preserve">consent </w:t>
      </w:r>
      <w:r w:rsidRPr="00B00397">
        <w:rPr>
          <w:rFonts w:ascii="Arial" w:hAnsi="Arial" w:cs="Arial"/>
          <w:sz w:val="24"/>
          <w:szCs w:val="24"/>
        </w:rPr>
        <w:t xml:space="preserve">form is not on </w:t>
      </w:r>
      <w:r w:rsidR="002C2E92">
        <w:rPr>
          <w:rFonts w:ascii="Arial" w:hAnsi="Arial" w:cs="Arial"/>
          <w:sz w:val="24"/>
          <w:szCs w:val="24"/>
        </w:rPr>
        <w:t xml:space="preserve">the </w:t>
      </w:r>
      <w:r w:rsidRPr="00B00397">
        <w:rPr>
          <w:rFonts w:ascii="Arial" w:hAnsi="Arial" w:cs="Arial"/>
          <w:sz w:val="24"/>
          <w:szCs w:val="24"/>
        </w:rPr>
        <w:t>chart, documentation of informed consent must be present in note form</w:t>
      </w:r>
      <w:r w:rsidR="002A6D29" w:rsidRPr="00B00397">
        <w:rPr>
          <w:rFonts w:ascii="Arial" w:hAnsi="Arial" w:cs="Arial"/>
          <w:sz w:val="24"/>
          <w:szCs w:val="24"/>
        </w:rPr>
        <w:t xml:space="preserve"> from </w:t>
      </w:r>
      <w:r w:rsidRPr="00B00397">
        <w:rPr>
          <w:rFonts w:ascii="Arial" w:hAnsi="Arial" w:cs="Arial"/>
          <w:sz w:val="24"/>
          <w:szCs w:val="24"/>
        </w:rPr>
        <w:t xml:space="preserve">the MRP. </w:t>
      </w:r>
    </w:p>
    <w:p w14:paraId="63E242F4" w14:textId="24D71B63" w:rsidR="00B00397" w:rsidRPr="004C2E5C" w:rsidRDefault="00B00397" w:rsidP="00767D9F">
      <w:pPr>
        <w:pStyle w:val="ListParagraph"/>
        <w:numPr>
          <w:ilvl w:val="0"/>
          <w:numId w:val="45"/>
        </w:numPr>
        <w:jc w:val="both"/>
        <w:rPr>
          <w:rFonts w:ascii="Arial" w:hAnsi="Arial" w:cs="Arial"/>
          <w:sz w:val="24"/>
          <w:szCs w:val="24"/>
        </w:rPr>
      </w:pPr>
      <w:r>
        <w:rPr>
          <w:rFonts w:ascii="Arial" w:hAnsi="Arial" w:cs="Arial"/>
          <w:sz w:val="24"/>
          <w:szCs w:val="24"/>
        </w:rPr>
        <w:t xml:space="preserve">In an emergency/life-threatening situation where a delay in blood product administration would cause serious bodily harm or prolonged </w:t>
      </w:r>
      <w:r>
        <w:rPr>
          <w:rFonts w:ascii="Arial" w:hAnsi="Arial" w:cs="Arial"/>
          <w:sz w:val="24"/>
          <w:szCs w:val="24"/>
        </w:rPr>
        <w:lastRenderedPageBreak/>
        <w:t xml:space="preserve">suffering, the MRP </w:t>
      </w:r>
      <w:r w:rsidR="00111C1C">
        <w:rPr>
          <w:rFonts w:ascii="Arial" w:hAnsi="Arial" w:cs="Arial"/>
          <w:sz w:val="24"/>
          <w:szCs w:val="24"/>
        </w:rPr>
        <w:t xml:space="preserve">shall document inability to obtain consent from patient and/or SDM (Refer to </w:t>
      </w:r>
      <w:r w:rsidR="00111C1C" w:rsidRPr="00FD706F">
        <w:rPr>
          <w:rFonts w:ascii="Arial" w:hAnsi="Arial" w:cs="Arial"/>
          <w:sz w:val="24"/>
          <w:szCs w:val="24"/>
        </w:rPr>
        <w:t>RVH Corporate Clinical Policy and Procedure:</w:t>
      </w:r>
      <w:r w:rsidR="00111C1C">
        <w:rPr>
          <w:rFonts w:ascii="Arial" w:hAnsi="Arial" w:cs="Arial"/>
          <w:i/>
          <w:sz w:val="24"/>
          <w:szCs w:val="24"/>
        </w:rPr>
        <w:t xml:space="preserve"> Consent to Treatment)</w:t>
      </w:r>
      <w:r w:rsidR="00111C1C">
        <w:rPr>
          <w:rFonts w:ascii="Arial" w:hAnsi="Arial" w:cs="Arial"/>
          <w:sz w:val="24"/>
          <w:szCs w:val="24"/>
        </w:rPr>
        <w:t xml:space="preserve">. </w:t>
      </w:r>
    </w:p>
    <w:p w14:paraId="6D2FAE0C" w14:textId="569F3A78" w:rsidR="004C2E5C" w:rsidRPr="004C2E5C" w:rsidRDefault="004C2E5C" w:rsidP="00F26F00">
      <w:pPr>
        <w:pStyle w:val="ListParagraph"/>
        <w:numPr>
          <w:ilvl w:val="0"/>
          <w:numId w:val="9"/>
        </w:numPr>
        <w:jc w:val="both"/>
        <w:rPr>
          <w:rFonts w:ascii="Arial" w:hAnsi="Arial" w:cs="Arial"/>
          <w:sz w:val="24"/>
          <w:szCs w:val="24"/>
        </w:rPr>
      </w:pPr>
      <w:r>
        <w:rPr>
          <w:rFonts w:ascii="Arial" w:hAnsi="Arial" w:cs="Arial"/>
          <w:color w:val="000000"/>
          <w:sz w:val="24"/>
          <w:szCs w:val="24"/>
        </w:rPr>
        <w:t>Consent is valid for:</w:t>
      </w:r>
    </w:p>
    <w:p w14:paraId="605FCF44" w14:textId="2D9C26BA" w:rsidR="004C2E5C" w:rsidRPr="004C2E5C" w:rsidRDefault="00E61CA0" w:rsidP="006543AE">
      <w:pPr>
        <w:pStyle w:val="ListParagraph"/>
        <w:numPr>
          <w:ilvl w:val="1"/>
          <w:numId w:val="48"/>
        </w:numPr>
        <w:jc w:val="both"/>
        <w:rPr>
          <w:rFonts w:ascii="Arial" w:hAnsi="Arial" w:cs="Arial"/>
          <w:sz w:val="24"/>
          <w:szCs w:val="24"/>
        </w:rPr>
      </w:pPr>
      <w:r>
        <w:rPr>
          <w:rFonts w:ascii="Arial" w:hAnsi="Arial" w:cs="Arial"/>
          <w:color w:val="000000"/>
          <w:sz w:val="24"/>
          <w:szCs w:val="24"/>
          <w:u w:val="single"/>
        </w:rPr>
        <w:t xml:space="preserve">In outpatient areas such as: </w:t>
      </w:r>
      <w:r w:rsidR="004C2E5C" w:rsidRPr="004C2E5C">
        <w:rPr>
          <w:rFonts w:ascii="Arial" w:hAnsi="Arial" w:cs="Arial"/>
          <w:color w:val="000000"/>
          <w:sz w:val="24"/>
          <w:szCs w:val="24"/>
          <w:u w:val="single"/>
        </w:rPr>
        <w:t xml:space="preserve">Medicine Treatment Clinic, </w:t>
      </w:r>
      <w:r w:rsidR="001C69D5">
        <w:rPr>
          <w:rFonts w:ascii="Arial" w:hAnsi="Arial" w:cs="Arial"/>
          <w:color w:val="000000"/>
          <w:sz w:val="24"/>
          <w:szCs w:val="24"/>
          <w:u w:val="single"/>
        </w:rPr>
        <w:t>Paediatric Outpatient Clinic,</w:t>
      </w:r>
      <w:r w:rsidR="004C2E5C" w:rsidRPr="004C2E5C">
        <w:rPr>
          <w:rFonts w:ascii="Arial" w:hAnsi="Arial" w:cs="Arial"/>
          <w:color w:val="000000"/>
          <w:sz w:val="24"/>
          <w:szCs w:val="24"/>
          <w:u w:val="single"/>
        </w:rPr>
        <w:t xml:space="preserve"> Simcoe Muskoka Regional Cancer Program, </w:t>
      </w:r>
      <w:r>
        <w:rPr>
          <w:rFonts w:ascii="Arial" w:hAnsi="Arial" w:cs="Arial"/>
          <w:color w:val="000000"/>
          <w:sz w:val="24"/>
          <w:szCs w:val="24"/>
          <w:u w:val="single"/>
        </w:rPr>
        <w:t xml:space="preserve">and </w:t>
      </w:r>
      <w:r w:rsidR="004C2E5C" w:rsidRPr="004C2E5C">
        <w:rPr>
          <w:rFonts w:ascii="Arial" w:hAnsi="Arial" w:cs="Arial"/>
          <w:color w:val="000000"/>
          <w:sz w:val="24"/>
          <w:szCs w:val="24"/>
          <w:u w:val="single"/>
        </w:rPr>
        <w:t>Dialysis patients</w:t>
      </w:r>
      <w:r w:rsidR="004C2E5C">
        <w:rPr>
          <w:rFonts w:ascii="Arial" w:hAnsi="Arial" w:cs="Arial"/>
          <w:color w:val="000000"/>
          <w:sz w:val="24"/>
          <w:szCs w:val="24"/>
        </w:rPr>
        <w:t>: a period of up to one year for the same treatment plan.</w:t>
      </w:r>
      <w:r w:rsidR="009A7874">
        <w:rPr>
          <w:rFonts w:ascii="Arial" w:hAnsi="Arial" w:cs="Arial"/>
          <w:color w:val="000000"/>
          <w:sz w:val="24"/>
          <w:szCs w:val="24"/>
        </w:rPr>
        <w:t xml:space="preserve"> </w:t>
      </w:r>
      <w:r w:rsidR="009A7874" w:rsidRPr="009A7874">
        <w:rPr>
          <w:rFonts w:ascii="Arial" w:hAnsi="Arial" w:cs="Arial"/>
          <w:sz w:val="24"/>
          <w:szCs w:val="24"/>
        </w:rPr>
        <w:t>If the patient develops a new condition requiring blood products, a new consent is required</w:t>
      </w:r>
      <w:r w:rsidR="009A7874">
        <w:rPr>
          <w:rFonts w:ascii="Arial" w:hAnsi="Arial" w:cs="Arial"/>
          <w:sz w:val="24"/>
          <w:szCs w:val="24"/>
        </w:rPr>
        <w:t>.</w:t>
      </w:r>
    </w:p>
    <w:p w14:paraId="07134B87" w14:textId="413F3F47" w:rsidR="004C2E5C" w:rsidRPr="009A7874" w:rsidRDefault="004C2E5C" w:rsidP="006543AE">
      <w:pPr>
        <w:pStyle w:val="ListParagraph"/>
        <w:numPr>
          <w:ilvl w:val="1"/>
          <w:numId w:val="48"/>
        </w:numPr>
        <w:jc w:val="both"/>
        <w:rPr>
          <w:rFonts w:ascii="Arial" w:hAnsi="Arial" w:cs="Arial"/>
          <w:sz w:val="24"/>
          <w:szCs w:val="24"/>
        </w:rPr>
      </w:pPr>
      <w:r w:rsidRPr="009A7874">
        <w:rPr>
          <w:rFonts w:ascii="Arial" w:hAnsi="Arial" w:cs="Arial"/>
          <w:sz w:val="24"/>
          <w:szCs w:val="24"/>
          <w:u w:val="single"/>
        </w:rPr>
        <w:t xml:space="preserve">Admitted inpatients, </w:t>
      </w:r>
      <w:r w:rsidR="00BF485C" w:rsidRPr="009A7874">
        <w:rPr>
          <w:rFonts w:ascii="Arial" w:hAnsi="Arial" w:cs="Arial"/>
          <w:sz w:val="24"/>
          <w:szCs w:val="24"/>
          <w:u w:val="single"/>
        </w:rPr>
        <w:t>Rh negative obstetrical patients,</w:t>
      </w:r>
      <w:r w:rsidRPr="009A7874">
        <w:rPr>
          <w:rFonts w:ascii="Arial" w:hAnsi="Arial" w:cs="Arial"/>
          <w:sz w:val="24"/>
          <w:szCs w:val="24"/>
          <w:u w:val="single"/>
        </w:rPr>
        <w:t xml:space="preserve"> emergency patients and surgical patients: </w:t>
      </w:r>
      <w:r w:rsidR="005C16A6" w:rsidRPr="009A7874">
        <w:rPr>
          <w:rFonts w:ascii="Arial" w:hAnsi="Arial" w:cs="Arial"/>
          <w:sz w:val="24"/>
          <w:szCs w:val="24"/>
        </w:rPr>
        <w:t>T</w:t>
      </w:r>
      <w:r w:rsidRPr="009A7874">
        <w:rPr>
          <w:rFonts w:ascii="Arial" w:hAnsi="Arial" w:cs="Arial"/>
          <w:sz w:val="24"/>
          <w:szCs w:val="24"/>
        </w:rPr>
        <w:t xml:space="preserve">he informed consent will remain effective throughout the course of treatment for the patient. If </w:t>
      </w:r>
      <w:r w:rsidR="001C69D5" w:rsidRPr="009A7874">
        <w:rPr>
          <w:rFonts w:ascii="Arial" w:hAnsi="Arial" w:cs="Arial"/>
          <w:sz w:val="24"/>
          <w:szCs w:val="24"/>
        </w:rPr>
        <w:t>th</w:t>
      </w:r>
      <w:r w:rsidRPr="009A7874">
        <w:rPr>
          <w:rFonts w:ascii="Arial" w:hAnsi="Arial" w:cs="Arial"/>
          <w:sz w:val="24"/>
          <w:szCs w:val="24"/>
        </w:rPr>
        <w:t>e patient develops a new condition requiring blood produ</w:t>
      </w:r>
      <w:r w:rsidR="00AF1298" w:rsidRPr="009A7874">
        <w:rPr>
          <w:rFonts w:ascii="Arial" w:hAnsi="Arial" w:cs="Arial"/>
          <w:sz w:val="24"/>
          <w:szCs w:val="24"/>
        </w:rPr>
        <w:t>cts, a new consent is required.</w:t>
      </w:r>
    </w:p>
    <w:p w14:paraId="2B089D05" w14:textId="3BC98098" w:rsidR="00907B2B" w:rsidRDefault="00907B2B" w:rsidP="00F26F00">
      <w:pPr>
        <w:pStyle w:val="ListParagraph"/>
        <w:numPr>
          <w:ilvl w:val="0"/>
          <w:numId w:val="9"/>
        </w:numPr>
        <w:jc w:val="both"/>
        <w:rPr>
          <w:rFonts w:ascii="Arial" w:hAnsi="Arial" w:cs="Arial"/>
          <w:sz w:val="24"/>
          <w:szCs w:val="24"/>
        </w:rPr>
      </w:pPr>
      <w:r>
        <w:rPr>
          <w:rFonts w:ascii="Arial" w:hAnsi="Arial" w:cs="Arial"/>
          <w:sz w:val="24"/>
          <w:szCs w:val="24"/>
        </w:rPr>
        <w:t>Refusal of blood and/or blood product administration:</w:t>
      </w:r>
    </w:p>
    <w:p w14:paraId="4412982D" w14:textId="354D2FD7" w:rsidR="00907B2B" w:rsidRDefault="00907B2B" w:rsidP="006543AE">
      <w:pPr>
        <w:pStyle w:val="ListParagraph"/>
        <w:numPr>
          <w:ilvl w:val="1"/>
          <w:numId w:val="49"/>
        </w:numPr>
        <w:jc w:val="both"/>
        <w:rPr>
          <w:rFonts w:ascii="Arial" w:hAnsi="Arial" w:cs="Arial"/>
          <w:sz w:val="24"/>
          <w:szCs w:val="24"/>
        </w:rPr>
      </w:pPr>
      <w:r>
        <w:rPr>
          <w:rFonts w:ascii="Arial" w:hAnsi="Arial" w:cs="Arial"/>
          <w:sz w:val="24"/>
          <w:szCs w:val="24"/>
        </w:rPr>
        <w:t>The MRP proposing the treatment with</w:t>
      </w:r>
      <w:r w:rsidR="001C69D5">
        <w:rPr>
          <w:rFonts w:ascii="Arial" w:hAnsi="Arial" w:cs="Arial"/>
          <w:sz w:val="24"/>
          <w:szCs w:val="24"/>
        </w:rPr>
        <w:t>in</w:t>
      </w:r>
      <w:r>
        <w:rPr>
          <w:rFonts w:ascii="Arial" w:hAnsi="Arial" w:cs="Arial"/>
          <w:sz w:val="24"/>
          <w:szCs w:val="24"/>
        </w:rPr>
        <w:t xml:space="preserve"> </w:t>
      </w:r>
      <w:r w:rsidR="001B0ED7">
        <w:rPr>
          <w:rFonts w:ascii="Arial" w:hAnsi="Arial" w:cs="Arial"/>
          <w:sz w:val="24"/>
          <w:szCs w:val="24"/>
        </w:rPr>
        <w:t>their</w:t>
      </w:r>
      <w:r>
        <w:rPr>
          <w:rFonts w:ascii="Arial" w:hAnsi="Arial" w:cs="Arial"/>
          <w:sz w:val="24"/>
          <w:szCs w:val="24"/>
        </w:rPr>
        <w:t xml:space="preserve"> scope of practice is responsible for obtaining refusal of blood and/or products</w:t>
      </w:r>
      <w:r w:rsidR="00DC17CD">
        <w:rPr>
          <w:rFonts w:ascii="Arial" w:hAnsi="Arial" w:cs="Arial"/>
          <w:sz w:val="24"/>
          <w:szCs w:val="24"/>
        </w:rPr>
        <w:t>.</w:t>
      </w:r>
    </w:p>
    <w:p w14:paraId="75D5D5C9" w14:textId="6E5363D6" w:rsidR="00907B2B" w:rsidRPr="002A52F3" w:rsidRDefault="00907B2B" w:rsidP="006543AE">
      <w:pPr>
        <w:pStyle w:val="ListParagraph"/>
        <w:numPr>
          <w:ilvl w:val="1"/>
          <w:numId w:val="49"/>
        </w:numPr>
        <w:jc w:val="both"/>
        <w:rPr>
          <w:rFonts w:ascii="Arial" w:hAnsi="Arial" w:cs="Arial"/>
          <w:sz w:val="24"/>
          <w:szCs w:val="24"/>
        </w:rPr>
      </w:pPr>
      <w:r>
        <w:rPr>
          <w:rFonts w:ascii="Arial" w:hAnsi="Arial" w:cs="Arial"/>
          <w:sz w:val="24"/>
          <w:szCs w:val="24"/>
        </w:rPr>
        <w:t xml:space="preserve">Evidence of </w:t>
      </w:r>
      <w:r w:rsidR="00DC17CD">
        <w:rPr>
          <w:rFonts w:ascii="Arial" w:hAnsi="Arial" w:cs="Arial"/>
          <w:sz w:val="24"/>
          <w:szCs w:val="24"/>
        </w:rPr>
        <w:t>refusal shall be placed on the patient’s chart (</w:t>
      </w:r>
      <w:r w:rsidR="00DC17CD">
        <w:rPr>
          <w:rFonts w:ascii="Arial" w:hAnsi="Arial" w:cs="Arial"/>
          <w:i/>
          <w:sz w:val="24"/>
          <w:szCs w:val="24"/>
        </w:rPr>
        <w:t>RVH Form-0541-Refusal of blood and/or blood products administration).</w:t>
      </w:r>
    </w:p>
    <w:p w14:paraId="5A1CE595" w14:textId="77777777" w:rsidR="00F26F00" w:rsidRDefault="00F26F00" w:rsidP="002A52F3">
      <w:pPr>
        <w:pStyle w:val="ListParagraph"/>
        <w:ind w:left="2160"/>
        <w:jc w:val="both"/>
        <w:rPr>
          <w:rFonts w:ascii="Arial" w:hAnsi="Arial" w:cs="Arial"/>
          <w:sz w:val="24"/>
          <w:szCs w:val="24"/>
        </w:rPr>
      </w:pPr>
    </w:p>
    <w:p w14:paraId="0314274A" w14:textId="11A0E7F1" w:rsidR="00AF1298" w:rsidRPr="00F02323" w:rsidRDefault="00AF1298" w:rsidP="00F02323">
      <w:pPr>
        <w:jc w:val="both"/>
        <w:rPr>
          <w:rFonts w:cs="Arial"/>
          <w:u w:val="single"/>
        </w:rPr>
      </w:pPr>
      <w:r w:rsidRPr="00F02323">
        <w:rPr>
          <w:rFonts w:cs="Arial"/>
          <w:u w:val="single"/>
        </w:rPr>
        <w:t>Preparing for transfusion</w:t>
      </w:r>
    </w:p>
    <w:p w14:paraId="6CEFE4B9" w14:textId="199E1BB2" w:rsidR="00B3150D" w:rsidRPr="009A1214" w:rsidRDefault="00EE6147" w:rsidP="009A1214">
      <w:pPr>
        <w:pStyle w:val="ListParagraph"/>
        <w:numPr>
          <w:ilvl w:val="0"/>
          <w:numId w:val="12"/>
        </w:numPr>
        <w:jc w:val="both"/>
        <w:rPr>
          <w:rFonts w:ascii="Arial" w:hAnsi="Arial" w:cs="Arial"/>
          <w:sz w:val="24"/>
          <w:szCs w:val="24"/>
        </w:rPr>
      </w:pPr>
      <w:r>
        <w:rPr>
          <w:rFonts w:ascii="Arial" w:hAnsi="Arial" w:cs="Arial"/>
          <w:sz w:val="24"/>
          <w:szCs w:val="24"/>
        </w:rPr>
        <w:t xml:space="preserve">Nursing staff shall verify </w:t>
      </w:r>
      <w:r w:rsidR="0091653B" w:rsidRPr="009A1214">
        <w:rPr>
          <w:rFonts w:ascii="Arial" w:hAnsi="Arial" w:cs="Arial"/>
          <w:sz w:val="24"/>
          <w:szCs w:val="24"/>
        </w:rPr>
        <w:t>the</w:t>
      </w:r>
      <w:r w:rsidR="00171D4B" w:rsidRPr="009A1214">
        <w:rPr>
          <w:rFonts w:ascii="Arial" w:hAnsi="Arial" w:cs="Arial"/>
          <w:sz w:val="24"/>
          <w:szCs w:val="24"/>
        </w:rPr>
        <w:t xml:space="preserve"> MRP order for </w:t>
      </w:r>
      <w:r>
        <w:rPr>
          <w:rFonts w:ascii="Arial" w:hAnsi="Arial" w:cs="Arial"/>
          <w:sz w:val="24"/>
          <w:szCs w:val="24"/>
        </w:rPr>
        <w:t xml:space="preserve">blood and/or </w:t>
      </w:r>
      <w:r w:rsidR="00171D4B" w:rsidRPr="009A1214">
        <w:rPr>
          <w:rFonts w:ascii="Arial" w:hAnsi="Arial" w:cs="Arial"/>
          <w:sz w:val="24"/>
          <w:szCs w:val="24"/>
        </w:rPr>
        <w:t>blo</w:t>
      </w:r>
      <w:r>
        <w:rPr>
          <w:rFonts w:ascii="Arial" w:hAnsi="Arial" w:cs="Arial"/>
          <w:sz w:val="24"/>
          <w:szCs w:val="24"/>
        </w:rPr>
        <w:t>od product transfusion by ensuring order includes</w:t>
      </w:r>
      <w:r w:rsidR="00171D4B" w:rsidRPr="009A1214">
        <w:rPr>
          <w:rFonts w:ascii="Arial" w:hAnsi="Arial" w:cs="Arial"/>
          <w:sz w:val="24"/>
          <w:szCs w:val="24"/>
        </w:rPr>
        <w:t xml:space="preserve">: </w:t>
      </w:r>
    </w:p>
    <w:p w14:paraId="41E6BF85" w14:textId="5F296F6A" w:rsidR="00B3150D" w:rsidRDefault="00F26F00" w:rsidP="006543AE">
      <w:pPr>
        <w:pStyle w:val="ListParagraph"/>
        <w:numPr>
          <w:ilvl w:val="0"/>
          <w:numId w:val="47"/>
        </w:numPr>
        <w:jc w:val="both"/>
        <w:rPr>
          <w:rFonts w:ascii="Arial" w:hAnsi="Arial" w:cs="Arial"/>
          <w:sz w:val="24"/>
          <w:szCs w:val="24"/>
        </w:rPr>
      </w:pPr>
      <w:r>
        <w:rPr>
          <w:rFonts w:ascii="Arial" w:hAnsi="Arial" w:cs="Arial"/>
          <w:sz w:val="24"/>
          <w:szCs w:val="24"/>
        </w:rPr>
        <w:t>P</w:t>
      </w:r>
      <w:r w:rsidR="00171D4B">
        <w:rPr>
          <w:rFonts w:ascii="Arial" w:hAnsi="Arial" w:cs="Arial"/>
          <w:sz w:val="24"/>
          <w:szCs w:val="24"/>
        </w:rPr>
        <w:t xml:space="preserve">roduct to be administered, </w:t>
      </w:r>
    </w:p>
    <w:p w14:paraId="6B032FEC" w14:textId="4FA4C87E" w:rsidR="00B3150D" w:rsidRDefault="00F26F00" w:rsidP="006543AE">
      <w:pPr>
        <w:pStyle w:val="ListParagraph"/>
        <w:numPr>
          <w:ilvl w:val="0"/>
          <w:numId w:val="47"/>
        </w:numPr>
        <w:jc w:val="both"/>
        <w:rPr>
          <w:rFonts w:ascii="Arial" w:hAnsi="Arial" w:cs="Arial"/>
          <w:sz w:val="24"/>
          <w:szCs w:val="24"/>
        </w:rPr>
      </w:pPr>
      <w:r>
        <w:rPr>
          <w:rFonts w:ascii="Arial" w:hAnsi="Arial" w:cs="Arial"/>
          <w:sz w:val="24"/>
          <w:szCs w:val="24"/>
        </w:rPr>
        <w:t>A</w:t>
      </w:r>
      <w:r w:rsidR="00171D4B">
        <w:rPr>
          <w:rFonts w:ascii="Arial" w:hAnsi="Arial" w:cs="Arial"/>
          <w:sz w:val="24"/>
          <w:szCs w:val="24"/>
        </w:rPr>
        <w:t>ny sp</w:t>
      </w:r>
      <w:r w:rsidR="009A540B">
        <w:rPr>
          <w:rFonts w:ascii="Arial" w:hAnsi="Arial" w:cs="Arial"/>
          <w:sz w:val="24"/>
          <w:szCs w:val="24"/>
        </w:rPr>
        <w:t>ecial blood requirements (</w:t>
      </w:r>
      <w:r w:rsidR="00E971F6">
        <w:rPr>
          <w:rFonts w:ascii="Arial" w:hAnsi="Arial" w:cs="Arial"/>
          <w:sz w:val="24"/>
          <w:szCs w:val="24"/>
        </w:rPr>
        <w:t>i.e. irradiated</w:t>
      </w:r>
      <w:r w:rsidR="00171D4B">
        <w:rPr>
          <w:rFonts w:ascii="Arial" w:hAnsi="Arial" w:cs="Arial"/>
          <w:sz w:val="24"/>
          <w:szCs w:val="24"/>
        </w:rPr>
        <w:t xml:space="preserve">), </w:t>
      </w:r>
    </w:p>
    <w:p w14:paraId="090BE1E8" w14:textId="25364169" w:rsidR="00012ACF" w:rsidRDefault="00012ACF" w:rsidP="006543AE">
      <w:pPr>
        <w:pStyle w:val="ListParagraph"/>
        <w:numPr>
          <w:ilvl w:val="1"/>
          <w:numId w:val="47"/>
        </w:numPr>
        <w:jc w:val="both"/>
        <w:rPr>
          <w:rFonts w:ascii="Arial" w:hAnsi="Arial" w:cs="Arial"/>
          <w:sz w:val="24"/>
          <w:szCs w:val="24"/>
        </w:rPr>
      </w:pPr>
      <w:r>
        <w:rPr>
          <w:rFonts w:ascii="Arial" w:hAnsi="Arial" w:cs="Arial"/>
          <w:sz w:val="24"/>
          <w:szCs w:val="24"/>
        </w:rPr>
        <w:t>Neonates born preterm and have a birth weight less than or equal to 1300</w:t>
      </w:r>
      <w:r w:rsidR="00520AE9">
        <w:rPr>
          <w:rFonts w:ascii="Arial" w:hAnsi="Arial" w:cs="Arial"/>
          <w:sz w:val="24"/>
          <w:szCs w:val="24"/>
        </w:rPr>
        <w:t xml:space="preserve"> </w:t>
      </w:r>
      <w:r>
        <w:rPr>
          <w:rFonts w:ascii="Arial" w:hAnsi="Arial" w:cs="Arial"/>
          <w:sz w:val="24"/>
          <w:szCs w:val="24"/>
        </w:rPr>
        <w:t>g</w:t>
      </w:r>
      <w:r w:rsidR="00C07DAA">
        <w:rPr>
          <w:rFonts w:ascii="Arial" w:hAnsi="Arial" w:cs="Arial"/>
          <w:sz w:val="24"/>
          <w:szCs w:val="24"/>
        </w:rPr>
        <w:t>rams</w:t>
      </w:r>
      <w:r>
        <w:rPr>
          <w:rFonts w:ascii="Arial" w:hAnsi="Arial" w:cs="Arial"/>
          <w:sz w:val="24"/>
          <w:szCs w:val="24"/>
        </w:rPr>
        <w:t xml:space="preserve"> shall have </w:t>
      </w:r>
      <w:r w:rsidR="00520AE9">
        <w:rPr>
          <w:rFonts w:ascii="Arial" w:hAnsi="Arial" w:cs="Arial"/>
          <w:sz w:val="24"/>
          <w:szCs w:val="24"/>
        </w:rPr>
        <w:t>irradiated blood product ordered, except in the case of an emergency where irradiated blood product is not readily available</w:t>
      </w:r>
      <w:r>
        <w:rPr>
          <w:rFonts w:ascii="Arial" w:hAnsi="Arial" w:cs="Arial"/>
          <w:sz w:val="24"/>
          <w:szCs w:val="24"/>
        </w:rPr>
        <w:t>.</w:t>
      </w:r>
    </w:p>
    <w:p w14:paraId="14F81016" w14:textId="3EF28379" w:rsidR="00B3150D" w:rsidRDefault="00F26F00" w:rsidP="006543AE">
      <w:pPr>
        <w:pStyle w:val="ListParagraph"/>
        <w:numPr>
          <w:ilvl w:val="0"/>
          <w:numId w:val="47"/>
        </w:numPr>
        <w:jc w:val="both"/>
        <w:rPr>
          <w:rFonts w:ascii="Arial" w:hAnsi="Arial" w:cs="Arial"/>
          <w:sz w:val="24"/>
          <w:szCs w:val="24"/>
        </w:rPr>
      </w:pPr>
      <w:r>
        <w:rPr>
          <w:rFonts w:ascii="Arial" w:hAnsi="Arial" w:cs="Arial"/>
          <w:sz w:val="24"/>
          <w:szCs w:val="24"/>
        </w:rPr>
        <w:t>V</w:t>
      </w:r>
      <w:r w:rsidR="00171D4B">
        <w:rPr>
          <w:rFonts w:ascii="Arial" w:hAnsi="Arial" w:cs="Arial"/>
          <w:sz w:val="24"/>
          <w:szCs w:val="24"/>
        </w:rPr>
        <w:t xml:space="preserve">olume or amount to be transfused, </w:t>
      </w:r>
    </w:p>
    <w:p w14:paraId="598E0993" w14:textId="2D463095" w:rsidR="00B3150D" w:rsidRPr="000406BA" w:rsidRDefault="00F26F00" w:rsidP="006543AE">
      <w:pPr>
        <w:pStyle w:val="ListParagraph"/>
        <w:numPr>
          <w:ilvl w:val="0"/>
          <w:numId w:val="47"/>
        </w:numPr>
        <w:jc w:val="both"/>
        <w:rPr>
          <w:rFonts w:ascii="Arial" w:hAnsi="Arial" w:cs="Arial"/>
          <w:sz w:val="24"/>
          <w:szCs w:val="24"/>
        </w:rPr>
      </w:pPr>
      <w:r>
        <w:rPr>
          <w:rFonts w:ascii="Arial" w:hAnsi="Arial" w:cs="Arial"/>
          <w:sz w:val="24"/>
          <w:szCs w:val="24"/>
        </w:rPr>
        <w:t>T</w:t>
      </w:r>
      <w:r w:rsidR="00171D4B">
        <w:rPr>
          <w:rFonts w:ascii="Arial" w:hAnsi="Arial" w:cs="Arial"/>
          <w:sz w:val="24"/>
          <w:szCs w:val="24"/>
        </w:rPr>
        <w:t>ime over which product is to be administered</w:t>
      </w:r>
      <w:r w:rsidR="005C16A6">
        <w:rPr>
          <w:rFonts w:ascii="Arial" w:hAnsi="Arial" w:cs="Arial"/>
          <w:sz w:val="24"/>
          <w:szCs w:val="24"/>
        </w:rPr>
        <w:t xml:space="preserve"> </w:t>
      </w:r>
      <w:r w:rsidR="005C16A6" w:rsidRPr="000406BA">
        <w:rPr>
          <w:rFonts w:ascii="Arial" w:hAnsi="Arial" w:cs="Arial"/>
          <w:sz w:val="24"/>
          <w:szCs w:val="24"/>
        </w:rPr>
        <w:t xml:space="preserve">(Refer to </w:t>
      </w:r>
      <w:r w:rsidR="00304DE6" w:rsidRPr="00C07DAA">
        <w:rPr>
          <w:rFonts w:ascii="Arial" w:hAnsi="Arial" w:cs="Arial"/>
          <w:i/>
          <w:sz w:val="24"/>
          <w:szCs w:val="24"/>
        </w:rPr>
        <w:t>Appendix I</w:t>
      </w:r>
      <w:r w:rsidR="00163B19">
        <w:rPr>
          <w:rFonts w:ascii="Arial" w:hAnsi="Arial" w:cs="Arial"/>
          <w:i/>
          <w:sz w:val="24"/>
          <w:szCs w:val="24"/>
        </w:rPr>
        <w:t>a</w:t>
      </w:r>
      <w:r w:rsidR="00304DE6" w:rsidRPr="00C07DAA">
        <w:rPr>
          <w:rFonts w:ascii="Arial" w:hAnsi="Arial" w:cs="Arial"/>
          <w:i/>
          <w:sz w:val="24"/>
          <w:szCs w:val="24"/>
        </w:rPr>
        <w:t>: Blood Product Administration Overview-Adult</w:t>
      </w:r>
      <w:r w:rsidR="00304DE6">
        <w:rPr>
          <w:rFonts w:ascii="Arial" w:hAnsi="Arial" w:cs="Arial"/>
          <w:i/>
          <w:sz w:val="24"/>
          <w:szCs w:val="24"/>
        </w:rPr>
        <w:t xml:space="preserve"> and </w:t>
      </w:r>
      <w:r w:rsidR="00304DE6" w:rsidRPr="00C07DAA">
        <w:rPr>
          <w:rFonts w:ascii="Arial" w:hAnsi="Arial" w:cs="Arial"/>
          <w:i/>
          <w:sz w:val="24"/>
          <w:szCs w:val="24"/>
        </w:rPr>
        <w:t xml:space="preserve">Appendix </w:t>
      </w:r>
      <w:r w:rsidR="00304DE6">
        <w:rPr>
          <w:rFonts w:ascii="Arial" w:hAnsi="Arial" w:cs="Arial"/>
          <w:i/>
          <w:sz w:val="24"/>
          <w:szCs w:val="24"/>
        </w:rPr>
        <w:t>I</w:t>
      </w:r>
      <w:r w:rsidR="00163B19">
        <w:rPr>
          <w:rFonts w:ascii="Arial" w:hAnsi="Arial" w:cs="Arial"/>
          <w:i/>
          <w:sz w:val="24"/>
          <w:szCs w:val="24"/>
        </w:rPr>
        <w:t>b</w:t>
      </w:r>
      <w:r w:rsidR="00304DE6" w:rsidRPr="00C07DAA">
        <w:rPr>
          <w:rFonts w:ascii="Arial" w:hAnsi="Arial" w:cs="Arial"/>
          <w:i/>
          <w:sz w:val="24"/>
          <w:szCs w:val="24"/>
        </w:rPr>
        <w:t>: Blood Product Administration Overview</w:t>
      </w:r>
      <w:r w:rsidR="00304DE6">
        <w:rPr>
          <w:rFonts w:ascii="Arial" w:hAnsi="Arial" w:cs="Arial"/>
          <w:i/>
          <w:sz w:val="24"/>
          <w:szCs w:val="24"/>
        </w:rPr>
        <w:t>-Neonatal and Paediatric</w:t>
      </w:r>
      <w:r w:rsidR="005C16A6" w:rsidRPr="000406BA">
        <w:rPr>
          <w:rFonts w:ascii="Arial" w:hAnsi="Arial" w:cs="Arial"/>
          <w:sz w:val="24"/>
          <w:szCs w:val="24"/>
        </w:rPr>
        <w:t>)</w:t>
      </w:r>
      <w:r w:rsidR="00B3150D" w:rsidRPr="000406BA">
        <w:rPr>
          <w:rFonts w:ascii="Arial" w:hAnsi="Arial" w:cs="Arial"/>
          <w:sz w:val="24"/>
          <w:szCs w:val="24"/>
        </w:rPr>
        <w:t xml:space="preserve">, </w:t>
      </w:r>
    </w:p>
    <w:p w14:paraId="0C797A59" w14:textId="025B3954" w:rsidR="00B3150D" w:rsidRDefault="00F26F00" w:rsidP="006543AE">
      <w:pPr>
        <w:pStyle w:val="ListParagraph"/>
        <w:numPr>
          <w:ilvl w:val="0"/>
          <w:numId w:val="47"/>
        </w:numPr>
        <w:jc w:val="both"/>
        <w:rPr>
          <w:rFonts w:ascii="Arial" w:hAnsi="Arial" w:cs="Arial"/>
          <w:sz w:val="24"/>
          <w:szCs w:val="24"/>
        </w:rPr>
      </w:pPr>
      <w:r>
        <w:rPr>
          <w:rFonts w:ascii="Arial" w:hAnsi="Arial" w:cs="Arial"/>
          <w:sz w:val="24"/>
          <w:szCs w:val="24"/>
        </w:rPr>
        <w:t>U</w:t>
      </w:r>
      <w:r w:rsidR="00B3150D">
        <w:rPr>
          <w:rFonts w:ascii="Arial" w:hAnsi="Arial" w:cs="Arial"/>
          <w:sz w:val="24"/>
          <w:szCs w:val="24"/>
        </w:rPr>
        <w:t xml:space="preserve">se of pressure infusion devices, </w:t>
      </w:r>
    </w:p>
    <w:p w14:paraId="52CE55D5" w14:textId="08DCC800" w:rsidR="00B3150D" w:rsidRDefault="00F26F00" w:rsidP="006543AE">
      <w:pPr>
        <w:pStyle w:val="ListParagraph"/>
        <w:numPr>
          <w:ilvl w:val="0"/>
          <w:numId w:val="47"/>
        </w:numPr>
        <w:jc w:val="both"/>
        <w:rPr>
          <w:rFonts w:ascii="Arial" w:hAnsi="Arial" w:cs="Arial"/>
          <w:sz w:val="24"/>
          <w:szCs w:val="24"/>
        </w:rPr>
      </w:pPr>
      <w:r>
        <w:rPr>
          <w:rFonts w:ascii="Arial" w:hAnsi="Arial" w:cs="Arial"/>
          <w:sz w:val="24"/>
          <w:szCs w:val="24"/>
        </w:rPr>
        <w:t>U</w:t>
      </w:r>
      <w:r w:rsidR="0092236F">
        <w:rPr>
          <w:rFonts w:ascii="Arial" w:hAnsi="Arial" w:cs="Arial"/>
          <w:sz w:val="24"/>
          <w:szCs w:val="24"/>
        </w:rPr>
        <w:t>se of blood warmers,</w:t>
      </w:r>
    </w:p>
    <w:p w14:paraId="2B44C868" w14:textId="6AEDC10E" w:rsidR="00AF1298" w:rsidRDefault="00F26F00" w:rsidP="006543AE">
      <w:pPr>
        <w:pStyle w:val="ListParagraph"/>
        <w:numPr>
          <w:ilvl w:val="0"/>
          <w:numId w:val="47"/>
        </w:numPr>
        <w:jc w:val="both"/>
        <w:rPr>
          <w:rFonts w:ascii="Arial" w:hAnsi="Arial" w:cs="Arial"/>
          <w:sz w:val="24"/>
          <w:szCs w:val="24"/>
        </w:rPr>
      </w:pPr>
      <w:r>
        <w:rPr>
          <w:rFonts w:ascii="Arial" w:hAnsi="Arial" w:cs="Arial"/>
          <w:sz w:val="24"/>
          <w:szCs w:val="24"/>
        </w:rPr>
        <w:t>A</w:t>
      </w:r>
      <w:r w:rsidR="00B3150D">
        <w:rPr>
          <w:rFonts w:ascii="Arial" w:hAnsi="Arial" w:cs="Arial"/>
          <w:sz w:val="24"/>
          <w:szCs w:val="24"/>
        </w:rPr>
        <w:t>ny necessary medications that shall be given prior to, bet</w:t>
      </w:r>
      <w:r w:rsidR="0092236F">
        <w:rPr>
          <w:rFonts w:ascii="Arial" w:hAnsi="Arial" w:cs="Arial"/>
          <w:sz w:val="24"/>
          <w:szCs w:val="24"/>
        </w:rPr>
        <w:t>ween</w:t>
      </w:r>
      <w:r w:rsidR="00304DE6">
        <w:rPr>
          <w:rFonts w:ascii="Arial" w:hAnsi="Arial" w:cs="Arial"/>
          <w:sz w:val="24"/>
          <w:szCs w:val="24"/>
        </w:rPr>
        <w:t xml:space="preserve"> units and/or blood product</w:t>
      </w:r>
      <w:r w:rsidR="0092236F">
        <w:rPr>
          <w:rFonts w:ascii="Arial" w:hAnsi="Arial" w:cs="Arial"/>
          <w:sz w:val="24"/>
          <w:szCs w:val="24"/>
        </w:rPr>
        <w:t>, or post-product infusion, and</w:t>
      </w:r>
    </w:p>
    <w:p w14:paraId="3B725870" w14:textId="051E1FF6" w:rsidR="006C6D79" w:rsidRDefault="006C6D79" w:rsidP="006543AE">
      <w:pPr>
        <w:pStyle w:val="ListParagraph"/>
        <w:numPr>
          <w:ilvl w:val="0"/>
          <w:numId w:val="47"/>
        </w:numPr>
        <w:jc w:val="both"/>
        <w:rPr>
          <w:rFonts w:ascii="Arial" w:hAnsi="Arial" w:cs="Arial"/>
          <w:sz w:val="24"/>
          <w:szCs w:val="24"/>
        </w:rPr>
      </w:pPr>
      <w:r>
        <w:rPr>
          <w:rFonts w:ascii="Arial" w:hAnsi="Arial" w:cs="Arial"/>
          <w:sz w:val="24"/>
          <w:szCs w:val="24"/>
        </w:rPr>
        <w:t>Evidence of informed consent to administer blood or blood products on patient’s chart.</w:t>
      </w:r>
    </w:p>
    <w:p w14:paraId="7DE167C6" w14:textId="3A3EBD8D" w:rsidR="008A4786" w:rsidRPr="00C4278A" w:rsidRDefault="008A4786" w:rsidP="006543AE">
      <w:pPr>
        <w:pStyle w:val="ListParagraph"/>
        <w:numPr>
          <w:ilvl w:val="0"/>
          <w:numId w:val="47"/>
        </w:numPr>
        <w:jc w:val="both"/>
        <w:rPr>
          <w:rFonts w:ascii="Arial" w:hAnsi="Arial" w:cs="Arial"/>
          <w:sz w:val="24"/>
          <w:szCs w:val="24"/>
          <w:u w:val="single"/>
        </w:rPr>
      </w:pPr>
      <w:r w:rsidRPr="00C4278A">
        <w:rPr>
          <w:rFonts w:ascii="Arial" w:hAnsi="Arial" w:cs="Arial"/>
          <w:sz w:val="24"/>
          <w:szCs w:val="24"/>
          <w:u w:val="single"/>
        </w:rPr>
        <w:t>For IVIG</w:t>
      </w:r>
      <w:r w:rsidR="00C4278A" w:rsidRPr="00C4278A">
        <w:rPr>
          <w:rFonts w:ascii="Arial" w:hAnsi="Arial" w:cs="Arial"/>
          <w:sz w:val="24"/>
          <w:szCs w:val="24"/>
          <w:u w:val="single"/>
        </w:rPr>
        <w:t>:</w:t>
      </w:r>
    </w:p>
    <w:p w14:paraId="4B570DD7" w14:textId="392DD277" w:rsidR="008A4786" w:rsidRDefault="008A4786" w:rsidP="00C4278A">
      <w:pPr>
        <w:pStyle w:val="ListParagraph"/>
        <w:numPr>
          <w:ilvl w:val="2"/>
          <w:numId w:val="16"/>
        </w:numPr>
        <w:jc w:val="both"/>
        <w:rPr>
          <w:rFonts w:ascii="Arial" w:hAnsi="Arial" w:cs="Arial"/>
          <w:sz w:val="24"/>
          <w:szCs w:val="24"/>
        </w:rPr>
      </w:pPr>
      <w:r w:rsidRPr="00183502">
        <w:rPr>
          <w:rFonts w:ascii="Arial" w:hAnsi="Arial" w:cs="Arial"/>
          <w:sz w:val="24"/>
          <w:szCs w:val="24"/>
        </w:rPr>
        <w:t>Ministry of Health IVIG</w:t>
      </w:r>
      <w:r>
        <w:rPr>
          <w:rFonts w:ascii="Arial" w:hAnsi="Arial" w:cs="Arial"/>
          <w:sz w:val="24"/>
          <w:szCs w:val="24"/>
        </w:rPr>
        <w:t xml:space="preserve"> </w:t>
      </w:r>
      <w:r w:rsidR="001C69D5">
        <w:rPr>
          <w:rFonts w:ascii="Arial" w:hAnsi="Arial" w:cs="Arial"/>
          <w:sz w:val="24"/>
          <w:szCs w:val="24"/>
        </w:rPr>
        <w:t>Request Form</w:t>
      </w:r>
      <w:r>
        <w:rPr>
          <w:rFonts w:ascii="Arial" w:hAnsi="Arial" w:cs="Arial"/>
          <w:sz w:val="24"/>
          <w:szCs w:val="24"/>
        </w:rPr>
        <w:t xml:space="preserve"> must be filled out and faxed to Blood Bank for approval. There are two forms available depending on the indications:</w:t>
      </w:r>
    </w:p>
    <w:p w14:paraId="11231A53" w14:textId="513CAB20" w:rsidR="008A4786" w:rsidRDefault="008A4786" w:rsidP="00C4278A">
      <w:pPr>
        <w:pStyle w:val="ListParagraph"/>
        <w:numPr>
          <w:ilvl w:val="3"/>
          <w:numId w:val="16"/>
        </w:numPr>
        <w:jc w:val="both"/>
        <w:rPr>
          <w:rFonts w:ascii="Arial" w:hAnsi="Arial" w:cs="Arial"/>
          <w:sz w:val="24"/>
          <w:szCs w:val="24"/>
        </w:rPr>
      </w:pPr>
      <w:r>
        <w:rPr>
          <w:rFonts w:ascii="Arial" w:hAnsi="Arial" w:cs="Arial"/>
          <w:sz w:val="24"/>
          <w:szCs w:val="24"/>
        </w:rPr>
        <w:lastRenderedPageBreak/>
        <w:t>MOHLTC IG Request Form: Non-Neurology,</w:t>
      </w:r>
    </w:p>
    <w:p w14:paraId="72375ECC" w14:textId="35DE66CD" w:rsidR="008A4786" w:rsidRDefault="008A4786" w:rsidP="00C4278A">
      <w:pPr>
        <w:pStyle w:val="ListParagraph"/>
        <w:numPr>
          <w:ilvl w:val="3"/>
          <w:numId w:val="16"/>
        </w:numPr>
        <w:jc w:val="both"/>
        <w:rPr>
          <w:rFonts w:ascii="Arial" w:hAnsi="Arial" w:cs="Arial"/>
          <w:sz w:val="24"/>
          <w:szCs w:val="24"/>
        </w:rPr>
      </w:pPr>
      <w:r>
        <w:rPr>
          <w:rFonts w:ascii="Arial" w:hAnsi="Arial" w:cs="Arial"/>
          <w:sz w:val="24"/>
          <w:szCs w:val="24"/>
        </w:rPr>
        <w:t>MOHLTC IG Request Form: Neurology</w:t>
      </w:r>
    </w:p>
    <w:p w14:paraId="1F7DBD93" w14:textId="002DB196" w:rsidR="008A4786" w:rsidRDefault="003D31DA" w:rsidP="00C4278A">
      <w:pPr>
        <w:pStyle w:val="ListParagraph"/>
        <w:numPr>
          <w:ilvl w:val="2"/>
          <w:numId w:val="16"/>
        </w:numPr>
        <w:jc w:val="both"/>
        <w:rPr>
          <w:rFonts w:ascii="Arial" w:hAnsi="Arial" w:cs="Arial"/>
          <w:sz w:val="24"/>
          <w:szCs w:val="24"/>
        </w:rPr>
      </w:pPr>
      <w:r>
        <w:rPr>
          <w:rFonts w:ascii="Arial" w:hAnsi="Arial" w:cs="Arial"/>
          <w:sz w:val="24"/>
          <w:szCs w:val="24"/>
        </w:rPr>
        <w:t>Forms are</w:t>
      </w:r>
      <w:r w:rsidR="008A4786">
        <w:rPr>
          <w:rFonts w:ascii="Arial" w:hAnsi="Arial" w:cs="Arial"/>
          <w:sz w:val="24"/>
          <w:szCs w:val="24"/>
        </w:rPr>
        <w:t xml:space="preserve"> be located on RVH Intranet-Laboratory Resources &amp; Manual/Clinical staff resources &amp; Education/Blood Bank. </w:t>
      </w:r>
    </w:p>
    <w:p w14:paraId="38DD625A" w14:textId="60732B82" w:rsidR="00D066EC" w:rsidRPr="00D066EC" w:rsidRDefault="008A4786" w:rsidP="00C4278A">
      <w:pPr>
        <w:pStyle w:val="ListParagraph"/>
        <w:numPr>
          <w:ilvl w:val="2"/>
          <w:numId w:val="16"/>
        </w:numPr>
        <w:jc w:val="both"/>
        <w:rPr>
          <w:rFonts w:ascii="Arial" w:hAnsi="Arial" w:cs="Arial"/>
          <w:sz w:val="24"/>
          <w:szCs w:val="24"/>
        </w:rPr>
      </w:pPr>
      <w:r w:rsidRPr="00D066EC">
        <w:rPr>
          <w:rFonts w:ascii="Arial" w:hAnsi="Arial" w:cs="Arial"/>
          <w:sz w:val="24"/>
          <w:szCs w:val="24"/>
        </w:rPr>
        <w:t xml:space="preserve">Once approved, the form will be forwarded back to the respective area where the patient is to be transfused and shall be placed </w:t>
      </w:r>
      <w:r w:rsidR="00975710">
        <w:rPr>
          <w:rFonts w:ascii="Arial" w:hAnsi="Arial" w:cs="Arial"/>
          <w:sz w:val="24"/>
          <w:szCs w:val="24"/>
        </w:rPr>
        <w:t>on the patient’s chart.</w:t>
      </w:r>
      <w:r w:rsidR="0092236F">
        <w:rPr>
          <w:rFonts w:ascii="Arial" w:hAnsi="Arial" w:cs="Arial"/>
          <w:sz w:val="24"/>
          <w:szCs w:val="24"/>
        </w:rPr>
        <w:t xml:space="preserve"> Refer to form for length of time it is valid depending on indication for treatment.</w:t>
      </w:r>
    </w:p>
    <w:p w14:paraId="7C5507AD" w14:textId="649B8687" w:rsidR="00975710" w:rsidRDefault="00975710" w:rsidP="00D066EC">
      <w:pPr>
        <w:pStyle w:val="ListParagraph"/>
        <w:numPr>
          <w:ilvl w:val="0"/>
          <w:numId w:val="7"/>
        </w:numPr>
        <w:jc w:val="both"/>
        <w:rPr>
          <w:rFonts w:ascii="Arial" w:hAnsi="Arial" w:cs="Arial"/>
          <w:sz w:val="24"/>
          <w:szCs w:val="24"/>
        </w:rPr>
      </w:pPr>
      <w:r>
        <w:rPr>
          <w:rFonts w:ascii="Arial" w:hAnsi="Arial" w:cs="Arial"/>
          <w:sz w:val="24"/>
          <w:szCs w:val="24"/>
        </w:rPr>
        <w:t xml:space="preserve">Ensure order is placed </w:t>
      </w:r>
      <w:r w:rsidR="00951F92">
        <w:rPr>
          <w:rFonts w:ascii="Arial" w:hAnsi="Arial" w:cs="Arial"/>
          <w:sz w:val="24"/>
          <w:szCs w:val="24"/>
        </w:rPr>
        <w:t>in</w:t>
      </w:r>
      <w:r>
        <w:rPr>
          <w:rFonts w:ascii="Arial" w:hAnsi="Arial" w:cs="Arial"/>
          <w:sz w:val="24"/>
          <w:szCs w:val="24"/>
        </w:rPr>
        <w:t xml:space="preserve"> MEDITECH, outlining the appropriate product and amount ordered.</w:t>
      </w:r>
    </w:p>
    <w:p w14:paraId="54C07F6A" w14:textId="3D59157C" w:rsidR="00D066EC" w:rsidRDefault="00D066EC" w:rsidP="00D066EC">
      <w:pPr>
        <w:pStyle w:val="ListParagraph"/>
        <w:numPr>
          <w:ilvl w:val="0"/>
          <w:numId w:val="7"/>
        </w:numPr>
        <w:jc w:val="both"/>
        <w:rPr>
          <w:rFonts w:ascii="Arial" w:hAnsi="Arial" w:cs="Arial"/>
          <w:sz w:val="24"/>
          <w:szCs w:val="24"/>
        </w:rPr>
      </w:pPr>
      <w:r>
        <w:rPr>
          <w:rFonts w:ascii="Arial" w:hAnsi="Arial" w:cs="Arial"/>
          <w:sz w:val="24"/>
          <w:szCs w:val="24"/>
        </w:rPr>
        <w:t xml:space="preserve">Verify the patient has had a </w:t>
      </w:r>
      <w:r w:rsidR="002C2E92">
        <w:rPr>
          <w:rFonts w:ascii="Arial" w:hAnsi="Arial" w:cs="Arial"/>
          <w:sz w:val="24"/>
          <w:szCs w:val="24"/>
        </w:rPr>
        <w:t xml:space="preserve">blood </w:t>
      </w:r>
      <w:r>
        <w:rPr>
          <w:rFonts w:ascii="Arial" w:hAnsi="Arial" w:cs="Arial"/>
          <w:sz w:val="24"/>
          <w:szCs w:val="24"/>
        </w:rPr>
        <w:t>type and screen on file for initial transfusion of any blood product.</w:t>
      </w:r>
    </w:p>
    <w:p w14:paraId="49531C09" w14:textId="2A4C1DBB" w:rsidR="00BC6552" w:rsidRDefault="00BC6552" w:rsidP="00BC6552">
      <w:pPr>
        <w:pStyle w:val="ListParagraph"/>
        <w:numPr>
          <w:ilvl w:val="1"/>
          <w:numId w:val="7"/>
        </w:numPr>
        <w:jc w:val="both"/>
        <w:rPr>
          <w:rFonts w:ascii="Arial" w:hAnsi="Arial" w:cs="Arial"/>
          <w:sz w:val="24"/>
          <w:szCs w:val="24"/>
        </w:rPr>
      </w:pPr>
      <w:r>
        <w:rPr>
          <w:rFonts w:ascii="Arial" w:hAnsi="Arial" w:cs="Arial"/>
          <w:sz w:val="24"/>
          <w:szCs w:val="24"/>
        </w:rPr>
        <w:t>In an emergency situation, until blood type can be established:</w:t>
      </w:r>
    </w:p>
    <w:p w14:paraId="5BE99027" w14:textId="03715D60" w:rsidR="00BC6552" w:rsidRDefault="00BC6552" w:rsidP="00BC6552">
      <w:pPr>
        <w:pStyle w:val="ListParagraph"/>
        <w:numPr>
          <w:ilvl w:val="2"/>
          <w:numId w:val="7"/>
        </w:numPr>
        <w:jc w:val="both"/>
        <w:rPr>
          <w:rFonts w:ascii="Arial" w:hAnsi="Arial" w:cs="Arial"/>
          <w:sz w:val="24"/>
          <w:szCs w:val="24"/>
        </w:rPr>
      </w:pPr>
      <w:r>
        <w:rPr>
          <w:rFonts w:ascii="Arial" w:hAnsi="Arial" w:cs="Arial"/>
          <w:sz w:val="24"/>
          <w:szCs w:val="24"/>
        </w:rPr>
        <w:t>Group O Positive red cells shall be issued for</w:t>
      </w:r>
      <w:r w:rsidR="00E61CA0">
        <w:rPr>
          <w:rFonts w:ascii="Arial" w:hAnsi="Arial" w:cs="Arial"/>
          <w:sz w:val="24"/>
          <w:szCs w:val="24"/>
        </w:rPr>
        <w:t xml:space="preserve"> females over the age of 45 and</w:t>
      </w:r>
      <w:r>
        <w:rPr>
          <w:rFonts w:ascii="Arial" w:hAnsi="Arial" w:cs="Arial"/>
          <w:sz w:val="24"/>
          <w:szCs w:val="24"/>
        </w:rPr>
        <w:t xml:space="preserve"> </w:t>
      </w:r>
      <w:r w:rsidR="00F22F9F">
        <w:rPr>
          <w:rFonts w:ascii="Arial" w:hAnsi="Arial" w:cs="Arial"/>
          <w:sz w:val="24"/>
          <w:szCs w:val="24"/>
        </w:rPr>
        <w:t xml:space="preserve">all males </w:t>
      </w:r>
      <w:r w:rsidR="00E61CA0">
        <w:rPr>
          <w:rFonts w:ascii="Arial" w:hAnsi="Arial" w:cs="Arial"/>
          <w:sz w:val="24"/>
          <w:szCs w:val="24"/>
        </w:rPr>
        <w:t>despite age.</w:t>
      </w:r>
    </w:p>
    <w:p w14:paraId="451D688C" w14:textId="7AA0D84D" w:rsidR="00BC6552" w:rsidRDefault="00BC6552" w:rsidP="00BC6552">
      <w:pPr>
        <w:pStyle w:val="ListParagraph"/>
        <w:numPr>
          <w:ilvl w:val="2"/>
          <w:numId w:val="7"/>
        </w:numPr>
        <w:jc w:val="both"/>
        <w:rPr>
          <w:rFonts w:ascii="Arial" w:hAnsi="Arial" w:cs="Arial"/>
          <w:sz w:val="24"/>
          <w:szCs w:val="24"/>
        </w:rPr>
      </w:pPr>
      <w:r>
        <w:rPr>
          <w:rFonts w:ascii="Arial" w:hAnsi="Arial" w:cs="Arial"/>
          <w:sz w:val="24"/>
          <w:szCs w:val="24"/>
        </w:rPr>
        <w:t>Group O Ne</w:t>
      </w:r>
      <w:r w:rsidR="0080414B">
        <w:rPr>
          <w:rFonts w:ascii="Arial" w:hAnsi="Arial" w:cs="Arial"/>
          <w:sz w:val="24"/>
          <w:szCs w:val="24"/>
        </w:rPr>
        <w:t>gative red cells shall be issued</w:t>
      </w:r>
      <w:r>
        <w:rPr>
          <w:rFonts w:ascii="Arial" w:hAnsi="Arial" w:cs="Arial"/>
          <w:sz w:val="24"/>
          <w:szCs w:val="24"/>
        </w:rPr>
        <w:t xml:space="preserve"> to </w:t>
      </w:r>
      <w:r w:rsidR="00F22F9F">
        <w:rPr>
          <w:rFonts w:ascii="Arial" w:hAnsi="Arial" w:cs="Arial"/>
          <w:sz w:val="24"/>
          <w:szCs w:val="24"/>
        </w:rPr>
        <w:t xml:space="preserve">females </w:t>
      </w:r>
      <w:r>
        <w:rPr>
          <w:rFonts w:ascii="Arial" w:hAnsi="Arial" w:cs="Arial"/>
          <w:sz w:val="24"/>
          <w:szCs w:val="24"/>
        </w:rPr>
        <w:t>up</w:t>
      </w:r>
      <w:r w:rsidR="004E6D4C">
        <w:rPr>
          <w:rFonts w:ascii="Arial" w:hAnsi="Arial" w:cs="Arial"/>
          <w:sz w:val="24"/>
          <w:szCs w:val="24"/>
        </w:rPr>
        <w:t xml:space="preserve"> to</w:t>
      </w:r>
      <w:r>
        <w:rPr>
          <w:rFonts w:ascii="Arial" w:hAnsi="Arial" w:cs="Arial"/>
          <w:sz w:val="24"/>
          <w:szCs w:val="24"/>
        </w:rPr>
        <w:t xml:space="preserve"> the age of 45 years.</w:t>
      </w:r>
    </w:p>
    <w:p w14:paraId="0F2CC0AB" w14:textId="3D0ED5E0" w:rsidR="00BC6552" w:rsidRDefault="00BC6552" w:rsidP="00BC6552">
      <w:pPr>
        <w:pStyle w:val="ListParagraph"/>
        <w:numPr>
          <w:ilvl w:val="2"/>
          <w:numId w:val="7"/>
        </w:numPr>
        <w:jc w:val="both"/>
        <w:rPr>
          <w:rFonts w:ascii="Arial" w:hAnsi="Arial" w:cs="Arial"/>
          <w:sz w:val="24"/>
          <w:szCs w:val="24"/>
        </w:rPr>
      </w:pPr>
      <w:r>
        <w:rPr>
          <w:rFonts w:ascii="Arial" w:hAnsi="Arial" w:cs="Arial"/>
          <w:sz w:val="24"/>
          <w:szCs w:val="24"/>
        </w:rPr>
        <w:t>Group AB F</w:t>
      </w:r>
      <w:r w:rsidR="006C6D79">
        <w:rPr>
          <w:rFonts w:ascii="Arial" w:hAnsi="Arial" w:cs="Arial"/>
          <w:sz w:val="24"/>
          <w:szCs w:val="24"/>
        </w:rPr>
        <w:t xml:space="preserve">rozen </w:t>
      </w:r>
      <w:r>
        <w:rPr>
          <w:rFonts w:ascii="Arial" w:hAnsi="Arial" w:cs="Arial"/>
          <w:sz w:val="24"/>
          <w:szCs w:val="24"/>
        </w:rPr>
        <w:t>P</w:t>
      </w:r>
      <w:r w:rsidR="006C6D79">
        <w:rPr>
          <w:rFonts w:ascii="Arial" w:hAnsi="Arial" w:cs="Arial"/>
          <w:sz w:val="24"/>
          <w:szCs w:val="24"/>
        </w:rPr>
        <w:t>lasma</w:t>
      </w:r>
      <w:r>
        <w:rPr>
          <w:rFonts w:ascii="Arial" w:hAnsi="Arial" w:cs="Arial"/>
          <w:sz w:val="24"/>
          <w:szCs w:val="24"/>
        </w:rPr>
        <w:t xml:space="preserve"> (FP) shall be used. </w:t>
      </w:r>
    </w:p>
    <w:p w14:paraId="06E1DBA4" w14:textId="77777777" w:rsidR="0092236F" w:rsidRDefault="00024B9E" w:rsidP="00F26F00">
      <w:pPr>
        <w:pStyle w:val="ListParagraph"/>
        <w:numPr>
          <w:ilvl w:val="0"/>
          <w:numId w:val="7"/>
        </w:numPr>
        <w:jc w:val="both"/>
        <w:rPr>
          <w:rFonts w:ascii="Arial" w:hAnsi="Arial" w:cs="Arial"/>
          <w:sz w:val="24"/>
          <w:szCs w:val="24"/>
        </w:rPr>
      </w:pPr>
      <w:r>
        <w:rPr>
          <w:rFonts w:ascii="Arial" w:hAnsi="Arial" w:cs="Arial"/>
          <w:sz w:val="24"/>
          <w:szCs w:val="24"/>
        </w:rPr>
        <w:t xml:space="preserve">Ensure patient has </w:t>
      </w:r>
      <w:r w:rsidR="006C6D79">
        <w:rPr>
          <w:rFonts w:ascii="Arial" w:hAnsi="Arial" w:cs="Arial"/>
          <w:sz w:val="24"/>
          <w:szCs w:val="24"/>
        </w:rPr>
        <w:t xml:space="preserve">dedicated </w:t>
      </w:r>
      <w:r>
        <w:rPr>
          <w:rFonts w:ascii="Arial" w:hAnsi="Arial" w:cs="Arial"/>
          <w:sz w:val="24"/>
          <w:szCs w:val="24"/>
        </w:rPr>
        <w:t>vascular access.  To decrease</w:t>
      </w:r>
      <w:r w:rsidR="006C6D79">
        <w:rPr>
          <w:rFonts w:ascii="Arial" w:hAnsi="Arial" w:cs="Arial"/>
          <w:sz w:val="24"/>
          <w:szCs w:val="24"/>
        </w:rPr>
        <w:t xml:space="preserve"> </w:t>
      </w:r>
      <w:r>
        <w:rPr>
          <w:rFonts w:ascii="Arial" w:hAnsi="Arial" w:cs="Arial"/>
          <w:sz w:val="24"/>
          <w:szCs w:val="24"/>
        </w:rPr>
        <w:t xml:space="preserve">the risk of hemolysis the largest possible gauge cannula </w:t>
      </w:r>
      <w:r w:rsidR="006C6D79">
        <w:rPr>
          <w:rFonts w:ascii="Arial" w:hAnsi="Arial" w:cs="Arial"/>
          <w:sz w:val="24"/>
          <w:szCs w:val="24"/>
        </w:rPr>
        <w:t>shall</w:t>
      </w:r>
      <w:r>
        <w:rPr>
          <w:rFonts w:ascii="Arial" w:hAnsi="Arial" w:cs="Arial"/>
          <w:sz w:val="24"/>
          <w:szCs w:val="24"/>
        </w:rPr>
        <w:t xml:space="preserve"> be used for the patient</w:t>
      </w:r>
      <w:r w:rsidR="0092236F">
        <w:rPr>
          <w:rFonts w:ascii="Arial" w:hAnsi="Arial" w:cs="Arial"/>
          <w:sz w:val="24"/>
          <w:szCs w:val="24"/>
        </w:rPr>
        <w:t>:</w:t>
      </w:r>
    </w:p>
    <w:p w14:paraId="59D83083" w14:textId="3282DEDB" w:rsidR="0092236F" w:rsidRDefault="00D034D1" w:rsidP="0092236F">
      <w:pPr>
        <w:pStyle w:val="ListParagraph"/>
        <w:numPr>
          <w:ilvl w:val="1"/>
          <w:numId w:val="7"/>
        </w:numPr>
        <w:jc w:val="both"/>
        <w:rPr>
          <w:rFonts w:ascii="Arial" w:hAnsi="Arial" w:cs="Arial"/>
          <w:sz w:val="24"/>
          <w:szCs w:val="24"/>
        </w:rPr>
      </w:pPr>
      <w:r>
        <w:rPr>
          <w:rFonts w:ascii="Arial" w:hAnsi="Arial" w:cs="Arial"/>
          <w:sz w:val="24"/>
          <w:szCs w:val="24"/>
        </w:rPr>
        <w:t>For adults:</w:t>
      </w:r>
    </w:p>
    <w:p w14:paraId="7A29D951" w14:textId="26BC35C5" w:rsidR="00D034D1" w:rsidRDefault="00D034D1" w:rsidP="00D034D1">
      <w:pPr>
        <w:pStyle w:val="ListParagraph"/>
        <w:numPr>
          <w:ilvl w:val="2"/>
          <w:numId w:val="7"/>
        </w:numPr>
        <w:jc w:val="both"/>
        <w:rPr>
          <w:rFonts w:ascii="Arial" w:hAnsi="Arial" w:cs="Arial"/>
          <w:sz w:val="24"/>
          <w:szCs w:val="24"/>
        </w:rPr>
      </w:pPr>
      <w:r>
        <w:rPr>
          <w:rFonts w:ascii="Arial" w:hAnsi="Arial" w:cs="Arial"/>
          <w:sz w:val="24"/>
          <w:szCs w:val="24"/>
        </w:rPr>
        <w:t>Red blood cells, rapid transfusion: 16 to 18 gauge</w:t>
      </w:r>
    </w:p>
    <w:p w14:paraId="61AC36B9" w14:textId="2714FA69" w:rsidR="00D034D1" w:rsidRDefault="00D034D1" w:rsidP="00D034D1">
      <w:pPr>
        <w:pStyle w:val="ListParagraph"/>
        <w:numPr>
          <w:ilvl w:val="2"/>
          <w:numId w:val="7"/>
        </w:numPr>
        <w:jc w:val="both"/>
        <w:rPr>
          <w:rFonts w:ascii="Arial" w:hAnsi="Arial" w:cs="Arial"/>
          <w:sz w:val="24"/>
          <w:szCs w:val="24"/>
        </w:rPr>
      </w:pPr>
      <w:r>
        <w:rPr>
          <w:rFonts w:ascii="Arial" w:hAnsi="Arial" w:cs="Arial"/>
          <w:sz w:val="24"/>
          <w:szCs w:val="24"/>
        </w:rPr>
        <w:t xml:space="preserve">Red blood cells, routine transfusion: 20 to 22 gauge </w:t>
      </w:r>
    </w:p>
    <w:p w14:paraId="1D6782E3" w14:textId="20ECA45F" w:rsidR="00D034D1" w:rsidRDefault="00D034D1" w:rsidP="00D034D1">
      <w:pPr>
        <w:pStyle w:val="ListParagraph"/>
        <w:numPr>
          <w:ilvl w:val="2"/>
          <w:numId w:val="7"/>
        </w:numPr>
        <w:jc w:val="both"/>
        <w:rPr>
          <w:rFonts w:ascii="Arial" w:hAnsi="Arial" w:cs="Arial"/>
          <w:sz w:val="24"/>
          <w:szCs w:val="24"/>
        </w:rPr>
      </w:pPr>
      <w:r>
        <w:rPr>
          <w:rFonts w:ascii="Arial" w:hAnsi="Arial" w:cs="Arial"/>
          <w:sz w:val="24"/>
          <w:szCs w:val="24"/>
        </w:rPr>
        <w:t>All other blood components/products: any size gauge</w:t>
      </w:r>
    </w:p>
    <w:p w14:paraId="1B014AC7" w14:textId="13966C6D" w:rsidR="0092236F" w:rsidRDefault="0092236F" w:rsidP="0092236F">
      <w:pPr>
        <w:pStyle w:val="ListParagraph"/>
        <w:numPr>
          <w:ilvl w:val="1"/>
          <w:numId w:val="7"/>
        </w:numPr>
        <w:jc w:val="both"/>
        <w:rPr>
          <w:rFonts w:ascii="Arial" w:hAnsi="Arial" w:cs="Arial"/>
          <w:sz w:val="24"/>
          <w:szCs w:val="24"/>
        </w:rPr>
      </w:pPr>
      <w:r>
        <w:rPr>
          <w:rFonts w:ascii="Arial" w:hAnsi="Arial" w:cs="Arial"/>
          <w:sz w:val="24"/>
          <w:szCs w:val="24"/>
        </w:rPr>
        <w:t>For paediatric and neonatal patien</w:t>
      </w:r>
      <w:r w:rsidR="006F5E34">
        <w:rPr>
          <w:rFonts w:ascii="Arial" w:hAnsi="Arial" w:cs="Arial"/>
          <w:sz w:val="24"/>
          <w:szCs w:val="24"/>
        </w:rPr>
        <w:t xml:space="preserve">ts 22 to </w:t>
      </w:r>
      <w:r w:rsidR="00C4278A">
        <w:rPr>
          <w:rFonts w:ascii="Arial" w:hAnsi="Arial" w:cs="Arial"/>
          <w:sz w:val="24"/>
          <w:szCs w:val="24"/>
        </w:rPr>
        <w:t>24</w:t>
      </w:r>
      <w:r w:rsidR="006F5E34">
        <w:rPr>
          <w:rFonts w:ascii="Arial" w:hAnsi="Arial" w:cs="Arial"/>
          <w:sz w:val="24"/>
          <w:szCs w:val="24"/>
        </w:rPr>
        <w:t xml:space="preserve"> gauge is acceptable;</w:t>
      </w:r>
    </w:p>
    <w:p w14:paraId="24A78929" w14:textId="316A9BE4" w:rsidR="0092236F" w:rsidRDefault="0092236F" w:rsidP="0092236F">
      <w:pPr>
        <w:pStyle w:val="ListParagraph"/>
        <w:numPr>
          <w:ilvl w:val="1"/>
          <w:numId w:val="7"/>
        </w:numPr>
        <w:jc w:val="both"/>
        <w:rPr>
          <w:rFonts w:ascii="Arial" w:hAnsi="Arial" w:cs="Arial"/>
          <w:sz w:val="24"/>
          <w:szCs w:val="24"/>
        </w:rPr>
      </w:pPr>
      <w:r>
        <w:rPr>
          <w:rFonts w:ascii="Arial" w:hAnsi="Arial" w:cs="Arial"/>
          <w:sz w:val="24"/>
          <w:szCs w:val="24"/>
        </w:rPr>
        <w:t>Central venous access devices are acceptable for administration of all blood products</w:t>
      </w:r>
      <w:r w:rsidR="00D034D1">
        <w:rPr>
          <w:rFonts w:ascii="Arial" w:hAnsi="Arial" w:cs="Arial"/>
          <w:sz w:val="24"/>
          <w:szCs w:val="24"/>
        </w:rPr>
        <w:t xml:space="preserve"> for all ages</w:t>
      </w:r>
      <w:r w:rsidR="006F5E34">
        <w:rPr>
          <w:rFonts w:ascii="Arial" w:hAnsi="Arial" w:cs="Arial"/>
          <w:sz w:val="24"/>
          <w:szCs w:val="24"/>
        </w:rPr>
        <w:t>;</w:t>
      </w:r>
    </w:p>
    <w:p w14:paraId="208FB9E0" w14:textId="6CD6FB30" w:rsidR="00024B9E" w:rsidRPr="004F4267" w:rsidRDefault="00024B9E" w:rsidP="0092236F">
      <w:pPr>
        <w:pStyle w:val="ListParagraph"/>
        <w:numPr>
          <w:ilvl w:val="1"/>
          <w:numId w:val="7"/>
        </w:numPr>
        <w:jc w:val="both"/>
        <w:rPr>
          <w:rFonts w:ascii="Arial" w:hAnsi="Arial" w:cs="Arial"/>
          <w:sz w:val="24"/>
          <w:szCs w:val="24"/>
        </w:rPr>
      </w:pPr>
      <w:r w:rsidRPr="004F4267">
        <w:rPr>
          <w:rFonts w:ascii="Arial" w:hAnsi="Arial" w:cs="Arial"/>
          <w:sz w:val="24"/>
          <w:szCs w:val="24"/>
        </w:rPr>
        <w:t xml:space="preserve">Blood must not be administered via TPN line or Groshong PICC lines. </w:t>
      </w:r>
    </w:p>
    <w:p w14:paraId="49D5A39D" w14:textId="1C1161AE" w:rsidR="009664F1" w:rsidRPr="004F4267" w:rsidRDefault="006543AE" w:rsidP="00F26F00">
      <w:pPr>
        <w:pStyle w:val="ListParagraph"/>
        <w:numPr>
          <w:ilvl w:val="0"/>
          <w:numId w:val="7"/>
        </w:numPr>
        <w:jc w:val="both"/>
        <w:rPr>
          <w:rFonts w:ascii="Arial" w:hAnsi="Arial" w:cs="Arial"/>
          <w:sz w:val="24"/>
          <w:szCs w:val="24"/>
        </w:rPr>
      </w:pPr>
      <w:r w:rsidRPr="004F4267">
        <w:rPr>
          <w:rFonts w:ascii="Arial" w:hAnsi="Arial" w:cs="Arial"/>
          <w:sz w:val="24"/>
          <w:szCs w:val="24"/>
        </w:rPr>
        <w:t>A safety line</w:t>
      </w:r>
      <w:r w:rsidR="006268FA" w:rsidRPr="004F4267">
        <w:rPr>
          <w:rFonts w:ascii="Arial" w:hAnsi="Arial" w:cs="Arial"/>
          <w:sz w:val="24"/>
          <w:szCs w:val="24"/>
        </w:rPr>
        <w:t xml:space="preserve"> shall be connected to the vascular access device</w:t>
      </w:r>
      <w:r w:rsidR="00373FB7" w:rsidRPr="004F4267">
        <w:rPr>
          <w:rFonts w:ascii="Arial" w:hAnsi="Arial" w:cs="Arial"/>
          <w:sz w:val="24"/>
          <w:szCs w:val="24"/>
        </w:rPr>
        <w:t>, via a bifuse extension set,</w:t>
      </w:r>
      <w:r w:rsidR="006268FA" w:rsidRPr="004F4267">
        <w:rPr>
          <w:rFonts w:ascii="Arial" w:hAnsi="Arial" w:cs="Arial"/>
          <w:sz w:val="24"/>
          <w:szCs w:val="24"/>
        </w:rPr>
        <w:t xml:space="preserve"> along with the blood product (see </w:t>
      </w:r>
      <w:r w:rsidR="006268FA" w:rsidRPr="004F4267">
        <w:rPr>
          <w:rFonts w:ascii="Arial" w:hAnsi="Arial" w:cs="Arial"/>
          <w:i/>
          <w:sz w:val="24"/>
          <w:szCs w:val="24"/>
        </w:rPr>
        <w:t>Appendix IV: Safety Line Set-up for Blood Product Administration).</w:t>
      </w:r>
    </w:p>
    <w:p w14:paraId="46353B76" w14:textId="3951B3F7" w:rsidR="006543AE" w:rsidRPr="004F4267" w:rsidRDefault="00CC4CDF" w:rsidP="006543AE">
      <w:pPr>
        <w:pStyle w:val="ListParagraph"/>
        <w:numPr>
          <w:ilvl w:val="1"/>
          <w:numId w:val="7"/>
        </w:numPr>
        <w:rPr>
          <w:rFonts w:ascii="Arial" w:hAnsi="Arial" w:cs="Arial"/>
          <w:bCs/>
          <w:sz w:val="24"/>
          <w:szCs w:val="24"/>
        </w:rPr>
      </w:pPr>
      <w:r w:rsidRPr="004F4267">
        <w:rPr>
          <w:rFonts w:ascii="Arial" w:hAnsi="Arial" w:cs="Arial"/>
          <w:bCs/>
          <w:sz w:val="24"/>
          <w:szCs w:val="24"/>
        </w:rPr>
        <w:t xml:space="preserve">Exceptions include: </w:t>
      </w:r>
      <w:r w:rsidR="00235D85" w:rsidRPr="004F4267">
        <w:rPr>
          <w:rFonts w:ascii="Arial" w:hAnsi="Arial" w:cs="Arial"/>
          <w:bCs/>
          <w:sz w:val="24"/>
          <w:szCs w:val="24"/>
        </w:rPr>
        <w:t xml:space="preserve">Patients receiving blood and/or blood products in the Cancer Centre (outpatient), Medical Treatment Clinic, and </w:t>
      </w:r>
      <w:r w:rsidR="006543AE" w:rsidRPr="004F4267">
        <w:rPr>
          <w:rFonts w:ascii="Arial" w:hAnsi="Arial" w:cs="Arial"/>
          <w:bCs/>
          <w:sz w:val="24"/>
          <w:szCs w:val="24"/>
        </w:rPr>
        <w:t xml:space="preserve">Dialysis </w:t>
      </w:r>
      <w:r w:rsidR="00235D85" w:rsidRPr="004F4267">
        <w:rPr>
          <w:rFonts w:ascii="Arial" w:hAnsi="Arial" w:cs="Arial"/>
          <w:bCs/>
          <w:sz w:val="24"/>
          <w:szCs w:val="24"/>
        </w:rPr>
        <w:t>outpatient clinic settings</w:t>
      </w:r>
      <w:r w:rsidR="006543AE" w:rsidRPr="004F4267">
        <w:rPr>
          <w:rFonts w:ascii="Arial" w:hAnsi="Arial" w:cs="Arial"/>
          <w:bCs/>
          <w:sz w:val="24"/>
          <w:szCs w:val="24"/>
        </w:rPr>
        <w:t xml:space="preserve"> shall have a safety line primed and readily available in the event of an emergency. </w:t>
      </w:r>
    </w:p>
    <w:p w14:paraId="4C64CDFD" w14:textId="77777777" w:rsidR="00692B6D" w:rsidRDefault="00C11881" w:rsidP="00C11881">
      <w:pPr>
        <w:pStyle w:val="ListParagraph"/>
        <w:numPr>
          <w:ilvl w:val="0"/>
          <w:numId w:val="7"/>
        </w:numPr>
        <w:jc w:val="both"/>
        <w:rPr>
          <w:rFonts w:ascii="Arial" w:hAnsi="Arial" w:cs="Arial"/>
          <w:sz w:val="24"/>
          <w:szCs w:val="24"/>
        </w:rPr>
      </w:pPr>
      <w:r>
        <w:rPr>
          <w:rFonts w:ascii="Arial" w:hAnsi="Arial" w:cs="Arial"/>
          <w:sz w:val="24"/>
          <w:szCs w:val="24"/>
        </w:rPr>
        <w:t>All blood products shall be administered</w:t>
      </w:r>
      <w:r w:rsidR="00B63CFE">
        <w:rPr>
          <w:rFonts w:ascii="Arial" w:hAnsi="Arial" w:cs="Arial"/>
          <w:sz w:val="24"/>
          <w:szCs w:val="24"/>
        </w:rPr>
        <w:t xml:space="preserve"> </w:t>
      </w:r>
      <w:r w:rsidR="00951F92">
        <w:rPr>
          <w:rFonts w:ascii="Arial" w:hAnsi="Arial" w:cs="Arial"/>
          <w:sz w:val="24"/>
          <w:szCs w:val="24"/>
        </w:rPr>
        <w:t>via</w:t>
      </w:r>
      <w:r w:rsidR="00B63CFE">
        <w:rPr>
          <w:rFonts w:ascii="Arial" w:hAnsi="Arial" w:cs="Arial"/>
          <w:sz w:val="24"/>
          <w:szCs w:val="24"/>
        </w:rPr>
        <w:t xml:space="preserve"> a smart</w:t>
      </w:r>
      <w:r w:rsidR="00692B6D">
        <w:rPr>
          <w:rFonts w:ascii="Arial" w:hAnsi="Arial" w:cs="Arial"/>
          <w:sz w:val="24"/>
          <w:szCs w:val="24"/>
        </w:rPr>
        <w:t xml:space="preserve"> pump device.</w:t>
      </w:r>
    </w:p>
    <w:p w14:paraId="040C2C98" w14:textId="446CD9E4" w:rsidR="00C11881" w:rsidRPr="00235D85" w:rsidRDefault="00692B6D" w:rsidP="00235D85">
      <w:pPr>
        <w:pStyle w:val="ListParagraph"/>
        <w:numPr>
          <w:ilvl w:val="1"/>
          <w:numId w:val="7"/>
        </w:numPr>
        <w:jc w:val="both"/>
        <w:rPr>
          <w:rFonts w:ascii="Arial" w:hAnsi="Arial" w:cs="Arial"/>
          <w:sz w:val="24"/>
          <w:szCs w:val="24"/>
        </w:rPr>
      </w:pPr>
      <w:r w:rsidRPr="00235D85">
        <w:rPr>
          <w:rFonts w:ascii="Arial" w:hAnsi="Arial" w:cs="Arial"/>
          <w:sz w:val="24"/>
          <w:szCs w:val="24"/>
        </w:rPr>
        <w:t>Exceptions include:</w:t>
      </w:r>
      <w:r w:rsidR="00235D85">
        <w:rPr>
          <w:rFonts w:ascii="Arial" w:hAnsi="Arial" w:cs="Arial"/>
          <w:sz w:val="24"/>
          <w:szCs w:val="24"/>
        </w:rPr>
        <w:t xml:space="preserve">  </w:t>
      </w:r>
      <w:r w:rsidRPr="00235D85">
        <w:rPr>
          <w:rFonts w:ascii="Arial" w:hAnsi="Arial" w:cs="Arial"/>
          <w:sz w:val="24"/>
          <w:szCs w:val="24"/>
        </w:rPr>
        <w:t>emergency situation</w:t>
      </w:r>
      <w:r w:rsidR="00CD7E43" w:rsidRPr="00235D85">
        <w:rPr>
          <w:rFonts w:ascii="Arial" w:hAnsi="Arial" w:cs="Arial"/>
          <w:sz w:val="24"/>
          <w:szCs w:val="24"/>
        </w:rPr>
        <w:t>s with physician present</w:t>
      </w:r>
      <w:r w:rsidR="00C11881" w:rsidRPr="00235D85">
        <w:rPr>
          <w:rFonts w:ascii="Arial" w:hAnsi="Arial" w:cs="Arial"/>
          <w:sz w:val="24"/>
          <w:szCs w:val="24"/>
        </w:rPr>
        <w:t xml:space="preserve"> in</w:t>
      </w:r>
      <w:r w:rsidRPr="00235D85">
        <w:rPr>
          <w:rFonts w:ascii="Arial" w:hAnsi="Arial" w:cs="Arial"/>
          <w:sz w:val="24"/>
          <w:szCs w:val="24"/>
        </w:rPr>
        <w:t xml:space="preserve"> the Emergency Department (ED), the Operating Room (OR),</w:t>
      </w:r>
      <w:r w:rsidR="00CD7E43" w:rsidRPr="00235D85">
        <w:rPr>
          <w:rFonts w:ascii="Arial" w:hAnsi="Arial" w:cs="Arial"/>
          <w:sz w:val="24"/>
          <w:szCs w:val="24"/>
        </w:rPr>
        <w:t xml:space="preserve"> Critical Care Areas</w:t>
      </w:r>
      <w:r w:rsidR="00865536">
        <w:rPr>
          <w:rFonts w:ascii="Arial" w:hAnsi="Arial" w:cs="Arial"/>
          <w:sz w:val="24"/>
          <w:szCs w:val="24"/>
        </w:rPr>
        <w:t>, Endoscopy</w:t>
      </w:r>
      <w:r w:rsidRPr="00235D85">
        <w:rPr>
          <w:rFonts w:ascii="Arial" w:hAnsi="Arial" w:cs="Arial"/>
          <w:sz w:val="24"/>
          <w:szCs w:val="24"/>
        </w:rPr>
        <w:t xml:space="preserve"> or the Birthing Unit Operating Room (BUOR)</w:t>
      </w:r>
    </w:p>
    <w:p w14:paraId="478E8B06" w14:textId="2BECCA3A" w:rsidR="00D066EC" w:rsidRPr="00C4278A" w:rsidRDefault="00D066EC" w:rsidP="00C11881">
      <w:pPr>
        <w:pStyle w:val="ListParagraph"/>
        <w:numPr>
          <w:ilvl w:val="0"/>
          <w:numId w:val="7"/>
        </w:numPr>
        <w:jc w:val="both"/>
        <w:rPr>
          <w:rFonts w:ascii="Arial" w:hAnsi="Arial" w:cs="Arial"/>
          <w:i/>
          <w:sz w:val="24"/>
          <w:szCs w:val="24"/>
        </w:rPr>
      </w:pPr>
      <w:r>
        <w:rPr>
          <w:rFonts w:ascii="Arial" w:hAnsi="Arial" w:cs="Arial"/>
          <w:sz w:val="24"/>
          <w:szCs w:val="24"/>
        </w:rPr>
        <w:t xml:space="preserve">The administration set and vascular access device shall be primed with compatible intravenous fluid for </w:t>
      </w:r>
      <w:r w:rsidR="006C6D79">
        <w:rPr>
          <w:rFonts w:ascii="Arial" w:hAnsi="Arial" w:cs="Arial"/>
          <w:sz w:val="24"/>
          <w:szCs w:val="24"/>
        </w:rPr>
        <w:t>the</w:t>
      </w:r>
      <w:r>
        <w:rPr>
          <w:rFonts w:ascii="Arial" w:hAnsi="Arial" w:cs="Arial"/>
          <w:sz w:val="24"/>
          <w:szCs w:val="24"/>
        </w:rPr>
        <w:t xml:space="preserve"> blood product (see </w:t>
      </w:r>
      <w:r w:rsidR="006268FA" w:rsidRPr="00C07DAA">
        <w:rPr>
          <w:rFonts w:ascii="Arial" w:hAnsi="Arial" w:cs="Arial"/>
          <w:i/>
          <w:sz w:val="24"/>
          <w:szCs w:val="24"/>
        </w:rPr>
        <w:t>Appendix I</w:t>
      </w:r>
      <w:r w:rsidR="00163B19">
        <w:rPr>
          <w:rFonts w:ascii="Arial" w:hAnsi="Arial" w:cs="Arial"/>
          <w:i/>
          <w:sz w:val="24"/>
          <w:szCs w:val="24"/>
        </w:rPr>
        <w:t>a</w:t>
      </w:r>
      <w:r w:rsidR="006268FA" w:rsidRPr="00C07DAA">
        <w:rPr>
          <w:rFonts w:ascii="Arial" w:hAnsi="Arial" w:cs="Arial"/>
          <w:i/>
          <w:sz w:val="24"/>
          <w:szCs w:val="24"/>
        </w:rPr>
        <w:t xml:space="preserve">: Blood </w:t>
      </w:r>
      <w:r w:rsidR="006268FA" w:rsidRPr="00C07DAA">
        <w:rPr>
          <w:rFonts w:ascii="Arial" w:hAnsi="Arial" w:cs="Arial"/>
          <w:i/>
          <w:sz w:val="24"/>
          <w:szCs w:val="24"/>
        </w:rPr>
        <w:lastRenderedPageBreak/>
        <w:t>Product Administration Overview-Adult</w:t>
      </w:r>
      <w:r w:rsidR="006268FA">
        <w:rPr>
          <w:rFonts w:ascii="Arial" w:hAnsi="Arial" w:cs="Arial"/>
          <w:i/>
          <w:sz w:val="24"/>
          <w:szCs w:val="24"/>
        </w:rPr>
        <w:t xml:space="preserve"> and </w:t>
      </w:r>
      <w:r w:rsidR="006268FA" w:rsidRPr="00C07DAA">
        <w:rPr>
          <w:rFonts w:ascii="Arial" w:hAnsi="Arial" w:cs="Arial"/>
          <w:i/>
          <w:sz w:val="24"/>
          <w:szCs w:val="24"/>
        </w:rPr>
        <w:t xml:space="preserve">Appendix </w:t>
      </w:r>
      <w:r w:rsidR="006268FA">
        <w:rPr>
          <w:rFonts w:ascii="Arial" w:hAnsi="Arial" w:cs="Arial"/>
          <w:i/>
          <w:sz w:val="24"/>
          <w:szCs w:val="24"/>
        </w:rPr>
        <w:t>I</w:t>
      </w:r>
      <w:r w:rsidR="00163B19">
        <w:rPr>
          <w:rFonts w:ascii="Arial" w:hAnsi="Arial" w:cs="Arial"/>
          <w:i/>
          <w:sz w:val="24"/>
          <w:szCs w:val="24"/>
        </w:rPr>
        <w:t>b</w:t>
      </w:r>
      <w:r w:rsidR="006268FA" w:rsidRPr="00C07DAA">
        <w:rPr>
          <w:rFonts w:ascii="Arial" w:hAnsi="Arial" w:cs="Arial"/>
          <w:i/>
          <w:sz w:val="24"/>
          <w:szCs w:val="24"/>
        </w:rPr>
        <w:t>: Blood Product Administration Overview</w:t>
      </w:r>
      <w:r w:rsidR="006268FA">
        <w:rPr>
          <w:rFonts w:ascii="Arial" w:hAnsi="Arial" w:cs="Arial"/>
          <w:i/>
          <w:sz w:val="24"/>
          <w:szCs w:val="24"/>
        </w:rPr>
        <w:t>-Neonatal and Paediatric</w:t>
      </w:r>
      <w:r w:rsidRPr="00C4278A">
        <w:rPr>
          <w:rFonts w:ascii="Arial" w:hAnsi="Arial" w:cs="Arial"/>
          <w:i/>
          <w:sz w:val="24"/>
          <w:szCs w:val="24"/>
        </w:rPr>
        <w:t>).</w:t>
      </w:r>
    </w:p>
    <w:p w14:paraId="214FB8E7" w14:textId="2F17DDA1" w:rsidR="00C11881" w:rsidRDefault="00C11881" w:rsidP="00C11881">
      <w:pPr>
        <w:pStyle w:val="ListParagraph"/>
        <w:numPr>
          <w:ilvl w:val="0"/>
          <w:numId w:val="7"/>
        </w:numPr>
        <w:jc w:val="both"/>
        <w:rPr>
          <w:rFonts w:ascii="Arial" w:hAnsi="Arial" w:cs="Arial"/>
          <w:sz w:val="24"/>
          <w:szCs w:val="24"/>
        </w:rPr>
      </w:pPr>
      <w:r>
        <w:rPr>
          <w:rFonts w:ascii="Arial" w:hAnsi="Arial" w:cs="Arial"/>
          <w:sz w:val="24"/>
          <w:szCs w:val="24"/>
        </w:rPr>
        <w:t>Before retrieving blood</w:t>
      </w:r>
      <w:r w:rsidR="00C4278A">
        <w:rPr>
          <w:rFonts w:ascii="Arial" w:hAnsi="Arial" w:cs="Arial"/>
          <w:sz w:val="24"/>
          <w:szCs w:val="24"/>
        </w:rPr>
        <w:t xml:space="preserve"> and/or blood product</w:t>
      </w:r>
      <w:r>
        <w:rPr>
          <w:rFonts w:ascii="Arial" w:hAnsi="Arial" w:cs="Arial"/>
          <w:sz w:val="24"/>
          <w:szCs w:val="24"/>
        </w:rPr>
        <w:t xml:space="preserve"> from the Blood Bank, ensure a baseline record of vital signs is completed including temperature, pulse, respirations, and </w:t>
      </w:r>
      <w:r w:rsidR="006C6D79">
        <w:rPr>
          <w:rFonts w:ascii="Arial" w:hAnsi="Arial" w:cs="Arial"/>
          <w:sz w:val="24"/>
          <w:szCs w:val="24"/>
        </w:rPr>
        <w:t>blo</w:t>
      </w:r>
      <w:r>
        <w:rPr>
          <w:rFonts w:ascii="Arial" w:hAnsi="Arial" w:cs="Arial"/>
          <w:sz w:val="24"/>
          <w:szCs w:val="24"/>
        </w:rPr>
        <w:t xml:space="preserve">od pressure. If the patient is febrile prior to retrieving the blood, consult with MRP before proceeding further with the transfusion. </w:t>
      </w:r>
    </w:p>
    <w:p w14:paraId="45BB3E2B" w14:textId="0796F9A3" w:rsidR="00D066EC" w:rsidRDefault="00D066EC" w:rsidP="00671903">
      <w:pPr>
        <w:pStyle w:val="ListParagraph"/>
        <w:numPr>
          <w:ilvl w:val="0"/>
          <w:numId w:val="7"/>
        </w:numPr>
        <w:jc w:val="both"/>
        <w:rPr>
          <w:rFonts w:ascii="Arial" w:hAnsi="Arial" w:cs="Arial"/>
          <w:sz w:val="24"/>
          <w:szCs w:val="24"/>
        </w:rPr>
      </w:pPr>
      <w:r>
        <w:rPr>
          <w:rFonts w:ascii="Arial" w:hAnsi="Arial" w:cs="Arial"/>
          <w:sz w:val="24"/>
          <w:szCs w:val="24"/>
        </w:rPr>
        <w:t>Bring the patient summary</w:t>
      </w:r>
      <w:r w:rsidR="007C5BA3">
        <w:rPr>
          <w:rFonts w:ascii="Arial" w:hAnsi="Arial" w:cs="Arial"/>
          <w:sz w:val="24"/>
          <w:szCs w:val="24"/>
        </w:rPr>
        <w:t xml:space="preserve"> sheet to </w:t>
      </w:r>
      <w:r w:rsidR="000D76E7">
        <w:rPr>
          <w:rFonts w:ascii="Arial" w:hAnsi="Arial" w:cs="Arial"/>
          <w:sz w:val="24"/>
          <w:szCs w:val="24"/>
        </w:rPr>
        <w:t>Blood Bank</w:t>
      </w:r>
      <w:r w:rsidR="007C5BA3">
        <w:rPr>
          <w:rFonts w:ascii="Arial" w:hAnsi="Arial" w:cs="Arial"/>
          <w:sz w:val="24"/>
          <w:szCs w:val="24"/>
        </w:rPr>
        <w:t xml:space="preserve"> to verify the patient’s information.  Obtain the ordered blood component from </w:t>
      </w:r>
      <w:r w:rsidR="009A540B">
        <w:rPr>
          <w:rFonts w:ascii="Arial" w:hAnsi="Arial" w:cs="Arial"/>
          <w:sz w:val="24"/>
          <w:szCs w:val="24"/>
        </w:rPr>
        <w:t>Blood Bank</w:t>
      </w:r>
      <w:r w:rsidR="007C5BA3">
        <w:rPr>
          <w:rFonts w:ascii="Arial" w:hAnsi="Arial" w:cs="Arial"/>
          <w:sz w:val="24"/>
          <w:szCs w:val="24"/>
        </w:rPr>
        <w:t xml:space="preserve">. Blood is </w:t>
      </w:r>
      <w:r w:rsidR="006C6D79">
        <w:rPr>
          <w:rFonts w:ascii="Arial" w:hAnsi="Arial" w:cs="Arial"/>
          <w:sz w:val="24"/>
          <w:szCs w:val="24"/>
        </w:rPr>
        <w:t xml:space="preserve">only </w:t>
      </w:r>
      <w:r w:rsidR="007C5BA3">
        <w:rPr>
          <w:rFonts w:ascii="Arial" w:hAnsi="Arial" w:cs="Arial"/>
          <w:sz w:val="24"/>
          <w:szCs w:val="24"/>
        </w:rPr>
        <w:t>issued by Medical Laboratory Technologists to messengers (which include: Nurses,</w:t>
      </w:r>
      <w:r w:rsidR="004E6D4C">
        <w:rPr>
          <w:rFonts w:ascii="Arial" w:hAnsi="Arial" w:cs="Arial"/>
          <w:sz w:val="24"/>
          <w:szCs w:val="24"/>
        </w:rPr>
        <w:t xml:space="preserve"> RRTs,</w:t>
      </w:r>
      <w:r w:rsidR="007C5BA3">
        <w:rPr>
          <w:rFonts w:ascii="Arial" w:hAnsi="Arial" w:cs="Arial"/>
          <w:sz w:val="24"/>
          <w:szCs w:val="24"/>
        </w:rPr>
        <w:t xml:space="preserve"> Physicians, RVH volunteers, Patient Service Clerks, nursing students and Logistic Attendants), who bring the current registration sheet for the patient (i.e., Patient Summary Sheet, Emergency Admission Sheet) to </w:t>
      </w:r>
      <w:r w:rsidR="009A540B">
        <w:rPr>
          <w:rFonts w:ascii="Arial" w:hAnsi="Arial" w:cs="Arial"/>
          <w:sz w:val="24"/>
          <w:szCs w:val="24"/>
        </w:rPr>
        <w:t>Blood Bank</w:t>
      </w:r>
      <w:r w:rsidR="007C5BA3">
        <w:rPr>
          <w:rFonts w:ascii="Arial" w:hAnsi="Arial" w:cs="Arial"/>
          <w:sz w:val="24"/>
          <w:szCs w:val="24"/>
        </w:rPr>
        <w:t xml:space="preserve">. </w:t>
      </w:r>
    </w:p>
    <w:p w14:paraId="55995EF7" w14:textId="77777777" w:rsidR="00B40E0A" w:rsidRDefault="00B40E0A" w:rsidP="00B40E0A">
      <w:pPr>
        <w:jc w:val="both"/>
        <w:rPr>
          <w:rFonts w:cs="Arial"/>
        </w:rPr>
      </w:pPr>
    </w:p>
    <w:p w14:paraId="4C65B86F" w14:textId="1796E542" w:rsidR="00B40E0A" w:rsidRDefault="00B40E0A" w:rsidP="00B40E0A">
      <w:pPr>
        <w:jc w:val="both"/>
        <w:rPr>
          <w:rFonts w:cs="Arial"/>
          <w:u w:val="single"/>
        </w:rPr>
      </w:pPr>
      <w:r>
        <w:rPr>
          <w:rFonts w:cs="Arial"/>
          <w:u w:val="single"/>
        </w:rPr>
        <w:t>Transfusion of Blood and/or Blood Products</w:t>
      </w:r>
    </w:p>
    <w:p w14:paraId="5806503F" w14:textId="7D39C2ED" w:rsidR="00A020EF" w:rsidRPr="00A020EF" w:rsidRDefault="00A020EF" w:rsidP="00907B74">
      <w:pPr>
        <w:pStyle w:val="ListParagraph"/>
        <w:numPr>
          <w:ilvl w:val="0"/>
          <w:numId w:val="46"/>
        </w:numPr>
        <w:spacing w:before="100" w:beforeAutospacing="1" w:after="100" w:afterAutospacing="1"/>
        <w:rPr>
          <w:rFonts w:ascii="Arial" w:hAnsi="Arial" w:cs="Arial"/>
          <w:color w:val="000000"/>
          <w:sz w:val="24"/>
          <w:szCs w:val="24"/>
          <w:lang w:eastAsia="en-CA"/>
        </w:rPr>
      </w:pPr>
      <w:r w:rsidRPr="00A020EF">
        <w:rPr>
          <w:rFonts w:ascii="Arial" w:hAnsi="Arial" w:cs="Arial"/>
          <w:color w:val="000000"/>
          <w:sz w:val="24"/>
          <w:szCs w:val="24"/>
          <w:lang w:eastAsia="en-CA"/>
        </w:rPr>
        <w:t>Pe</w:t>
      </w:r>
      <w:r>
        <w:rPr>
          <w:rFonts w:ascii="Arial" w:hAnsi="Arial" w:cs="Arial"/>
          <w:color w:val="000000"/>
          <w:sz w:val="24"/>
          <w:szCs w:val="24"/>
          <w:lang w:eastAsia="en-CA"/>
        </w:rPr>
        <w:t>r</w:t>
      </w:r>
      <w:r w:rsidR="00B01D4C">
        <w:rPr>
          <w:rFonts w:ascii="Arial" w:hAnsi="Arial" w:cs="Arial"/>
          <w:color w:val="000000"/>
          <w:sz w:val="24"/>
          <w:szCs w:val="24"/>
          <w:lang w:eastAsia="en-CA"/>
        </w:rPr>
        <w:t>form hand hygiene and don appropriate personal protective equipment (PPE) as per risk assessment.</w:t>
      </w:r>
    </w:p>
    <w:p w14:paraId="78D52EA7" w14:textId="436326D8" w:rsidR="00A020EF" w:rsidRPr="00A020EF" w:rsidRDefault="00A020EF" w:rsidP="00907B74">
      <w:pPr>
        <w:pStyle w:val="ListParagraph"/>
        <w:numPr>
          <w:ilvl w:val="0"/>
          <w:numId w:val="46"/>
        </w:numPr>
        <w:spacing w:before="100" w:beforeAutospacing="1" w:after="100" w:afterAutospacing="1"/>
        <w:rPr>
          <w:rFonts w:ascii="Arial" w:hAnsi="Arial" w:cs="Arial"/>
          <w:color w:val="000000"/>
          <w:sz w:val="24"/>
          <w:szCs w:val="24"/>
          <w:lang w:eastAsia="en-CA"/>
        </w:rPr>
      </w:pPr>
      <w:r w:rsidRPr="00A020EF">
        <w:rPr>
          <w:rFonts w:ascii="Arial" w:hAnsi="Arial" w:cs="Arial"/>
          <w:color w:val="000000"/>
          <w:sz w:val="24"/>
          <w:szCs w:val="24"/>
          <w:lang w:eastAsia="en-CA"/>
        </w:rPr>
        <w:t xml:space="preserve">Introduce yourself to the patient and family using </w:t>
      </w:r>
      <w:r>
        <w:rPr>
          <w:rFonts w:ascii="Arial" w:hAnsi="Arial" w:cs="Arial"/>
          <w:color w:val="000000"/>
          <w:sz w:val="24"/>
          <w:szCs w:val="24"/>
          <w:lang w:eastAsia="en-CA"/>
        </w:rPr>
        <w:t>standardized introduction</w:t>
      </w:r>
      <w:r w:rsidRPr="00A020EF">
        <w:rPr>
          <w:rFonts w:ascii="Arial" w:hAnsi="Arial" w:cs="Arial"/>
          <w:color w:val="000000"/>
          <w:sz w:val="24"/>
          <w:szCs w:val="24"/>
          <w:lang w:eastAsia="en-CA"/>
        </w:rPr>
        <w:t>.</w:t>
      </w:r>
    </w:p>
    <w:p w14:paraId="130BAA0B" w14:textId="28157386" w:rsidR="00B40E0A" w:rsidRPr="00B40E0A" w:rsidRDefault="00B40E0A" w:rsidP="00907B74">
      <w:pPr>
        <w:pStyle w:val="ListParagraph"/>
        <w:numPr>
          <w:ilvl w:val="0"/>
          <w:numId w:val="46"/>
        </w:numPr>
        <w:jc w:val="both"/>
        <w:rPr>
          <w:rFonts w:ascii="Arial" w:hAnsi="Arial" w:cs="Arial"/>
          <w:sz w:val="24"/>
          <w:szCs w:val="24"/>
        </w:rPr>
      </w:pPr>
      <w:r w:rsidRPr="00B40E0A">
        <w:rPr>
          <w:rFonts w:ascii="Arial" w:hAnsi="Arial" w:cs="Arial"/>
          <w:sz w:val="24"/>
          <w:szCs w:val="24"/>
        </w:rPr>
        <w:t>At the bedside, the nurse administering the blood in conjunction with another nurse or physician or RR</w:t>
      </w:r>
      <w:r w:rsidR="00BF485C">
        <w:rPr>
          <w:rFonts w:ascii="Arial" w:hAnsi="Arial" w:cs="Arial"/>
          <w:sz w:val="24"/>
          <w:szCs w:val="24"/>
        </w:rPr>
        <w:t>T</w:t>
      </w:r>
      <w:r w:rsidRPr="00B40E0A">
        <w:rPr>
          <w:rFonts w:ascii="Arial" w:hAnsi="Arial" w:cs="Arial"/>
          <w:sz w:val="24"/>
          <w:szCs w:val="24"/>
        </w:rPr>
        <w:t>, shall verify and confirm the following information:</w:t>
      </w:r>
    </w:p>
    <w:p w14:paraId="73257762" w14:textId="77777777" w:rsidR="00B40E0A" w:rsidRDefault="00B40E0A" w:rsidP="00907B74">
      <w:pPr>
        <w:pStyle w:val="ListParagraph"/>
        <w:numPr>
          <w:ilvl w:val="1"/>
          <w:numId w:val="46"/>
        </w:numPr>
        <w:jc w:val="both"/>
        <w:rPr>
          <w:rFonts w:ascii="Arial" w:hAnsi="Arial" w:cs="Arial"/>
          <w:sz w:val="24"/>
          <w:szCs w:val="24"/>
        </w:rPr>
      </w:pPr>
      <w:r>
        <w:rPr>
          <w:rFonts w:ascii="Arial" w:hAnsi="Arial" w:cs="Arial"/>
          <w:sz w:val="24"/>
          <w:szCs w:val="24"/>
        </w:rPr>
        <w:t>Confirm the patient’s surname, given name(s) and hospital unit number (i.e. V#) match on:</w:t>
      </w:r>
    </w:p>
    <w:p w14:paraId="497A782F" w14:textId="7F61EDB9" w:rsidR="00B40E0A" w:rsidRDefault="00B40E0A" w:rsidP="00907B74">
      <w:pPr>
        <w:pStyle w:val="ListParagraph"/>
        <w:numPr>
          <w:ilvl w:val="2"/>
          <w:numId w:val="46"/>
        </w:numPr>
        <w:jc w:val="both"/>
        <w:rPr>
          <w:rFonts w:ascii="Arial" w:hAnsi="Arial" w:cs="Arial"/>
          <w:sz w:val="24"/>
          <w:szCs w:val="24"/>
        </w:rPr>
      </w:pPr>
      <w:r>
        <w:rPr>
          <w:rFonts w:ascii="Arial" w:hAnsi="Arial" w:cs="Arial"/>
          <w:sz w:val="24"/>
          <w:szCs w:val="24"/>
        </w:rPr>
        <w:t xml:space="preserve"> the patient summary sheet (i.e. face sheet), </w:t>
      </w:r>
    </w:p>
    <w:p w14:paraId="6AE9CD9D" w14:textId="5DF4DE3D" w:rsidR="00B40E0A" w:rsidRDefault="00B40E0A" w:rsidP="00907B74">
      <w:pPr>
        <w:pStyle w:val="ListParagraph"/>
        <w:numPr>
          <w:ilvl w:val="2"/>
          <w:numId w:val="46"/>
        </w:numPr>
        <w:jc w:val="both"/>
        <w:rPr>
          <w:rFonts w:ascii="Arial" w:hAnsi="Arial" w:cs="Arial"/>
          <w:sz w:val="24"/>
          <w:szCs w:val="24"/>
        </w:rPr>
      </w:pPr>
      <w:r>
        <w:rPr>
          <w:rFonts w:ascii="Arial" w:hAnsi="Arial" w:cs="Arial"/>
          <w:sz w:val="24"/>
          <w:szCs w:val="24"/>
        </w:rPr>
        <w:t>the patient identification arm band,</w:t>
      </w:r>
    </w:p>
    <w:p w14:paraId="010CAA7B" w14:textId="676A542A" w:rsidR="00B40E0A" w:rsidRDefault="00B40E0A" w:rsidP="00907B74">
      <w:pPr>
        <w:pStyle w:val="ListParagraph"/>
        <w:numPr>
          <w:ilvl w:val="2"/>
          <w:numId w:val="46"/>
        </w:numPr>
        <w:jc w:val="both"/>
        <w:rPr>
          <w:rFonts w:ascii="Arial" w:hAnsi="Arial" w:cs="Arial"/>
          <w:sz w:val="24"/>
          <w:szCs w:val="24"/>
        </w:rPr>
      </w:pPr>
      <w:r>
        <w:rPr>
          <w:rFonts w:ascii="Arial" w:hAnsi="Arial" w:cs="Arial"/>
          <w:sz w:val="24"/>
          <w:szCs w:val="24"/>
        </w:rPr>
        <w:t>the laboratory Blood Product label, and</w:t>
      </w:r>
    </w:p>
    <w:p w14:paraId="15FEB4CA" w14:textId="2B21E64B" w:rsidR="00B40E0A" w:rsidRDefault="00B40E0A" w:rsidP="00907B74">
      <w:pPr>
        <w:pStyle w:val="ListParagraph"/>
        <w:numPr>
          <w:ilvl w:val="2"/>
          <w:numId w:val="46"/>
        </w:numPr>
        <w:jc w:val="both"/>
        <w:rPr>
          <w:rFonts w:ascii="Arial" w:hAnsi="Arial" w:cs="Arial"/>
          <w:sz w:val="24"/>
          <w:szCs w:val="24"/>
        </w:rPr>
      </w:pPr>
      <w:r>
        <w:rPr>
          <w:rFonts w:ascii="Arial" w:hAnsi="Arial" w:cs="Arial"/>
          <w:sz w:val="24"/>
          <w:szCs w:val="24"/>
        </w:rPr>
        <w:t>the Blood Product Issue Form that accompanies the blood product.</w:t>
      </w:r>
    </w:p>
    <w:p w14:paraId="752BC498" w14:textId="4533A2B1" w:rsidR="00B40E0A" w:rsidRDefault="00B40E0A" w:rsidP="00907B74">
      <w:pPr>
        <w:pStyle w:val="ListParagraph"/>
        <w:numPr>
          <w:ilvl w:val="1"/>
          <w:numId w:val="46"/>
        </w:numPr>
        <w:jc w:val="both"/>
        <w:rPr>
          <w:rFonts w:ascii="Arial" w:hAnsi="Arial" w:cs="Arial"/>
          <w:sz w:val="24"/>
          <w:szCs w:val="24"/>
        </w:rPr>
      </w:pPr>
      <w:r>
        <w:rPr>
          <w:rFonts w:ascii="Arial" w:hAnsi="Arial" w:cs="Arial"/>
          <w:sz w:val="24"/>
          <w:szCs w:val="24"/>
        </w:rPr>
        <w:t>Verify the blood product re</w:t>
      </w:r>
      <w:r w:rsidR="007F7C72">
        <w:rPr>
          <w:rFonts w:ascii="Arial" w:hAnsi="Arial" w:cs="Arial"/>
          <w:sz w:val="24"/>
          <w:szCs w:val="24"/>
        </w:rPr>
        <w:t>ceived from Blood Bank</w:t>
      </w:r>
      <w:r>
        <w:rPr>
          <w:rFonts w:ascii="Arial" w:hAnsi="Arial" w:cs="Arial"/>
          <w:sz w:val="24"/>
          <w:szCs w:val="24"/>
        </w:rPr>
        <w:t xml:space="preserve"> matches the MRP order</w:t>
      </w:r>
      <w:r w:rsidR="006C6D79">
        <w:rPr>
          <w:rFonts w:ascii="Arial" w:hAnsi="Arial" w:cs="Arial"/>
          <w:sz w:val="24"/>
          <w:szCs w:val="24"/>
        </w:rPr>
        <w:t>.</w:t>
      </w:r>
    </w:p>
    <w:p w14:paraId="4E8C9473" w14:textId="6128D266" w:rsidR="00B40E0A" w:rsidRDefault="00B40E0A" w:rsidP="00907B74">
      <w:pPr>
        <w:pStyle w:val="ListParagraph"/>
        <w:numPr>
          <w:ilvl w:val="1"/>
          <w:numId w:val="46"/>
        </w:numPr>
        <w:jc w:val="both"/>
        <w:rPr>
          <w:rFonts w:ascii="Arial" w:hAnsi="Arial" w:cs="Arial"/>
          <w:sz w:val="24"/>
          <w:szCs w:val="24"/>
        </w:rPr>
      </w:pPr>
      <w:r>
        <w:rPr>
          <w:rFonts w:ascii="Arial" w:hAnsi="Arial" w:cs="Arial"/>
          <w:sz w:val="24"/>
          <w:szCs w:val="24"/>
        </w:rPr>
        <w:t>Confirm the donor number on the blood product matches the donor number on the Blood Product</w:t>
      </w:r>
      <w:r w:rsidR="001F14EB">
        <w:rPr>
          <w:rFonts w:ascii="Arial" w:hAnsi="Arial" w:cs="Arial"/>
          <w:sz w:val="24"/>
          <w:szCs w:val="24"/>
        </w:rPr>
        <w:t xml:space="preserve"> label and the Blood Issue form.</w:t>
      </w:r>
    </w:p>
    <w:p w14:paraId="6C916189" w14:textId="3B6DA028" w:rsidR="00B40E0A" w:rsidRDefault="00B40E0A" w:rsidP="00907B74">
      <w:pPr>
        <w:pStyle w:val="ListParagraph"/>
        <w:numPr>
          <w:ilvl w:val="1"/>
          <w:numId w:val="46"/>
        </w:numPr>
        <w:jc w:val="both"/>
        <w:rPr>
          <w:rFonts w:ascii="Arial" w:hAnsi="Arial" w:cs="Arial"/>
          <w:sz w:val="24"/>
          <w:szCs w:val="24"/>
        </w:rPr>
      </w:pPr>
      <w:r>
        <w:rPr>
          <w:rFonts w:ascii="Arial" w:hAnsi="Arial" w:cs="Arial"/>
          <w:sz w:val="24"/>
          <w:szCs w:val="24"/>
        </w:rPr>
        <w:t>Confirm the patient’s ABO and Rh type match on the Blood Product label and Blood Issue form</w:t>
      </w:r>
      <w:r w:rsidR="001F14EB">
        <w:rPr>
          <w:rFonts w:ascii="Arial" w:hAnsi="Arial" w:cs="Arial"/>
          <w:sz w:val="24"/>
          <w:szCs w:val="24"/>
        </w:rPr>
        <w:t>.</w:t>
      </w:r>
    </w:p>
    <w:p w14:paraId="0BFE9CB2" w14:textId="2DF2C8A1" w:rsidR="00B40E0A" w:rsidRDefault="00B40E0A" w:rsidP="00907B74">
      <w:pPr>
        <w:pStyle w:val="ListParagraph"/>
        <w:numPr>
          <w:ilvl w:val="1"/>
          <w:numId w:val="46"/>
        </w:numPr>
        <w:jc w:val="both"/>
        <w:rPr>
          <w:rFonts w:ascii="Arial" w:hAnsi="Arial" w:cs="Arial"/>
          <w:sz w:val="24"/>
          <w:szCs w:val="24"/>
        </w:rPr>
      </w:pPr>
      <w:r>
        <w:rPr>
          <w:rFonts w:ascii="Arial" w:hAnsi="Arial" w:cs="Arial"/>
          <w:sz w:val="24"/>
          <w:szCs w:val="24"/>
        </w:rPr>
        <w:t>Ensure the pa</w:t>
      </w:r>
      <w:r w:rsidR="00B01D4C">
        <w:rPr>
          <w:rFonts w:ascii="Arial" w:hAnsi="Arial" w:cs="Arial"/>
          <w:sz w:val="24"/>
          <w:szCs w:val="24"/>
        </w:rPr>
        <w:t>tient’s ABO and Rh type are comp</w:t>
      </w:r>
      <w:r>
        <w:rPr>
          <w:rFonts w:ascii="Arial" w:hAnsi="Arial" w:cs="Arial"/>
          <w:sz w:val="24"/>
          <w:szCs w:val="24"/>
        </w:rPr>
        <w:t>atible with the donor unit ABO and Rh type.  Consult wi</w:t>
      </w:r>
      <w:r w:rsidR="00F12A96">
        <w:rPr>
          <w:rFonts w:ascii="Arial" w:hAnsi="Arial" w:cs="Arial"/>
          <w:sz w:val="24"/>
          <w:szCs w:val="24"/>
        </w:rPr>
        <w:t>th Medical Laboratory Technolog</w:t>
      </w:r>
      <w:r>
        <w:rPr>
          <w:rFonts w:ascii="Arial" w:hAnsi="Arial" w:cs="Arial"/>
          <w:sz w:val="24"/>
          <w:szCs w:val="24"/>
        </w:rPr>
        <w:t>ist if required</w:t>
      </w:r>
      <w:r w:rsidR="006C6D79">
        <w:rPr>
          <w:rFonts w:ascii="Arial" w:hAnsi="Arial" w:cs="Arial"/>
          <w:sz w:val="24"/>
          <w:szCs w:val="24"/>
        </w:rPr>
        <w:t>.</w:t>
      </w:r>
      <w:r>
        <w:rPr>
          <w:rFonts w:ascii="Arial" w:hAnsi="Arial" w:cs="Arial"/>
          <w:sz w:val="24"/>
          <w:szCs w:val="24"/>
        </w:rPr>
        <w:t xml:space="preserve"> </w:t>
      </w:r>
    </w:p>
    <w:p w14:paraId="2A8E9C4E" w14:textId="45B8BEAF" w:rsidR="00B40E0A" w:rsidRDefault="00B40E0A" w:rsidP="00907B74">
      <w:pPr>
        <w:pStyle w:val="ListParagraph"/>
        <w:numPr>
          <w:ilvl w:val="1"/>
          <w:numId w:val="46"/>
        </w:numPr>
        <w:jc w:val="both"/>
        <w:rPr>
          <w:rFonts w:ascii="Arial" w:hAnsi="Arial" w:cs="Arial"/>
          <w:sz w:val="24"/>
          <w:szCs w:val="24"/>
        </w:rPr>
      </w:pPr>
      <w:r>
        <w:rPr>
          <w:rFonts w:ascii="Arial" w:hAnsi="Arial" w:cs="Arial"/>
          <w:sz w:val="24"/>
          <w:szCs w:val="24"/>
        </w:rPr>
        <w:t xml:space="preserve">Check the donor blood for discolouration or the presence of clots.  If either of these occur then do not administer the blood—return to </w:t>
      </w:r>
      <w:r w:rsidR="009A540B">
        <w:rPr>
          <w:rFonts w:ascii="Arial" w:hAnsi="Arial" w:cs="Arial"/>
          <w:sz w:val="24"/>
          <w:szCs w:val="24"/>
        </w:rPr>
        <w:t>Blood Bank</w:t>
      </w:r>
      <w:r>
        <w:rPr>
          <w:rFonts w:ascii="Arial" w:hAnsi="Arial" w:cs="Arial"/>
          <w:sz w:val="24"/>
          <w:szCs w:val="24"/>
        </w:rPr>
        <w:t xml:space="preserve"> immediately</w:t>
      </w:r>
      <w:r w:rsidR="006C6D79">
        <w:rPr>
          <w:rFonts w:ascii="Arial" w:hAnsi="Arial" w:cs="Arial"/>
          <w:sz w:val="24"/>
          <w:szCs w:val="24"/>
        </w:rPr>
        <w:t>.</w:t>
      </w:r>
      <w:r>
        <w:rPr>
          <w:rFonts w:ascii="Arial" w:hAnsi="Arial" w:cs="Arial"/>
          <w:sz w:val="24"/>
          <w:szCs w:val="24"/>
        </w:rPr>
        <w:t xml:space="preserve"> </w:t>
      </w:r>
    </w:p>
    <w:p w14:paraId="763D7A17" w14:textId="77A5FAC4" w:rsidR="00B40E0A" w:rsidRDefault="00B40E0A" w:rsidP="00907B74">
      <w:pPr>
        <w:pStyle w:val="ListParagraph"/>
        <w:numPr>
          <w:ilvl w:val="1"/>
          <w:numId w:val="46"/>
        </w:numPr>
        <w:jc w:val="both"/>
        <w:rPr>
          <w:rFonts w:ascii="Arial" w:hAnsi="Arial" w:cs="Arial"/>
          <w:sz w:val="24"/>
          <w:szCs w:val="24"/>
        </w:rPr>
      </w:pPr>
      <w:r>
        <w:rPr>
          <w:rFonts w:ascii="Arial" w:hAnsi="Arial" w:cs="Arial"/>
          <w:sz w:val="24"/>
          <w:szCs w:val="24"/>
        </w:rPr>
        <w:t>Check the expiration date and time on the unit of blood</w:t>
      </w:r>
      <w:r w:rsidR="001F14EB">
        <w:rPr>
          <w:rFonts w:ascii="Arial" w:hAnsi="Arial" w:cs="Arial"/>
          <w:sz w:val="24"/>
          <w:szCs w:val="24"/>
        </w:rPr>
        <w:t>.</w:t>
      </w:r>
    </w:p>
    <w:p w14:paraId="5AB129F6" w14:textId="5C53FD48" w:rsidR="00B337C2" w:rsidRDefault="00B337C2" w:rsidP="00907B74">
      <w:pPr>
        <w:pStyle w:val="ListParagraph"/>
        <w:numPr>
          <w:ilvl w:val="1"/>
          <w:numId w:val="46"/>
        </w:numPr>
        <w:jc w:val="both"/>
        <w:rPr>
          <w:rFonts w:ascii="Arial" w:hAnsi="Arial" w:cs="Arial"/>
          <w:sz w:val="24"/>
          <w:szCs w:val="24"/>
        </w:rPr>
      </w:pPr>
      <w:r>
        <w:rPr>
          <w:rFonts w:ascii="Arial" w:hAnsi="Arial" w:cs="Arial"/>
          <w:sz w:val="24"/>
          <w:szCs w:val="24"/>
        </w:rPr>
        <w:t xml:space="preserve">Record the verification process with your initials and initials of the professional verifying the check on the Blood Product Issue form. </w:t>
      </w:r>
    </w:p>
    <w:p w14:paraId="2230E4FD" w14:textId="3B147504" w:rsidR="005B7C7B" w:rsidRDefault="005B7C7B" w:rsidP="00907B74">
      <w:pPr>
        <w:pStyle w:val="ListParagraph"/>
        <w:numPr>
          <w:ilvl w:val="0"/>
          <w:numId w:val="46"/>
        </w:numPr>
        <w:jc w:val="both"/>
        <w:rPr>
          <w:rFonts w:ascii="Arial" w:hAnsi="Arial" w:cs="Arial"/>
          <w:sz w:val="24"/>
          <w:szCs w:val="24"/>
        </w:rPr>
      </w:pPr>
      <w:r>
        <w:rPr>
          <w:rFonts w:ascii="Arial" w:hAnsi="Arial" w:cs="Arial"/>
          <w:sz w:val="24"/>
          <w:szCs w:val="24"/>
        </w:rPr>
        <w:lastRenderedPageBreak/>
        <w:t xml:space="preserve">The nurse shall ensure that the appropriate tubing and compatible intravenous fluid is prepared for transfusion of blood and/or blood products (see </w:t>
      </w:r>
      <w:r w:rsidR="00954A9E" w:rsidRPr="00C07DAA">
        <w:rPr>
          <w:rFonts w:ascii="Arial" w:hAnsi="Arial" w:cs="Arial"/>
          <w:i/>
          <w:sz w:val="24"/>
          <w:szCs w:val="24"/>
        </w:rPr>
        <w:t>Appendix I</w:t>
      </w:r>
      <w:r w:rsidR="00163B19">
        <w:rPr>
          <w:rFonts w:ascii="Arial" w:hAnsi="Arial" w:cs="Arial"/>
          <w:i/>
          <w:sz w:val="24"/>
          <w:szCs w:val="24"/>
        </w:rPr>
        <w:t>a</w:t>
      </w:r>
      <w:r w:rsidR="00954A9E" w:rsidRPr="00C07DAA">
        <w:rPr>
          <w:rFonts w:ascii="Arial" w:hAnsi="Arial" w:cs="Arial"/>
          <w:i/>
          <w:sz w:val="24"/>
          <w:szCs w:val="24"/>
        </w:rPr>
        <w:t>: Blood Product Administration Overview-Adult</w:t>
      </w:r>
      <w:r w:rsidR="00954A9E">
        <w:rPr>
          <w:rFonts w:ascii="Arial" w:hAnsi="Arial" w:cs="Arial"/>
          <w:i/>
          <w:sz w:val="24"/>
          <w:szCs w:val="24"/>
        </w:rPr>
        <w:t xml:space="preserve"> and </w:t>
      </w:r>
      <w:r w:rsidR="00954A9E" w:rsidRPr="00C07DAA">
        <w:rPr>
          <w:rFonts w:ascii="Arial" w:hAnsi="Arial" w:cs="Arial"/>
          <w:i/>
          <w:sz w:val="24"/>
          <w:szCs w:val="24"/>
        </w:rPr>
        <w:t xml:space="preserve">Appendix </w:t>
      </w:r>
      <w:r w:rsidR="00954A9E">
        <w:rPr>
          <w:rFonts w:ascii="Arial" w:hAnsi="Arial" w:cs="Arial"/>
          <w:i/>
          <w:sz w:val="24"/>
          <w:szCs w:val="24"/>
        </w:rPr>
        <w:t>I</w:t>
      </w:r>
      <w:r w:rsidR="00163B19">
        <w:rPr>
          <w:rFonts w:ascii="Arial" w:hAnsi="Arial" w:cs="Arial"/>
          <w:i/>
          <w:sz w:val="24"/>
          <w:szCs w:val="24"/>
        </w:rPr>
        <w:t>b</w:t>
      </w:r>
      <w:r w:rsidR="00954A9E" w:rsidRPr="00C07DAA">
        <w:rPr>
          <w:rFonts w:ascii="Arial" w:hAnsi="Arial" w:cs="Arial"/>
          <w:i/>
          <w:sz w:val="24"/>
          <w:szCs w:val="24"/>
        </w:rPr>
        <w:t>: Blood Product Administration Overview</w:t>
      </w:r>
      <w:r w:rsidR="00954A9E">
        <w:rPr>
          <w:rFonts w:ascii="Arial" w:hAnsi="Arial" w:cs="Arial"/>
          <w:i/>
          <w:sz w:val="24"/>
          <w:szCs w:val="24"/>
        </w:rPr>
        <w:t>-Neonatal and Paediatric</w:t>
      </w:r>
      <w:r>
        <w:rPr>
          <w:rFonts w:ascii="Arial" w:hAnsi="Arial" w:cs="Arial"/>
          <w:sz w:val="24"/>
          <w:szCs w:val="24"/>
        </w:rPr>
        <w:t>).</w:t>
      </w:r>
    </w:p>
    <w:p w14:paraId="1A37CB62" w14:textId="77777777" w:rsidR="005B7C7B" w:rsidRDefault="005B7C7B" w:rsidP="00907B74">
      <w:pPr>
        <w:pStyle w:val="ListParagraph"/>
        <w:numPr>
          <w:ilvl w:val="0"/>
          <w:numId w:val="46"/>
        </w:numPr>
        <w:jc w:val="both"/>
        <w:rPr>
          <w:rFonts w:ascii="Arial" w:hAnsi="Arial" w:cs="Arial"/>
          <w:sz w:val="24"/>
          <w:szCs w:val="24"/>
        </w:rPr>
      </w:pPr>
      <w:r>
        <w:rPr>
          <w:rFonts w:ascii="Arial" w:hAnsi="Arial" w:cs="Arial"/>
          <w:sz w:val="24"/>
          <w:szCs w:val="24"/>
        </w:rPr>
        <w:t>All blood and/or blood products shall be transfused using:</w:t>
      </w:r>
    </w:p>
    <w:p w14:paraId="39518424" w14:textId="77777777" w:rsidR="006B3EE3" w:rsidRDefault="005B7C7B" w:rsidP="00907B74">
      <w:pPr>
        <w:pStyle w:val="ListParagraph"/>
        <w:numPr>
          <w:ilvl w:val="1"/>
          <w:numId w:val="46"/>
        </w:numPr>
        <w:jc w:val="both"/>
        <w:rPr>
          <w:rFonts w:ascii="Arial" w:hAnsi="Arial" w:cs="Arial"/>
          <w:sz w:val="24"/>
          <w:szCs w:val="24"/>
        </w:rPr>
      </w:pPr>
      <w:r>
        <w:rPr>
          <w:rFonts w:ascii="Arial" w:hAnsi="Arial" w:cs="Arial"/>
          <w:sz w:val="24"/>
          <w:szCs w:val="24"/>
          <w:u w:val="single"/>
        </w:rPr>
        <w:t>For adult</w:t>
      </w:r>
      <w:r w:rsidR="00B70CCE">
        <w:rPr>
          <w:rFonts w:ascii="Arial" w:hAnsi="Arial" w:cs="Arial"/>
          <w:sz w:val="24"/>
          <w:szCs w:val="24"/>
          <w:u w:val="single"/>
        </w:rPr>
        <w:t xml:space="preserve"> and paedi</w:t>
      </w:r>
      <w:r w:rsidR="00954A9E">
        <w:rPr>
          <w:rFonts w:ascii="Arial" w:hAnsi="Arial" w:cs="Arial"/>
          <w:sz w:val="24"/>
          <w:szCs w:val="24"/>
          <w:u w:val="single"/>
        </w:rPr>
        <w:t>atric p</w:t>
      </w:r>
      <w:r>
        <w:rPr>
          <w:rFonts w:ascii="Arial" w:hAnsi="Arial" w:cs="Arial"/>
          <w:sz w:val="24"/>
          <w:szCs w:val="24"/>
          <w:u w:val="single"/>
        </w:rPr>
        <w:t>atients:</w:t>
      </w:r>
      <w:r>
        <w:rPr>
          <w:rFonts w:ascii="Arial" w:hAnsi="Arial" w:cs="Arial"/>
          <w:sz w:val="24"/>
          <w:szCs w:val="24"/>
        </w:rPr>
        <w:t xml:space="preserve"> </w:t>
      </w:r>
    </w:p>
    <w:p w14:paraId="4FAA67DD" w14:textId="77777777" w:rsidR="006B3EE3" w:rsidRDefault="005B7C7B" w:rsidP="006B3EE3">
      <w:pPr>
        <w:pStyle w:val="ListParagraph"/>
        <w:numPr>
          <w:ilvl w:val="2"/>
          <w:numId w:val="46"/>
        </w:numPr>
        <w:jc w:val="both"/>
        <w:rPr>
          <w:rFonts w:ascii="Arial" w:hAnsi="Arial" w:cs="Arial"/>
          <w:sz w:val="24"/>
          <w:szCs w:val="24"/>
        </w:rPr>
      </w:pPr>
      <w:r>
        <w:rPr>
          <w:rFonts w:ascii="Arial" w:hAnsi="Arial" w:cs="Arial"/>
          <w:sz w:val="24"/>
          <w:szCs w:val="24"/>
        </w:rPr>
        <w:t xml:space="preserve">a </w:t>
      </w:r>
      <w:r w:rsidR="000D76E7">
        <w:rPr>
          <w:rFonts w:ascii="Arial" w:hAnsi="Arial" w:cs="Arial"/>
          <w:sz w:val="24"/>
          <w:szCs w:val="24"/>
        </w:rPr>
        <w:t>Smart Pump</w:t>
      </w:r>
      <w:r>
        <w:rPr>
          <w:rFonts w:ascii="Arial" w:hAnsi="Arial" w:cs="Arial"/>
          <w:sz w:val="24"/>
          <w:szCs w:val="24"/>
        </w:rPr>
        <w:t xml:space="preserve"> with MedNet™ library</w:t>
      </w:r>
      <w:r w:rsidR="00954A9E">
        <w:rPr>
          <w:rFonts w:ascii="Arial" w:hAnsi="Arial" w:cs="Arial"/>
          <w:sz w:val="24"/>
          <w:szCs w:val="24"/>
        </w:rPr>
        <w:t xml:space="preserve">, </w:t>
      </w:r>
    </w:p>
    <w:p w14:paraId="376455A0" w14:textId="701CE235" w:rsidR="005B7C7B" w:rsidRDefault="004E6D4C" w:rsidP="006B3EE3">
      <w:pPr>
        <w:pStyle w:val="ListParagraph"/>
        <w:numPr>
          <w:ilvl w:val="2"/>
          <w:numId w:val="46"/>
        </w:numPr>
        <w:jc w:val="both"/>
        <w:rPr>
          <w:rFonts w:ascii="Arial" w:hAnsi="Arial" w:cs="Arial"/>
          <w:sz w:val="24"/>
          <w:szCs w:val="24"/>
        </w:rPr>
      </w:pPr>
      <w:r>
        <w:rPr>
          <w:rFonts w:ascii="Arial" w:hAnsi="Arial" w:cs="Arial"/>
          <w:sz w:val="24"/>
          <w:szCs w:val="24"/>
        </w:rPr>
        <w:t>rapid transfuser</w:t>
      </w:r>
      <w:r w:rsidR="005B7C7B">
        <w:rPr>
          <w:rFonts w:ascii="Arial" w:hAnsi="Arial" w:cs="Arial"/>
          <w:sz w:val="24"/>
          <w:szCs w:val="24"/>
        </w:rPr>
        <w:t xml:space="preserve"> or by gravity</w:t>
      </w:r>
      <w:r w:rsidR="00692B6D">
        <w:rPr>
          <w:rFonts w:ascii="Arial" w:hAnsi="Arial" w:cs="Arial"/>
          <w:sz w:val="24"/>
          <w:szCs w:val="24"/>
        </w:rPr>
        <w:t xml:space="preserve"> for</w:t>
      </w:r>
      <w:r w:rsidR="00954A9E">
        <w:rPr>
          <w:rFonts w:ascii="Arial" w:hAnsi="Arial" w:cs="Arial"/>
          <w:sz w:val="24"/>
          <w:szCs w:val="24"/>
        </w:rPr>
        <w:t xml:space="preserve"> emergency situation</w:t>
      </w:r>
      <w:r w:rsidR="00922F2E">
        <w:rPr>
          <w:rFonts w:ascii="Arial" w:hAnsi="Arial" w:cs="Arial"/>
          <w:sz w:val="24"/>
          <w:szCs w:val="24"/>
        </w:rPr>
        <w:t>s</w:t>
      </w:r>
      <w:r w:rsidR="00954A9E">
        <w:rPr>
          <w:rFonts w:ascii="Arial" w:hAnsi="Arial" w:cs="Arial"/>
          <w:sz w:val="24"/>
          <w:szCs w:val="24"/>
        </w:rPr>
        <w:t xml:space="preserve"> i</w:t>
      </w:r>
      <w:r w:rsidR="00692B6D">
        <w:rPr>
          <w:rFonts w:ascii="Arial" w:hAnsi="Arial" w:cs="Arial"/>
          <w:sz w:val="24"/>
          <w:szCs w:val="24"/>
        </w:rPr>
        <w:t xml:space="preserve">n the ED, </w:t>
      </w:r>
      <w:r w:rsidR="00343818">
        <w:rPr>
          <w:rFonts w:ascii="Arial" w:hAnsi="Arial" w:cs="Arial"/>
          <w:sz w:val="24"/>
          <w:szCs w:val="24"/>
        </w:rPr>
        <w:t xml:space="preserve">Critical Care Units, </w:t>
      </w:r>
      <w:r w:rsidR="00865536">
        <w:rPr>
          <w:rFonts w:ascii="Arial" w:hAnsi="Arial" w:cs="Arial"/>
          <w:sz w:val="24"/>
          <w:szCs w:val="24"/>
        </w:rPr>
        <w:t xml:space="preserve">endoscopy, </w:t>
      </w:r>
      <w:r w:rsidR="00692B6D">
        <w:rPr>
          <w:rFonts w:ascii="Arial" w:hAnsi="Arial" w:cs="Arial"/>
          <w:sz w:val="24"/>
          <w:szCs w:val="24"/>
        </w:rPr>
        <w:t>OR, or BUOR</w:t>
      </w:r>
      <w:r w:rsidR="005B7C7B" w:rsidRPr="00954A9E">
        <w:rPr>
          <w:rFonts w:ascii="Arial" w:hAnsi="Arial" w:cs="Arial"/>
          <w:sz w:val="24"/>
          <w:szCs w:val="24"/>
        </w:rPr>
        <w:t xml:space="preserve"> only</w:t>
      </w:r>
      <w:r w:rsidR="00954A9E">
        <w:rPr>
          <w:rFonts w:ascii="Arial" w:hAnsi="Arial" w:cs="Arial"/>
          <w:sz w:val="24"/>
          <w:szCs w:val="24"/>
        </w:rPr>
        <w:t xml:space="preserve"> (for massive transfusions protocol, refer to RVH </w:t>
      </w:r>
      <w:r w:rsidR="00954A9E" w:rsidRPr="00954A9E">
        <w:rPr>
          <w:rFonts w:ascii="Arial" w:hAnsi="Arial" w:cs="Arial"/>
          <w:color w:val="000000"/>
          <w:sz w:val="24"/>
          <w:szCs w:val="24"/>
          <w:lang w:eastAsia="en-CA"/>
        </w:rPr>
        <w:t xml:space="preserve">Corporate clinical policy and procedure:  </w:t>
      </w:r>
      <w:r w:rsidR="00954A9E" w:rsidRPr="00954A9E">
        <w:rPr>
          <w:rFonts w:ascii="Arial" w:hAnsi="Arial" w:cs="Arial"/>
          <w:i/>
          <w:color w:val="000000"/>
          <w:sz w:val="24"/>
          <w:szCs w:val="24"/>
          <w:lang w:eastAsia="en-CA"/>
        </w:rPr>
        <w:t>Massive transfusion policy.</w:t>
      </w:r>
      <w:r w:rsidR="00954A9E">
        <w:rPr>
          <w:rFonts w:ascii="Arial" w:hAnsi="Arial" w:cs="Arial"/>
          <w:i/>
          <w:color w:val="000000"/>
          <w:sz w:val="24"/>
          <w:szCs w:val="24"/>
          <w:lang w:eastAsia="en-CA"/>
        </w:rPr>
        <w:t>)</w:t>
      </w:r>
    </w:p>
    <w:p w14:paraId="0AC5D4DB" w14:textId="13522FD5" w:rsidR="005B7C7B" w:rsidRDefault="005B7C7B" w:rsidP="00907B74">
      <w:pPr>
        <w:pStyle w:val="ListParagraph"/>
        <w:numPr>
          <w:ilvl w:val="1"/>
          <w:numId w:val="46"/>
        </w:numPr>
        <w:jc w:val="both"/>
        <w:rPr>
          <w:rFonts w:ascii="Arial" w:hAnsi="Arial" w:cs="Arial"/>
          <w:sz w:val="24"/>
          <w:szCs w:val="24"/>
        </w:rPr>
      </w:pPr>
      <w:r>
        <w:rPr>
          <w:rFonts w:ascii="Arial" w:hAnsi="Arial" w:cs="Arial"/>
          <w:sz w:val="24"/>
          <w:szCs w:val="24"/>
          <w:u w:val="single"/>
        </w:rPr>
        <w:t>For neonates:</w:t>
      </w:r>
      <w:r w:rsidRPr="00BF485C">
        <w:rPr>
          <w:rFonts w:ascii="Arial" w:hAnsi="Arial" w:cs="Arial"/>
          <w:sz w:val="24"/>
          <w:szCs w:val="24"/>
        </w:rPr>
        <w:t xml:space="preserve"> </w:t>
      </w:r>
      <w:r w:rsidR="00BF485C">
        <w:rPr>
          <w:rFonts w:ascii="Arial" w:hAnsi="Arial" w:cs="Arial"/>
          <w:sz w:val="24"/>
          <w:szCs w:val="24"/>
        </w:rPr>
        <w:t>a</w:t>
      </w:r>
      <w:r>
        <w:rPr>
          <w:rFonts w:ascii="Arial" w:hAnsi="Arial" w:cs="Arial"/>
          <w:sz w:val="24"/>
          <w:szCs w:val="24"/>
        </w:rPr>
        <w:t xml:space="preserve"> syringe pump shall be </w:t>
      </w:r>
      <w:r w:rsidR="006C6D79">
        <w:rPr>
          <w:rFonts w:ascii="Arial" w:hAnsi="Arial" w:cs="Arial"/>
          <w:sz w:val="24"/>
          <w:szCs w:val="24"/>
        </w:rPr>
        <w:t>used</w:t>
      </w:r>
      <w:r>
        <w:rPr>
          <w:rFonts w:ascii="Arial" w:hAnsi="Arial" w:cs="Arial"/>
          <w:sz w:val="24"/>
          <w:szCs w:val="24"/>
        </w:rPr>
        <w:t xml:space="preserve"> to administer all blood products</w:t>
      </w:r>
      <w:r w:rsidR="00B70CCE">
        <w:rPr>
          <w:rFonts w:ascii="Arial" w:hAnsi="Arial" w:cs="Arial"/>
          <w:sz w:val="24"/>
          <w:szCs w:val="24"/>
        </w:rPr>
        <w:t>.</w:t>
      </w:r>
    </w:p>
    <w:p w14:paraId="010C95FE" w14:textId="7B6DC8ED" w:rsidR="005B7C7B" w:rsidRDefault="00B70CCE" w:rsidP="00907B74">
      <w:pPr>
        <w:pStyle w:val="ListParagraph"/>
        <w:numPr>
          <w:ilvl w:val="0"/>
          <w:numId w:val="46"/>
        </w:numPr>
        <w:jc w:val="both"/>
        <w:rPr>
          <w:rFonts w:ascii="Arial" w:hAnsi="Arial" w:cs="Arial"/>
          <w:sz w:val="24"/>
          <w:szCs w:val="24"/>
        </w:rPr>
      </w:pPr>
      <w:r>
        <w:rPr>
          <w:rFonts w:ascii="Arial" w:hAnsi="Arial" w:cs="Arial"/>
          <w:sz w:val="24"/>
          <w:szCs w:val="24"/>
        </w:rPr>
        <w:t>If blood product requires filter, e</w:t>
      </w:r>
      <w:r w:rsidR="005B7C7B">
        <w:rPr>
          <w:rFonts w:ascii="Arial" w:hAnsi="Arial" w:cs="Arial"/>
          <w:sz w:val="24"/>
          <w:szCs w:val="24"/>
        </w:rPr>
        <w:t xml:space="preserve">nsure IV blood administration set filter is completely wet with the chamber </w:t>
      </w:r>
      <w:r w:rsidR="0092236F">
        <w:rPr>
          <w:rFonts w:ascii="Arial" w:hAnsi="Arial" w:cs="Arial"/>
          <w:sz w:val="24"/>
          <w:szCs w:val="24"/>
        </w:rPr>
        <w:t>1/3</w:t>
      </w:r>
      <w:r w:rsidR="005B7C7B">
        <w:rPr>
          <w:rFonts w:ascii="Arial" w:hAnsi="Arial" w:cs="Arial"/>
          <w:sz w:val="24"/>
          <w:szCs w:val="24"/>
        </w:rPr>
        <w:t xml:space="preserve"> to </w:t>
      </w:r>
      <w:r w:rsidR="00BF485C">
        <w:rPr>
          <w:rFonts w:ascii="Arial" w:hAnsi="Arial" w:cs="Arial"/>
          <w:sz w:val="24"/>
          <w:szCs w:val="24"/>
        </w:rPr>
        <w:t>1/2</w:t>
      </w:r>
      <w:r w:rsidR="005B7C7B">
        <w:rPr>
          <w:rFonts w:ascii="Arial" w:hAnsi="Arial" w:cs="Arial"/>
          <w:sz w:val="24"/>
          <w:szCs w:val="24"/>
        </w:rPr>
        <w:t xml:space="preserve"> full. </w:t>
      </w:r>
    </w:p>
    <w:p w14:paraId="2AD4479F" w14:textId="0A8330F9" w:rsidR="00B54898" w:rsidRDefault="00B54898" w:rsidP="00907B74">
      <w:pPr>
        <w:pStyle w:val="ListParagraph"/>
        <w:numPr>
          <w:ilvl w:val="1"/>
          <w:numId w:val="46"/>
        </w:numPr>
        <w:jc w:val="both"/>
        <w:rPr>
          <w:rFonts w:ascii="Arial" w:hAnsi="Arial" w:cs="Arial"/>
          <w:sz w:val="24"/>
          <w:szCs w:val="24"/>
        </w:rPr>
      </w:pPr>
      <w:r>
        <w:rPr>
          <w:rFonts w:ascii="Arial" w:hAnsi="Arial" w:cs="Arial"/>
          <w:sz w:val="24"/>
          <w:szCs w:val="24"/>
        </w:rPr>
        <w:t>For neonates, the volume of blood product to be administered shall be drawn into a</w:t>
      </w:r>
      <w:r w:rsidR="00C4278A">
        <w:rPr>
          <w:rFonts w:ascii="Arial" w:hAnsi="Arial" w:cs="Arial"/>
          <w:sz w:val="24"/>
          <w:szCs w:val="24"/>
        </w:rPr>
        <w:t xml:space="preserve"> syringe through a blood filter.</w:t>
      </w:r>
    </w:p>
    <w:p w14:paraId="51CA8487" w14:textId="419E3458" w:rsidR="005B7C7B" w:rsidRDefault="005B7C7B" w:rsidP="00907B74">
      <w:pPr>
        <w:pStyle w:val="ListParagraph"/>
        <w:numPr>
          <w:ilvl w:val="0"/>
          <w:numId w:val="46"/>
        </w:numPr>
        <w:jc w:val="both"/>
        <w:rPr>
          <w:rFonts w:ascii="Arial" w:hAnsi="Arial" w:cs="Arial"/>
          <w:sz w:val="24"/>
          <w:szCs w:val="24"/>
        </w:rPr>
      </w:pPr>
      <w:r>
        <w:rPr>
          <w:rFonts w:ascii="Arial" w:hAnsi="Arial" w:cs="Arial"/>
          <w:sz w:val="24"/>
          <w:szCs w:val="24"/>
        </w:rPr>
        <w:t xml:space="preserve">Blood and/or blood </w:t>
      </w:r>
      <w:r w:rsidR="00BF485C">
        <w:rPr>
          <w:rFonts w:ascii="Arial" w:hAnsi="Arial" w:cs="Arial"/>
          <w:sz w:val="24"/>
          <w:szCs w:val="24"/>
        </w:rPr>
        <w:t>product administration</w:t>
      </w:r>
      <w:r>
        <w:rPr>
          <w:rFonts w:ascii="Arial" w:hAnsi="Arial" w:cs="Arial"/>
          <w:sz w:val="24"/>
          <w:szCs w:val="24"/>
        </w:rPr>
        <w:t xml:space="preserve"> shall be initiated within 30 minutes of issue from </w:t>
      </w:r>
      <w:r w:rsidR="009A540B">
        <w:rPr>
          <w:rFonts w:ascii="Arial" w:hAnsi="Arial" w:cs="Arial"/>
          <w:sz w:val="24"/>
          <w:szCs w:val="24"/>
        </w:rPr>
        <w:t>Blood Bank</w:t>
      </w:r>
      <w:r w:rsidR="00356437">
        <w:rPr>
          <w:rFonts w:ascii="Arial" w:hAnsi="Arial" w:cs="Arial"/>
          <w:sz w:val="24"/>
          <w:szCs w:val="24"/>
        </w:rPr>
        <w:t xml:space="preserve"> and infusion completed within four hours of issue from Blood Bank</w:t>
      </w:r>
      <w:r>
        <w:rPr>
          <w:rFonts w:ascii="Arial" w:hAnsi="Arial" w:cs="Arial"/>
          <w:sz w:val="24"/>
          <w:szCs w:val="24"/>
        </w:rPr>
        <w:t xml:space="preserve">. </w:t>
      </w:r>
      <w:r w:rsidR="00C50389">
        <w:rPr>
          <w:rFonts w:ascii="Arial" w:hAnsi="Arial" w:cs="Arial"/>
          <w:sz w:val="24"/>
          <w:szCs w:val="24"/>
        </w:rPr>
        <w:t>The nurse</w:t>
      </w:r>
      <w:r w:rsidR="000D76E7">
        <w:rPr>
          <w:rFonts w:ascii="Arial" w:hAnsi="Arial" w:cs="Arial"/>
          <w:sz w:val="24"/>
          <w:szCs w:val="24"/>
        </w:rPr>
        <w:t>, RRT</w:t>
      </w:r>
      <w:r w:rsidR="00E61CA0">
        <w:rPr>
          <w:rFonts w:ascii="Arial" w:hAnsi="Arial" w:cs="Arial"/>
          <w:sz w:val="24"/>
          <w:szCs w:val="24"/>
        </w:rPr>
        <w:t>,</w:t>
      </w:r>
      <w:r w:rsidR="00EE3577">
        <w:rPr>
          <w:rFonts w:ascii="Arial" w:hAnsi="Arial" w:cs="Arial"/>
          <w:sz w:val="24"/>
          <w:szCs w:val="24"/>
        </w:rPr>
        <w:t xml:space="preserve"> NP, AA, </w:t>
      </w:r>
      <w:r w:rsidR="000D76E7">
        <w:rPr>
          <w:rFonts w:ascii="Arial" w:hAnsi="Arial" w:cs="Arial"/>
          <w:sz w:val="24"/>
          <w:szCs w:val="24"/>
        </w:rPr>
        <w:t>or physician hanging the blood</w:t>
      </w:r>
      <w:r w:rsidR="00C50389">
        <w:rPr>
          <w:rFonts w:ascii="Arial" w:hAnsi="Arial" w:cs="Arial"/>
          <w:sz w:val="24"/>
          <w:szCs w:val="24"/>
        </w:rPr>
        <w:t xml:space="preserve"> shall record the time the transfusion started and ended on the Blood Product Issue form. </w:t>
      </w:r>
    </w:p>
    <w:p w14:paraId="48B194F6" w14:textId="10041D79" w:rsidR="00C50389" w:rsidRDefault="00C50389" w:rsidP="00907B74">
      <w:pPr>
        <w:pStyle w:val="ListParagraph"/>
        <w:numPr>
          <w:ilvl w:val="0"/>
          <w:numId w:val="46"/>
        </w:numPr>
        <w:jc w:val="both"/>
        <w:rPr>
          <w:rFonts w:ascii="Arial" w:hAnsi="Arial" w:cs="Arial"/>
          <w:sz w:val="24"/>
          <w:szCs w:val="24"/>
        </w:rPr>
      </w:pPr>
      <w:r>
        <w:rPr>
          <w:rFonts w:ascii="Arial" w:hAnsi="Arial" w:cs="Arial"/>
          <w:sz w:val="24"/>
          <w:szCs w:val="24"/>
        </w:rPr>
        <w:t>The nurse shall</w:t>
      </w:r>
      <w:r w:rsidR="007B2E1E">
        <w:rPr>
          <w:rFonts w:ascii="Arial" w:hAnsi="Arial" w:cs="Arial"/>
          <w:sz w:val="24"/>
          <w:szCs w:val="24"/>
        </w:rPr>
        <w:t xml:space="preserve"> document transfusion start time on the Blood Product Issue Form and</w:t>
      </w:r>
      <w:r>
        <w:rPr>
          <w:rFonts w:ascii="Arial" w:hAnsi="Arial" w:cs="Arial"/>
          <w:sz w:val="24"/>
          <w:szCs w:val="24"/>
        </w:rPr>
        <w:t xml:space="preserve"> ensure that the blood and/or blood products are transfused within the recommended transfusion time and maximum time to use product (see </w:t>
      </w:r>
      <w:r w:rsidR="00954A9E" w:rsidRPr="00C07DAA">
        <w:rPr>
          <w:rFonts w:ascii="Arial" w:hAnsi="Arial" w:cs="Arial"/>
          <w:i/>
          <w:sz w:val="24"/>
          <w:szCs w:val="24"/>
        </w:rPr>
        <w:t>Appendix I</w:t>
      </w:r>
      <w:r w:rsidR="00163B19">
        <w:rPr>
          <w:rFonts w:ascii="Arial" w:hAnsi="Arial" w:cs="Arial"/>
          <w:i/>
          <w:sz w:val="24"/>
          <w:szCs w:val="24"/>
        </w:rPr>
        <w:t>a</w:t>
      </w:r>
      <w:r w:rsidR="00954A9E" w:rsidRPr="00C07DAA">
        <w:rPr>
          <w:rFonts w:ascii="Arial" w:hAnsi="Arial" w:cs="Arial"/>
          <w:i/>
          <w:sz w:val="24"/>
          <w:szCs w:val="24"/>
        </w:rPr>
        <w:t>: Blood Product Administration Overview-Adult</w:t>
      </w:r>
      <w:r w:rsidR="00954A9E">
        <w:rPr>
          <w:rFonts w:ascii="Arial" w:hAnsi="Arial" w:cs="Arial"/>
          <w:i/>
          <w:sz w:val="24"/>
          <w:szCs w:val="24"/>
        </w:rPr>
        <w:t xml:space="preserve"> and </w:t>
      </w:r>
      <w:r w:rsidR="00954A9E" w:rsidRPr="00C07DAA">
        <w:rPr>
          <w:rFonts w:ascii="Arial" w:hAnsi="Arial" w:cs="Arial"/>
          <w:i/>
          <w:sz w:val="24"/>
          <w:szCs w:val="24"/>
        </w:rPr>
        <w:t xml:space="preserve">Appendix </w:t>
      </w:r>
      <w:r w:rsidR="00954A9E">
        <w:rPr>
          <w:rFonts w:ascii="Arial" w:hAnsi="Arial" w:cs="Arial"/>
          <w:i/>
          <w:sz w:val="24"/>
          <w:szCs w:val="24"/>
        </w:rPr>
        <w:t>I</w:t>
      </w:r>
      <w:r w:rsidR="00163B19">
        <w:rPr>
          <w:rFonts w:ascii="Arial" w:hAnsi="Arial" w:cs="Arial"/>
          <w:i/>
          <w:sz w:val="24"/>
          <w:szCs w:val="24"/>
        </w:rPr>
        <w:t>b</w:t>
      </w:r>
      <w:r w:rsidR="00954A9E" w:rsidRPr="00C07DAA">
        <w:rPr>
          <w:rFonts w:ascii="Arial" w:hAnsi="Arial" w:cs="Arial"/>
          <w:i/>
          <w:sz w:val="24"/>
          <w:szCs w:val="24"/>
        </w:rPr>
        <w:t>: Blood Product Administration Overview</w:t>
      </w:r>
      <w:r w:rsidR="00954A9E">
        <w:rPr>
          <w:rFonts w:ascii="Arial" w:hAnsi="Arial" w:cs="Arial"/>
          <w:i/>
          <w:sz w:val="24"/>
          <w:szCs w:val="24"/>
        </w:rPr>
        <w:t>-Neonatal and Paediatric</w:t>
      </w:r>
      <w:r>
        <w:rPr>
          <w:rFonts w:ascii="Arial" w:hAnsi="Arial" w:cs="Arial"/>
          <w:sz w:val="24"/>
          <w:szCs w:val="24"/>
        </w:rPr>
        <w:t>).</w:t>
      </w:r>
    </w:p>
    <w:p w14:paraId="0F9DB2E8" w14:textId="77777777" w:rsidR="00AF197F" w:rsidRDefault="00AF197F" w:rsidP="00AF197F">
      <w:pPr>
        <w:pStyle w:val="ListParagraph"/>
        <w:jc w:val="both"/>
        <w:rPr>
          <w:rFonts w:ascii="Arial" w:hAnsi="Arial" w:cs="Arial"/>
          <w:sz w:val="24"/>
          <w:szCs w:val="24"/>
        </w:rPr>
      </w:pPr>
    </w:p>
    <w:p w14:paraId="1B89439C" w14:textId="190D685F" w:rsidR="00AF197F" w:rsidRDefault="00AF197F" w:rsidP="00AF197F">
      <w:pPr>
        <w:jc w:val="both"/>
        <w:rPr>
          <w:rFonts w:cs="Arial"/>
          <w:u w:val="single"/>
        </w:rPr>
      </w:pPr>
      <w:r>
        <w:rPr>
          <w:rFonts w:cs="Arial"/>
          <w:u w:val="single"/>
        </w:rPr>
        <w:t>Monitoring during a transfusion</w:t>
      </w:r>
    </w:p>
    <w:p w14:paraId="3269BDC2" w14:textId="599CA519" w:rsidR="00AF197F" w:rsidRDefault="00AF197F" w:rsidP="00AF197F">
      <w:pPr>
        <w:jc w:val="both"/>
        <w:rPr>
          <w:rFonts w:cs="Arial"/>
          <w:u w:val="single"/>
        </w:rPr>
      </w:pPr>
    </w:p>
    <w:p w14:paraId="3A25BBD8" w14:textId="267AB06D" w:rsidR="00D6606B" w:rsidRPr="00925856" w:rsidRDefault="00D6606B" w:rsidP="00D6606B">
      <w:pPr>
        <w:pStyle w:val="ListParagraph"/>
        <w:numPr>
          <w:ilvl w:val="0"/>
          <w:numId w:val="23"/>
        </w:numPr>
        <w:jc w:val="both"/>
        <w:rPr>
          <w:rFonts w:ascii="Arial" w:hAnsi="Arial" w:cs="Arial"/>
          <w:sz w:val="24"/>
          <w:szCs w:val="24"/>
        </w:rPr>
      </w:pPr>
      <w:r>
        <w:rPr>
          <w:rFonts w:ascii="Arial" w:hAnsi="Arial" w:cs="Arial"/>
          <w:sz w:val="24"/>
          <w:szCs w:val="24"/>
        </w:rPr>
        <w:t xml:space="preserve">The </w:t>
      </w:r>
      <w:r w:rsidR="00F21901">
        <w:rPr>
          <w:rFonts w:ascii="Arial" w:hAnsi="Arial" w:cs="Arial"/>
          <w:sz w:val="24"/>
          <w:szCs w:val="24"/>
        </w:rPr>
        <w:t>nurse</w:t>
      </w:r>
      <w:r>
        <w:rPr>
          <w:rFonts w:ascii="Arial" w:hAnsi="Arial" w:cs="Arial"/>
          <w:sz w:val="24"/>
          <w:szCs w:val="24"/>
        </w:rPr>
        <w:t xml:space="preserve"> transfusing the blood</w:t>
      </w:r>
      <w:r w:rsidR="002F48F8">
        <w:rPr>
          <w:rFonts w:ascii="Arial" w:hAnsi="Arial" w:cs="Arial"/>
          <w:sz w:val="24"/>
          <w:szCs w:val="24"/>
        </w:rPr>
        <w:t xml:space="preserve"> and/or blood product</w:t>
      </w:r>
      <w:r>
        <w:rPr>
          <w:rFonts w:ascii="Arial" w:hAnsi="Arial" w:cs="Arial"/>
          <w:sz w:val="24"/>
          <w:szCs w:val="24"/>
        </w:rPr>
        <w:t xml:space="preserve"> shall </w:t>
      </w:r>
      <w:r w:rsidR="00C779CA">
        <w:rPr>
          <w:rFonts w:ascii="Arial" w:hAnsi="Arial" w:cs="Arial"/>
          <w:sz w:val="24"/>
          <w:szCs w:val="24"/>
        </w:rPr>
        <w:t xml:space="preserve">remain in close </w:t>
      </w:r>
      <w:r w:rsidR="00E61CA0">
        <w:rPr>
          <w:rFonts w:ascii="Arial" w:hAnsi="Arial" w:cs="Arial"/>
          <w:sz w:val="24"/>
          <w:szCs w:val="24"/>
        </w:rPr>
        <w:t>ap</w:t>
      </w:r>
      <w:r w:rsidR="00C779CA">
        <w:rPr>
          <w:rFonts w:ascii="Arial" w:hAnsi="Arial" w:cs="Arial"/>
          <w:sz w:val="24"/>
          <w:szCs w:val="24"/>
        </w:rPr>
        <w:t xml:space="preserve">proximation </w:t>
      </w:r>
      <w:r w:rsidR="00E61CA0">
        <w:rPr>
          <w:rFonts w:ascii="Arial" w:hAnsi="Arial" w:cs="Arial"/>
          <w:sz w:val="24"/>
          <w:szCs w:val="24"/>
        </w:rPr>
        <w:t>to</w:t>
      </w:r>
      <w:r w:rsidR="00C779CA">
        <w:rPr>
          <w:rFonts w:ascii="Arial" w:hAnsi="Arial" w:cs="Arial"/>
          <w:sz w:val="24"/>
          <w:szCs w:val="24"/>
        </w:rPr>
        <w:t xml:space="preserve"> the patient for the fi</w:t>
      </w:r>
      <w:r w:rsidR="002F48F8">
        <w:rPr>
          <w:rFonts w:ascii="Arial" w:hAnsi="Arial" w:cs="Arial"/>
          <w:sz w:val="24"/>
          <w:szCs w:val="24"/>
        </w:rPr>
        <w:t xml:space="preserve">rst 15 minutes of blood and/or blood product reaching the </w:t>
      </w:r>
      <w:r w:rsidR="002F48F8" w:rsidRPr="00925856">
        <w:rPr>
          <w:rFonts w:ascii="Arial" w:hAnsi="Arial" w:cs="Arial"/>
          <w:sz w:val="24"/>
          <w:szCs w:val="24"/>
        </w:rPr>
        <w:t>patient.</w:t>
      </w:r>
    </w:p>
    <w:p w14:paraId="0CFEEE66" w14:textId="06ABBCF2" w:rsidR="006529F5" w:rsidRPr="00925856" w:rsidRDefault="00D6606B" w:rsidP="00925856">
      <w:pPr>
        <w:pStyle w:val="ListParagraph"/>
        <w:numPr>
          <w:ilvl w:val="0"/>
          <w:numId w:val="23"/>
        </w:numPr>
        <w:rPr>
          <w:rFonts w:ascii="Arial" w:hAnsi="Arial" w:cs="Arial"/>
          <w:sz w:val="24"/>
          <w:szCs w:val="24"/>
        </w:rPr>
      </w:pPr>
      <w:r w:rsidRPr="00925856">
        <w:rPr>
          <w:rFonts w:ascii="Arial" w:hAnsi="Arial" w:cs="Arial"/>
          <w:sz w:val="24"/>
          <w:szCs w:val="24"/>
        </w:rPr>
        <w:t>O</w:t>
      </w:r>
      <w:r w:rsidR="00F21901" w:rsidRPr="00925856">
        <w:rPr>
          <w:rFonts w:ascii="Arial" w:hAnsi="Arial" w:cs="Arial"/>
          <w:sz w:val="24"/>
          <w:szCs w:val="24"/>
        </w:rPr>
        <w:t>b</w:t>
      </w:r>
      <w:r w:rsidRPr="00925856">
        <w:rPr>
          <w:rFonts w:ascii="Arial" w:hAnsi="Arial" w:cs="Arial"/>
          <w:sz w:val="24"/>
          <w:szCs w:val="24"/>
        </w:rPr>
        <w:t>tain a baseline set of vital signs</w:t>
      </w:r>
      <w:r w:rsidR="009A540B" w:rsidRPr="00925856">
        <w:rPr>
          <w:rFonts w:ascii="Arial" w:hAnsi="Arial" w:cs="Arial"/>
          <w:sz w:val="24"/>
          <w:szCs w:val="24"/>
        </w:rPr>
        <w:t xml:space="preserve"> prior to starting the inf</w:t>
      </w:r>
      <w:r w:rsidR="000D76E7" w:rsidRPr="00925856">
        <w:rPr>
          <w:rFonts w:ascii="Arial" w:hAnsi="Arial" w:cs="Arial"/>
          <w:sz w:val="24"/>
          <w:szCs w:val="24"/>
        </w:rPr>
        <w:t>usion</w:t>
      </w:r>
      <w:r w:rsidRPr="00925856">
        <w:rPr>
          <w:rFonts w:ascii="Arial" w:hAnsi="Arial" w:cs="Arial"/>
          <w:sz w:val="24"/>
          <w:szCs w:val="24"/>
        </w:rPr>
        <w:t xml:space="preserve">.  Transfuse slowly </w:t>
      </w:r>
      <w:r w:rsidR="006529F5" w:rsidRPr="00925856">
        <w:rPr>
          <w:rFonts w:ascii="Arial" w:hAnsi="Arial" w:cs="Arial"/>
          <w:sz w:val="24"/>
          <w:szCs w:val="24"/>
        </w:rPr>
        <w:t xml:space="preserve">for the first 15 minutes (see </w:t>
      </w:r>
      <w:r w:rsidR="00163B19" w:rsidRPr="00925856">
        <w:rPr>
          <w:rFonts w:ascii="Arial" w:hAnsi="Arial" w:cs="Arial"/>
          <w:i/>
          <w:sz w:val="24"/>
          <w:szCs w:val="24"/>
        </w:rPr>
        <w:t>Appendix Ia: Blood Product Administration Overview-Adult and Appendix Ib: Blood Product Administration Overview-Neonatal and Paediatric</w:t>
      </w:r>
      <w:r w:rsidR="00163B19" w:rsidRPr="00925856">
        <w:rPr>
          <w:rFonts w:ascii="Arial" w:hAnsi="Arial" w:cs="Arial"/>
          <w:sz w:val="24"/>
          <w:szCs w:val="24"/>
        </w:rPr>
        <w:t xml:space="preserve"> </w:t>
      </w:r>
      <w:r w:rsidR="006529F5" w:rsidRPr="00925856">
        <w:rPr>
          <w:rFonts w:ascii="Arial" w:hAnsi="Arial" w:cs="Arial"/>
          <w:sz w:val="24"/>
          <w:szCs w:val="24"/>
        </w:rPr>
        <w:t xml:space="preserve">and </w:t>
      </w:r>
      <w:r w:rsidR="006529F5" w:rsidRPr="00925856">
        <w:rPr>
          <w:rFonts w:ascii="Arial" w:hAnsi="Arial" w:cs="Arial"/>
          <w:i/>
          <w:sz w:val="24"/>
          <w:szCs w:val="24"/>
        </w:rPr>
        <w:t>Appendix II</w:t>
      </w:r>
      <w:r w:rsidR="00163B19" w:rsidRPr="00925856">
        <w:rPr>
          <w:rFonts w:ascii="Arial" w:hAnsi="Arial" w:cs="Arial"/>
          <w:i/>
          <w:sz w:val="24"/>
          <w:szCs w:val="24"/>
        </w:rPr>
        <w:t>a</w:t>
      </w:r>
      <w:r w:rsidR="006529F5" w:rsidRPr="00925856">
        <w:rPr>
          <w:rFonts w:ascii="Arial" w:hAnsi="Arial" w:cs="Arial"/>
          <w:i/>
          <w:sz w:val="24"/>
          <w:szCs w:val="24"/>
        </w:rPr>
        <w:t>:</w:t>
      </w:r>
      <w:r w:rsidR="00163B19" w:rsidRPr="00925856">
        <w:rPr>
          <w:rFonts w:ascii="Arial" w:hAnsi="Arial" w:cs="Arial"/>
          <w:i/>
          <w:sz w:val="24"/>
          <w:szCs w:val="24"/>
        </w:rPr>
        <w:t xml:space="preserve"> Adult IVIG Infusion Rate Table</w:t>
      </w:r>
      <w:r w:rsidR="006529F5" w:rsidRPr="00925856">
        <w:rPr>
          <w:rFonts w:ascii="Arial" w:hAnsi="Arial" w:cs="Arial"/>
          <w:i/>
          <w:sz w:val="24"/>
          <w:szCs w:val="24"/>
        </w:rPr>
        <w:t xml:space="preserve"> </w:t>
      </w:r>
      <w:r w:rsidR="00163B19" w:rsidRPr="00925856">
        <w:rPr>
          <w:rFonts w:ascii="Arial" w:hAnsi="Arial" w:cs="Arial"/>
          <w:i/>
          <w:sz w:val="24"/>
          <w:szCs w:val="24"/>
        </w:rPr>
        <w:t>and Appendix IIb: Paediatric IVIG Infusion Rate Tables</w:t>
      </w:r>
      <w:r w:rsidR="00BF485C" w:rsidRPr="00925856">
        <w:rPr>
          <w:rFonts w:ascii="Arial" w:hAnsi="Arial" w:cs="Arial"/>
          <w:sz w:val="24"/>
          <w:szCs w:val="24"/>
        </w:rPr>
        <w:t>)</w:t>
      </w:r>
      <w:r w:rsidR="006529F5" w:rsidRPr="00925856">
        <w:rPr>
          <w:rFonts w:ascii="Arial" w:hAnsi="Arial" w:cs="Arial"/>
          <w:sz w:val="24"/>
          <w:szCs w:val="24"/>
        </w:rPr>
        <w:t xml:space="preserve">. </w:t>
      </w:r>
    </w:p>
    <w:p w14:paraId="1DFCA5B3" w14:textId="28EC517D" w:rsidR="00D6606B" w:rsidRPr="006529F5" w:rsidRDefault="00D6606B" w:rsidP="006E6540">
      <w:pPr>
        <w:pStyle w:val="ListParagraph"/>
        <w:numPr>
          <w:ilvl w:val="0"/>
          <w:numId w:val="23"/>
        </w:numPr>
        <w:jc w:val="both"/>
        <w:rPr>
          <w:rFonts w:ascii="Arial" w:hAnsi="Arial" w:cs="Arial"/>
          <w:sz w:val="24"/>
          <w:szCs w:val="24"/>
        </w:rPr>
      </w:pPr>
      <w:r w:rsidRPr="006529F5">
        <w:rPr>
          <w:rFonts w:ascii="Arial" w:hAnsi="Arial" w:cs="Arial"/>
          <w:sz w:val="24"/>
          <w:szCs w:val="24"/>
        </w:rPr>
        <w:t xml:space="preserve">Vital signs shall be taken: </w:t>
      </w:r>
    </w:p>
    <w:p w14:paraId="3EE11855" w14:textId="77777777"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 xml:space="preserve">15 minutes after the initiation of the transfusion (blood and/or blood product has reached patient), </w:t>
      </w:r>
    </w:p>
    <w:p w14:paraId="6F0C5102" w14:textId="22E6EF03" w:rsidR="00D6606B" w:rsidRPr="00163B19" w:rsidRDefault="00D6606B" w:rsidP="00D6606B">
      <w:pPr>
        <w:pStyle w:val="ListParagraph"/>
        <w:numPr>
          <w:ilvl w:val="1"/>
          <w:numId w:val="23"/>
        </w:numPr>
        <w:jc w:val="both"/>
        <w:rPr>
          <w:rFonts w:ascii="Arial" w:hAnsi="Arial" w:cs="Arial"/>
          <w:sz w:val="24"/>
          <w:szCs w:val="24"/>
        </w:rPr>
      </w:pPr>
      <w:r w:rsidRPr="00163B19">
        <w:rPr>
          <w:rFonts w:ascii="Arial" w:hAnsi="Arial" w:cs="Arial"/>
          <w:sz w:val="24"/>
          <w:szCs w:val="24"/>
        </w:rPr>
        <w:t xml:space="preserve">60 minutes after the start of the transfusion, </w:t>
      </w:r>
    </w:p>
    <w:p w14:paraId="371E5D1D" w14:textId="480411ED" w:rsidR="00D6606B" w:rsidRPr="00163B19" w:rsidRDefault="006A3CD1" w:rsidP="00D6606B">
      <w:pPr>
        <w:pStyle w:val="ListParagraph"/>
        <w:numPr>
          <w:ilvl w:val="1"/>
          <w:numId w:val="23"/>
        </w:numPr>
        <w:jc w:val="both"/>
        <w:rPr>
          <w:rFonts w:ascii="Arial" w:hAnsi="Arial" w:cs="Arial"/>
          <w:sz w:val="24"/>
          <w:szCs w:val="24"/>
        </w:rPr>
      </w:pPr>
      <w:r>
        <w:rPr>
          <w:rFonts w:ascii="Arial" w:hAnsi="Arial" w:cs="Arial"/>
          <w:sz w:val="24"/>
          <w:szCs w:val="24"/>
        </w:rPr>
        <w:t xml:space="preserve">Every hour until completed, </w:t>
      </w:r>
    </w:p>
    <w:p w14:paraId="1E038B4B" w14:textId="5F3090A1" w:rsidR="00D6606B" w:rsidRDefault="00D6606B" w:rsidP="00D6606B">
      <w:pPr>
        <w:pStyle w:val="ListParagraph"/>
        <w:numPr>
          <w:ilvl w:val="1"/>
          <w:numId w:val="23"/>
        </w:numPr>
        <w:jc w:val="both"/>
        <w:rPr>
          <w:rFonts w:ascii="Arial" w:hAnsi="Arial" w:cs="Arial"/>
          <w:sz w:val="24"/>
          <w:szCs w:val="24"/>
        </w:rPr>
      </w:pPr>
      <w:r w:rsidRPr="00163B19">
        <w:rPr>
          <w:rFonts w:ascii="Arial" w:hAnsi="Arial" w:cs="Arial"/>
          <w:sz w:val="24"/>
          <w:szCs w:val="24"/>
        </w:rPr>
        <w:lastRenderedPageBreak/>
        <w:t>At the end of the infusion</w:t>
      </w:r>
      <w:r w:rsidR="006A3CD1">
        <w:rPr>
          <w:rFonts w:ascii="Arial" w:hAnsi="Arial" w:cs="Arial"/>
          <w:sz w:val="24"/>
          <w:szCs w:val="24"/>
        </w:rPr>
        <w:t>, and</w:t>
      </w:r>
    </w:p>
    <w:p w14:paraId="0D200808" w14:textId="4BCEFE3E" w:rsidR="006A3CD1" w:rsidRPr="00163B19" w:rsidRDefault="006A3CD1" w:rsidP="00D6606B">
      <w:pPr>
        <w:pStyle w:val="ListParagraph"/>
        <w:numPr>
          <w:ilvl w:val="1"/>
          <w:numId w:val="23"/>
        </w:numPr>
        <w:jc w:val="both"/>
        <w:rPr>
          <w:rFonts w:ascii="Arial" w:hAnsi="Arial" w:cs="Arial"/>
          <w:sz w:val="24"/>
          <w:szCs w:val="24"/>
        </w:rPr>
      </w:pPr>
      <w:r>
        <w:rPr>
          <w:rFonts w:ascii="Arial" w:hAnsi="Arial" w:cs="Arial"/>
          <w:sz w:val="24"/>
          <w:szCs w:val="24"/>
        </w:rPr>
        <w:t>PRN with any change in patient’s sta</w:t>
      </w:r>
      <w:r w:rsidR="00E61CA0">
        <w:rPr>
          <w:rFonts w:ascii="Arial" w:hAnsi="Arial" w:cs="Arial"/>
          <w:sz w:val="24"/>
          <w:szCs w:val="24"/>
        </w:rPr>
        <w:t>t</w:t>
      </w:r>
      <w:r>
        <w:rPr>
          <w:rFonts w:ascii="Arial" w:hAnsi="Arial" w:cs="Arial"/>
          <w:sz w:val="24"/>
          <w:szCs w:val="24"/>
        </w:rPr>
        <w:t>us.</w:t>
      </w:r>
    </w:p>
    <w:p w14:paraId="07A8FBCB" w14:textId="75AF82B5" w:rsidR="00163B19" w:rsidRPr="00925856" w:rsidRDefault="00D6606B" w:rsidP="006543AE">
      <w:pPr>
        <w:pStyle w:val="ListParagraph"/>
        <w:numPr>
          <w:ilvl w:val="0"/>
          <w:numId w:val="23"/>
        </w:numPr>
        <w:jc w:val="both"/>
        <w:rPr>
          <w:rFonts w:ascii="Arial" w:hAnsi="Arial" w:cs="Arial"/>
          <w:i/>
          <w:sz w:val="24"/>
          <w:szCs w:val="24"/>
        </w:rPr>
      </w:pPr>
      <w:r w:rsidRPr="00925856">
        <w:rPr>
          <w:rFonts w:ascii="Arial" w:hAnsi="Arial" w:cs="Arial"/>
          <w:sz w:val="24"/>
          <w:szCs w:val="24"/>
        </w:rPr>
        <w:t xml:space="preserve">For monitoring vital signs during IVIG infusion </w:t>
      </w:r>
      <w:r w:rsidR="00E9465E" w:rsidRPr="00925856">
        <w:rPr>
          <w:rFonts w:ascii="Arial" w:hAnsi="Arial" w:cs="Arial"/>
          <w:sz w:val="24"/>
          <w:szCs w:val="24"/>
        </w:rPr>
        <w:t>r</w:t>
      </w:r>
      <w:r w:rsidRPr="00925856">
        <w:rPr>
          <w:rFonts w:ascii="Arial" w:hAnsi="Arial" w:cs="Arial"/>
          <w:sz w:val="24"/>
          <w:szCs w:val="24"/>
        </w:rPr>
        <w:t>efer to</w:t>
      </w:r>
      <w:r w:rsidR="00163B19" w:rsidRPr="00925856">
        <w:rPr>
          <w:rFonts w:ascii="Arial" w:hAnsi="Arial" w:cs="Arial"/>
          <w:sz w:val="24"/>
          <w:szCs w:val="24"/>
        </w:rPr>
        <w:t xml:space="preserve"> Appendix IIa:</w:t>
      </w:r>
      <w:r w:rsidR="00163B19" w:rsidRPr="00925856">
        <w:rPr>
          <w:rFonts w:cs="Arial"/>
        </w:rPr>
        <w:t xml:space="preserve"> </w:t>
      </w:r>
      <w:r w:rsidR="00163B19" w:rsidRPr="00925856">
        <w:rPr>
          <w:rFonts w:ascii="Arial" w:hAnsi="Arial" w:cs="Arial"/>
          <w:sz w:val="24"/>
          <w:szCs w:val="24"/>
        </w:rPr>
        <w:t>Adult IVIG Infusion Rate Table</w:t>
      </w:r>
      <w:r w:rsidR="00163B19" w:rsidRPr="00925856">
        <w:rPr>
          <w:rFonts w:ascii="Arial" w:hAnsi="Arial" w:cs="Arial"/>
          <w:i/>
          <w:sz w:val="24"/>
          <w:szCs w:val="24"/>
        </w:rPr>
        <w:t xml:space="preserve"> and Appendix IIb: Paediatric IVIG Infusion Rate Tables</w:t>
      </w:r>
      <w:r w:rsidR="00163B19" w:rsidRPr="00925856">
        <w:rPr>
          <w:rFonts w:ascii="Arial" w:hAnsi="Arial" w:cs="Arial"/>
          <w:sz w:val="24"/>
          <w:szCs w:val="24"/>
        </w:rPr>
        <w:t xml:space="preserve">). </w:t>
      </w:r>
      <w:r w:rsidRPr="00925856">
        <w:rPr>
          <w:rFonts w:ascii="Arial" w:hAnsi="Arial" w:cs="Arial"/>
          <w:sz w:val="24"/>
          <w:szCs w:val="24"/>
        </w:rPr>
        <w:t xml:space="preserve"> </w:t>
      </w:r>
    </w:p>
    <w:p w14:paraId="3FAFECB0" w14:textId="3F653A2D" w:rsidR="00D6606B" w:rsidRDefault="00D6606B" w:rsidP="00D6606B">
      <w:pPr>
        <w:pStyle w:val="ListParagraph"/>
        <w:numPr>
          <w:ilvl w:val="0"/>
          <w:numId w:val="23"/>
        </w:numPr>
        <w:jc w:val="both"/>
        <w:rPr>
          <w:rFonts w:ascii="Arial" w:hAnsi="Arial" w:cs="Arial"/>
          <w:sz w:val="24"/>
          <w:szCs w:val="24"/>
        </w:rPr>
      </w:pPr>
      <w:r>
        <w:rPr>
          <w:rFonts w:ascii="Arial" w:hAnsi="Arial" w:cs="Arial"/>
          <w:sz w:val="24"/>
          <w:szCs w:val="24"/>
        </w:rPr>
        <w:t>Monitor the patient frequently for signs and symptoms of adverse reaction, which may include:</w:t>
      </w:r>
    </w:p>
    <w:p w14:paraId="5B17E97D" w14:textId="1FCA1F3C"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 xml:space="preserve">Fever, </w:t>
      </w:r>
    </w:p>
    <w:p w14:paraId="29759B0E" w14:textId="7DC7C593"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Rash,</w:t>
      </w:r>
    </w:p>
    <w:p w14:paraId="281D0EA6" w14:textId="6434F86A"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 xml:space="preserve">Alteration in vital signs, </w:t>
      </w:r>
    </w:p>
    <w:p w14:paraId="5F2AE7AD" w14:textId="235A6224"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Chills,</w:t>
      </w:r>
    </w:p>
    <w:p w14:paraId="3A53290B" w14:textId="3C02D2D5"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Dyspnea,</w:t>
      </w:r>
    </w:p>
    <w:p w14:paraId="5D73BC11" w14:textId="02D47221"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Bronchospasm,</w:t>
      </w:r>
    </w:p>
    <w:p w14:paraId="2B2B0E7E" w14:textId="05CADDD1" w:rsidR="00D6606B" w:rsidRDefault="00E971F6" w:rsidP="00D6606B">
      <w:pPr>
        <w:pStyle w:val="ListParagraph"/>
        <w:numPr>
          <w:ilvl w:val="1"/>
          <w:numId w:val="23"/>
        </w:numPr>
        <w:jc w:val="both"/>
        <w:rPr>
          <w:rFonts w:ascii="Arial" w:hAnsi="Arial" w:cs="Arial"/>
          <w:sz w:val="24"/>
          <w:szCs w:val="24"/>
        </w:rPr>
      </w:pPr>
      <w:r>
        <w:rPr>
          <w:rFonts w:ascii="Arial" w:hAnsi="Arial" w:cs="Arial"/>
          <w:sz w:val="24"/>
          <w:szCs w:val="24"/>
        </w:rPr>
        <w:t>Hemoglobinuria</w:t>
      </w:r>
      <w:r w:rsidR="00D6606B">
        <w:rPr>
          <w:rFonts w:ascii="Arial" w:hAnsi="Arial" w:cs="Arial"/>
          <w:sz w:val="24"/>
          <w:szCs w:val="24"/>
        </w:rPr>
        <w:t>, or</w:t>
      </w:r>
    </w:p>
    <w:p w14:paraId="748DE2C8" w14:textId="078A4BD4" w:rsidR="00D6606B" w:rsidRDefault="00D6606B" w:rsidP="00D6606B">
      <w:pPr>
        <w:pStyle w:val="ListParagraph"/>
        <w:numPr>
          <w:ilvl w:val="1"/>
          <w:numId w:val="23"/>
        </w:numPr>
        <w:jc w:val="both"/>
        <w:rPr>
          <w:rFonts w:ascii="Arial" w:hAnsi="Arial" w:cs="Arial"/>
          <w:sz w:val="24"/>
          <w:szCs w:val="24"/>
        </w:rPr>
      </w:pPr>
      <w:r>
        <w:rPr>
          <w:rFonts w:ascii="Arial" w:hAnsi="Arial" w:cs="Arial"/>
          <w:sz w:val="24"/>
          <w:szCs w:val="24"/>
        </w:rPr>
        <w:t>New onset of nausea and vomiting both during transfusion and up to four hours afte</w:t>
      </w:r>
      <w:r w:rsidR="009A540B">
        <w:rPr>
          <w:rFonts w:ascii="Arial" w:hAnsi="Arial" w:cs="Arial"/>
          <w:sz w:val="24"/>
          <w:szCs w:val="24"/>
        </w:rPr>
        <w:t>r</w:t>
      </w:r>
      <w:r>
        <w:rPr>
          <w:rFonts w:ascii="Arial" w:hAnsi="Arial" w:cs="Arial"/>
          <w:sz w:val="24"/>
          <w:szCs w:val="24"/>
        </w:rPr>
        <w:t xml:space="preserve"> the transfusion has ended.</w:t>
      </w:r>
    </w:p>
    <w:p w14:paraId="1DACDA4D" w14:textId="1E55284E" w:rsidR="00A020EF" w:rsidRDefault="00A020EF" w:rsidP="00A020EF">
      <w:pPr>
        <w:pStyle w:val="ListParagraph"/>
        <w:numPr>
          <w:ilvl w:val="0"/>
          <w:numId w:val="23"/>
        </w:numPr>
        <w:jc w:val="both"/>
        <w:rPr>
          <w:rFonts w:ascii="Arial" w:hAnsi="Arial" w:cs="Arial"/>
          <w:sz w:val="24"/>
          <w:szCs w:val="24"/>
        </w:rPr>
      </w:pPr>
      <w:r>
        <w:rPr>
          <w:rFonts w:ascii="Arial" w:hAnsi="Arial" w:cs="Arial"/>
          <w:sz w:val="24"/>
          <w:szCs w:val="24"/>
        </w:rPr>
        <w:t xml:space="preserve">For all transfusions, record the time the transfusion ended and the volume transfused on the Blood Product Issue form. </w:t>
      </w:r>
    </w:p>
    <w:p w14:paraId="1E9A3E4F" w14:textId="43F7F660" w:rsidR="00A020EF" w:rsidRDefault="00A020EF" w:rsidP="00A020EF">
      <w:pPr>
        <w:pStyle w:val="ListParagraph"/>
        <w:numPr>
          <w:ilvl w:val="0"/>
          <w:numId w:val="23"/>
        </w:numPr>
        <w:jc w:val="both"/>
        <w:rPr>
          <w:rFonts w:ascii="Arial" w:hAnsi="Arial" w:cs="Arial"/>
          <w:sz w:val="24"/>
          <w:szCs w:val="24"/>
        </w:rPr>
      </w:pPr>
      <w:r>
        <w:rPr>
          <w:rFonts w:ascii="Arial" w:hAnsi="Arial" w:cs="Arial"/>
          <w:sz w:val="24"/>
          <w:szCs w:val="24"/>
        </w:rPr>
        <w:t xml:space="preserve">If there is no evidence of a transfusion reaction place the empty blood product bag and tubing in the biohazard container and the completed issue form in the chart. </w:t>
      </w:r>
    </w:p>
    <w:p w14:paraId="66188C15" w14:textId="77777777" w:rsidR="003B6B05" w:rsidRDefault="003B6B05" w:rsidP="003B6B05">
      <w:pPr>
        <w:pStyle w:val="ListParagraph"/>
        <w:jc w:val="both"/>
        <w:rPr>
          <w:rFonts w:ascii="Arial" w:hAnsi="Arial" w:cs="Arial"/>
          <w:sz w:val="24"/>
          <w:szCs w:val="24"/>
        </w:rPr>
      </w:pPr>
    </w:p>
    <w:p w14:paraId="7901FD01" w14:textId="796F9F78" w:rsidR="00B337C2" w:rsidRPr="00B40436" w:rsidRDefault="007179F3" w:rsidP="007179F3">
      <w:pPr>
        <w:jc w:val="both"/>
        <w:rPr>
          <w:rFonts w:cs="Arial"/>
          <w:u w:val="single"/>
        </w:rPr>
      </w:pPr>
      <w:r w:rsidRPr="00B40436">
        <w:rPr>
          <w:rFonts w:cs="Arial"/>
          <w:u w:val="single"/>
        </w:rPr>
        <w:t>Transfusion reaction</w:t>
      </w:r>
    </w:p>
    <w:p w14:paraId="094D51E3" w14:textId="5E7B41C1" w:rsidR="00E9465E" w:rsidRPr="00EB4D68" w:rsidRDefault="007179F3" w:rsidP="00E9465E">
      <w:pPr>
        <w:pStyle w:val="ListParagraph"/>
        <w:numPr>
          <w:ilvl w:val="0"/>
          <w:numId w:val="26"/>
        </w:numPr>
        <w:jc w:val="both"/>
        <w:rPr>
          <w:rFonts w:ascii="Arial" w:hAnsi="Arial" w:cs="Arial"/>
          <w:sz w:val="24"/>
          <w:szCs w:val="24"/>
        </w:rPr>
      </w:pPr>
      <w:r w:rsidRPr="00EB4D68">
        <w:rPr>
          <w:rFonts w:ascii="Arial" w:hAnsi="Arial" w:cs="Arial"/>
          <w:sz w:val="24"/>
          <w:szCs w:val="24"/>
        </w:rPr>
        <w:t xml:space="preserve">All transfusion reactions and transfusion-related errors shall be reported immediately to the </w:t>
      </w:r>
      <w:r w:rsidR="00C4278A" w:rsidRPr="00EB4D68">
        <w:rPr>
          <w:rFonts w:ascii="Arial" w:hAnsi="Arial" w:cs="Arial"/>
          <w:sz w:val="24"/>
          <w:szCs w:val="24"/>
        </w:rPr>
        <w:t>MRP</w:t>
      </w:r>
      <w:r w:rsidRPr="00EB4D68">
        <w:rPr>
          <w:rFonts w:ascii="Arial" w:hAnsi="Arial" w:cs="Arial"/>
          <w:sz w:val="24"/>
          <w:szCs w:val="24"/>
        </w:rPr>
        <w:t xml:space="preserve"> and to </w:t>
      </w:r>
      <w:r w:rsidR="009A540B" w:rsidRPr="00EB4D68">
        <w:rPr>
          <w:rFonts w:ascii="Arial" w:hAnsi="Arial" w:cs="Arial"/>
          <w:sz w:val="24"/>
          <w:szCs w:val="24"/>
        </w:rPr>
        <w:t>Blood Bank</w:t>
      </w:r>
      <w:r w:rsidR="00E9465E" w:rsidRPr="00EB4D68">
        <w:rPr>
          <w:rFonts w:ascii="Arial" w:hAnsi="Arial" w:cs="Arial"/>
          <w:sz w:val="24"/>
          <w:szCs w:val="24"/>
        </w:rPr>
        <w:t xml:space="preserve"> (Refer to </w:t>
      </w:r>
      <w:r w:rsidR="00E9465E" w:rsidRPr="00EB4D68">
        <w:rPr>
          <w:rFonts w:ascii="Arial" w:hAnsi="Arial" w:cs="Arial"/>
          <w:i/>
          <w:sz w:val="24"/>
          <w:szCs w:val="24"/>
        </w:rPr>
        <w:t>Appendix III: Algorithm for Suspected Transfusion Reactions</w:t>
      </w:r>
      <w:r w:rsidR="00E9465E" w:rsidRPr="00EB4D68">
        <w:rPr>
          <w:rFonts w:ascii="Arial" w:hAnsi="Arial" w:cs="Arial"/>
          <w:sz w:val="24"/>
          <w:szCs w:val="24"/>
        </w:rPr>
        <w:t>).</w:t>
      </w:r>
    </w:p>
    <w:p w14:paraId="1F16FD2B" w14:textId="3E441BA5" w:rsidR="00AE3A48" w:rsidRPr="00EB4D68" w:rsidRDefault="00AE3A48" w:rsidP="00E9465E">
      <w:pPr>
        <w:pStyle w:val="ListParagraph"/>
        <w:numPr>
          <w:ilvl w:val="0"/>
          <w:numId w:val="26"/>
        </w:numPr>
        <w:jc w:val="both"/>
        <w:rPr>
          <w:rFonts w:ascii="Arial" w:hAnsi="Arial" w:cs="Arial"/>
          <w:sz w:val="24"/>
          <w:szCs w:val="24"/>
        </w:rPr>
      </w:pPr>
      <w:r w:rsidRPr="00EB4D68">
        <w:rPr>
          <w:rFonts w:ascii="Arial" w:hAnsi="Arial" w:cs="Arial"/>
          <w:sz w:val="24"/>
          <w:szCs w:val="24"/>
        </w:rPr>
        <w:t>Acute reactions can occur during or up to six hours following the end of a transfusion and may present with:</w:t>
      </w:r>
    </w:p>
    <w:p w14:paraId="1F6D46DC" w14:textId="4E330077"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Fever,</w:t>
      </w:r>
    </w:p>
    <w:p w14:paraId="7B88E7D6" w14:textId="27A828F4"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Rigors with or without rash,</w:t>
      </w:r>
    </w:p>
    <w:p w14:paraId="6AD5D062" w14:textId="1660AE40" w:rsidR="00AE3A48" w:rsidRPr="00EB4D68" w:rsidRDefault="00E61CA0" w:rsidP="00AE3A48">
      <w:pPr>
        <w:pStyle w:val="ListParagraph"/>
        <w:numPr>
          <w:ilvl w:val="1"/>
          <w:numId w:val="26"/>
        </w:numPr>
        <w:jc w:val="both"/>
        <w:rPr>
          <w:rFonts w:ascii="Arial" w:hAnsi="Arial" w:cs="Arial"/>
          <w:sz w:val="24"/>
          <w:szCs w:val="24"/>
        </w:rPr>
      </w:pPr>
      <w:r>
        <w:rPr>
          <w:rFonts w:ascii="Arial" w:hAnsi="Arial" w:cs="Arial"/>
          <w:sz w:val="24"/>
          <w:szCs w:val="24"/>
        </w:rPr>
        <w:t>Hives, or rash, pruritu</w:t>
      </w:r>
      <w:r w:rsidR="00053731">
        <w:rPr>
          <w:rFonts w:ascii="Arial" w:hAnsi="Arial" w:cs="Arial"/>
          <w:sz w:val="24"/>
          <w:szCs w:val="24"/>
        </w:rPr>
        <w:t>s</w:t>
      </w:r>
      <w:r w:rsidR="00AE3A48" w:rsidRPr="00EB4D68">
        <w:rPr>
          <w:rFonts w:ascii="Arial" w:hAnsi="Arial" w:cs="Arial"/>
          <w:sz w:val="24"/>
          <w:szCs w:val="24"/>
        </w:rPr>
        <w:t xml:space="preserve">, swelling, </w:t>
      </w:r>
    </w:p>
    <w:p w14:paraId="6679DABA" w14:textId="20F32B2A"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 xml:space="preserve">Dyspnea, shortness of breath, or wheezing, </w:t>
      </w:r>
    </w:p>
    <w:p w14:paraId="28DF7E0B" w14:textId="33A58329"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Hypotension or hypertension,</w:t>
      </w:r>
    </w:p>
    <w:p w14:paraId="251BB96E" w14:textId="294CE6B7"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Red urine, diffuse bleeding or oozing,</w:t>
      </w:r>
    </w:p>
    <w:p w14:paraId="3969C239" w14:textId="3FB854C1"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 xml:space="preserve">Lumbar pain, </w:t>
      </w:r>
    </w:p>
    <w:p w14:paraId="2FA7496B" w14:textId="6D6B8BD4"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 xml:space="preserve">Anxiety, </w:t>
      </w:r>
    </w:p>
    <w:p w14:paraId="6DE46109" w14:textId="67F88E67"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 xml:space="preserve">Pain at IV site, </w:t>
      </w:r>
    </w:p>
    <w:p w14:paraId="0CE929E3" w14:textId="22198DD1"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 xml:space="preserve">Nausea and vomiting, </w:t>
      </w:r>
    </w:p>
    <w:p w14:paraId="31158845" w14:textId="090CAB93" w:rsidR="00AE3A48" w:rsidRPr="00EB4D68" w:rsidRDefault="00AE3A48" w:rsidP="00AE3A48">
      <w:pPr>
        <w:pStyle w:val="ListParagraph"/>
        <w:numPr>
          <w:ilvl w:val="1"/>
          <w:numId w:val="26"/>
        </w:numPr>
        <w:jc w:val="both"/>
        <w:rPr>
          <w:rFonts w:ascii="Arial" w:hAnsi="Arial" w:cs="Arial"/>
          <w:sz w:val="24"/>
          <w:szCs w:val="24"/>
        </w:rPr>
      </w:pPr>
      <w:r w:rsidRPr="00EB4D68">
        <w:rPr>
          <w:rFonts w:ascii="Arial" w:hAnsi="Arial" w:cs="Arial"/>
          <w:sz w:val="24"/>
          <w:szCs w:val="24"/>
        </w:rPr>
        <w:t>Headac</w:t>
      </w:r>
      <w:r w:rsidR="00053731">
        <w:rPr>
          <w:rFonts w:ascii="Arial" w:hAnsi="Arial" w:cs="Arial"/>
          <w:sz w:val="24"/>
          <w:szCs w:val="24"/>
        </w:rPr>
        <w:t>h</w:t>
      </w:r>
      <w:r w:rsidRPr="00EB4D68">
        <w:rPr>
          <w:rFonts w:ascii="Arial" w:hAnsi="Arial" w:cs="Arial"/>
          <w:sz w:val="24"/>
          <w:szCs w:val="24"/>
        </w:rPr>
        <w:t>e</w:t>
      </w:r>
      <w:r w:rsidR="00B01D4C">
        <w:rPr>
          <w:rFonts w:ascii="Arial" w:hAnsi="Arial" w:cs="Arial"/>
          <w:sz w:val="24"/>
          <w:szCs w:val="24"/>
        </w:rPr>
        <w:t>,</w:t>
      </w:r>
    </w:p>
    <w:p w14:paraId="38490DA0" w14:textId="399541DD" w:rsidR="00E831D9" w:rsidRPr="00EB4D68" w:rsidRDefault="00E831D9" w:rsidP="00AE3A48">
      <w:pPr>
        <w:pStyle w:val="ListParagraph"/>
        <w:numPr>
          <w:ilvl w:val="1"/>
          <w:numId w:val="26"/>
        </w:numPr>
        <w:jc w:val="both"/>
        <w:rPr>
          <w:rFonts w:ascii="Arial" w:hAnsi="Arial" w:cs="Arial"/>
          <w:sz w:val="24"/>
          <w:szCs w:val="24"/>
        </w:rPr>
      </w:pPr>
      <w:r w:rsidRPr="00EB4D68">
        <w:rPr>
          <w:rFonts w:ascii="Arial" w:hAnsi="Arial" w:cs="Arial"/>
          <w:sz w:val="24"/>
          <w:szCs w:val="24"/>
        </w:rPr>
        <w:t>Change i</w:t>
      </w:r>
      <w:r w:rsidR="00F95253">
        <w:rPr>
          <w:rFonts w:ascii="Arial" w:hAnsi="Arial" w:cs="Arial"/>
          <w:sz w:val="24"/>
          <w:szCs w:val="24"/>
        </w:rPr>
        <w:t>n</w:t>
      </w:r>
      <w:r w:rsidRPr="00EB4D68">
        <w:rPr>
          <w:rFonts w:ascii="Arial" w:hAnsi="Arial" w:cs="Arial"/>
          <w:sz w:val="24"/>
          <w:szCs w:val="24"/>
        </w:rPr>
        <w:t xml:space="preserve"> vital signs</w:t>
      </w:r>
      <w:r w:rsidR="00B01D4C">
        <w:rPr>
          <w:rFonts w:ascii="Arial" w:hAnsi="Arial" w:cs="Arial"/>
          <w:sz w:val="24"/>
          <w:szCs w:val="24"/>
        </w:rPr>
        <w:t>.</w:t>
      </w:r>
    </w:p>
    <w:p w14:paraId="5DE0A7D1" w14:textId="2958A43A" w:rsidR="007179F3" w:rsidRPr="00EB4D68" w:rsidRDefault="007179F3" w:rsidP="007179F3">
      <w:pPr>
        <w:pStyle w:val="ListParagraph"/>
        <w:numPr>
          <w:ilvl w:val="0"/>
          <w:numId w:val="26"/>
        </w:numPr>
        <w:jc w:val="both"/>
        <w:rPr>
          <w:rFonts w:ascii="Arial" w:hAnsi="Arial" w:cs="Arial"/>
          <w:sz w:val="24"/>
          <w:szCs w:val="24"/>
        </w:rPr>
      </w:pPr>
      <w:r w:rsidRPr="00EB4D68">
        <w:rPr>
          <w:rFonts w:ascii="Arial" w:hAnsi="Arial" w:cs="Arial"/>
          <w:sz w:val="24"/>
          <w:szCs w:val="24"/>
        </w:rPr>
        <w:t>In the event of a suspected transfusion reaction, the nurse shall:</w:t>
      </w:r>
    </w:p>
    <w:p w14:paraId="69365E86" w14:textId="6BABF4F2" w:rsidR="00925856" w:rsidRPr="002C2E92" w:rsidRDefault="007179F3" w:rsidP="0032080C">
      <w:pPr>
        <w:pStyle w:val="ListParagraph"/>
        <w:numPr>
          <w:ilvl w:val="1"/>
          <w:numId w:val="26"/>
        </w:numPr>
        <w:jc w:val="both"/>
        <w:rPr>
          <w:rFonts w:ascii="Arial" w:hAnsi="Arial" w:cs="Arial"/>
          <w:sz w:val="24"/>
          <w:szCs w:val="24"/>
        </w:rPr>
      </w:pPr>
      <w:r w:rsidRPr="002C2E92">
        <w:rPr>
          <w:rFonts w:ascii="Arial" w:hAnsi="Arial" w:cs="Arial"/>
          <w:sz w:val="24"/>
          <w:szCs w:val="24"/>
        </w:rPr>
        <w:t>Stop the infusion immediately</w:t>
      </w:r>
      <w:r w:rsidR="009664F1" w:rsidRPr="002C2E92">
        <w:rPr>
          <w:rFonts w:ascii="Arial" w:hAnsi="Arial" w:cs="Arial"/>
          <w:sz w:val="24"/>
          <w:szCs w:val="24"/>
        </w:rPr>
        <w:t>,</w:t>
      </w:r>
      <w:r w:rsidR="0046369D" w:rsidRPr="002C2E92">
        <w:rPr>
          <w:rFonts w:ascii="Arial" w:hAnsi="Arial" w:cs="Arial"/>
          <w:sz w:val="24"/>
          <w:szCs w:val="24"/>
        </w:rPr>
        <w:t xml:space="preserve"> clamp the </w:t>
      </w:r>
      <w:r w:rsidR="00925856" w:rsidRPr="002C2E92">
        <w:rPr>
          <w:rFonts w:ascii="Arial" w:hAnsi="Arial" w:cs="Arial"/>
          <w:sz w:val="24"/>
          <w:szCs w:val="24"/>
        </w:rPr>
        <w:t xml:space="preserve">blood product </w:t>
      </w:r>
      <w:r w:rsidR="0046369D" w:rsidRPr="002C2E92">
        <w:rPr>
          <w:rFonts w:ascii="Arial" w:hAnsi="Arial" w:cs="Arial"/>
          <w:sz w:val="24"/>
          <w:szCs w:val="24"/>
        </w:rPr>
        <w:t>tubing, and remove tubing from Smart Pump</w:t>
      </w:r>
      <w:r w:rsidR="00CF4ED6" w:rsidRPr="002C2E92">
        <w:rPr>
          <w:rFonts w:ascii="Arial" w:hAnsi="Arial" w:cs="Arial"/>
          <w:sz w:val="24"/>
          <w:szCs w:val="24"/>
        </w:rPr>
        <w:t xml:space="preserve"> (see </w:t>
      </w:r>
      <w:r w:rsidR="00CF4ED6" w:rsidRPr="002C2E92">
        <w:rPr>
          <w:rFonts w:ascii="Arial" w:hAnsi="Arial" w:cs="Arial"/>
          <w:i/>
          <w:sz w:val="24"/>
          <w:szCs w:val="24"/>
        </w:rPr>
        <w:t>Appendix IV: Safety Line Set-up for Blood Product Administration)</w:t>
      </w:r>
      <w:r w:rsidR="0046369D" w:rsidRPr="002C2E92">
        <w:rPr>
          <w:rFonts w:ascii="Arial" w:hAnsi="Arial" w:cs="Arial"/>
          <w:sz w:val="24"/>
          <w:szCs w:val="24"/>
        </w:rPr>
        <w:t>.</w:t>
      </w:r>
    </w:p>
    <w:p w14:paraId="3F42D89A" w14:textId="77D9F8D8" w:rsidR="00FE386F" w:rsidRDefault="0046369D" w:rsidP="007179F3">
      <w:pPr>
        <w:pStyle w:val="ListParagraph"/>
        <w:numPr>
          <w:ilvl w:val="1"/>
          <w:numId w:val="26"/>
        </w:numPr>
        <w:jc w:val="both"/>
        <w:rPr>
          <w:rFonts w:ascii="Arial" w:hAnsi="Arial" w:cs="Arial"/>
          <w:sz w:val="24"/>
          <w:szCs w:val="24"/>
        </w:rPr>
      </w:pPr>
      <w:r>
        <w:rPr>
          <w:rFonts w:ascii="Arial" w:hAnsi="Arial" w:cs="Arial"/>
          <w:sz w:val="24"/>
          <w:szCs w:val="24"/>
        </w:rPr>
        <w:lastRenderedPageBreak/>
        <w:t>Unclamp safety line and infuse</w:t>
      </w:r>
      <w:r w:rsidR="00925856">
        <w:rPr>
          <w:rFonts w:ascii="Arial" w:hAnsi="Arial" w:cs="Arial"/>
          <w:sz w:val="24"/>
          <w:szCs w:val="24"/>
        </w:rPr>
        <w:t xml:space="preserve"> compatible</w:t>
      </w:r>
      <w:r>
        <w:rPr>
          <w:rFonts w:ascii="Arial" w:hAnsi="Arial" w:cs="Arial"/>
          <w:sz w:val="24"/>
          <w:szCs w:val="24"/>
        </w:rPr>
        <w:t xml:space="preserve"> IV fluid</w:t>
      </w:r>
      <w:r w:rsidR="00E61CA0">
        <w:rPr>
          <w:rFonts w:ascii="Arial" w:hAnsi="Arial" w:cs="Arial"/>
          <w:sz w:val="24"/>
          <w:szCs w:val="24"/>
        </w:rPr>
        <w:t xml:space="preserve"> </w:t>
      </w:r>
      <w:r w:rsidR="00E61CA0" w:rsidRPr="002C2E92">
        <w:rPr>
          <w:rFonts w:ascii="Arial" w:hAnsi="Arial" w:cs="Arial"/>
          <w:sz w:val="24"/>
          <w:szCs w:val="24"/>
        </w:rPr>
        <w:t xml:space="preserve">(see </w:t>
      </w:r>
      <w:r w:rsidR="00E61CA0" w:rsidRPr="002C2E92">
        <w:rPr>
          <w:rFonts w:ascii="Arial" w:hAnsi="Arial" w:cs="Arial"/>
          <w:i/>
          <w:sz w:val="24"/>
          <w:szCs w:val="24"/>
        </w:rPr>
        <w:t xml:space="preserve">Appendix </w:t>
      </w:r>
      <w:r w:rsidR="00E61CA0">
        <w:rPr>
          <w:rFonts w:ascii="Arial" w:hAnsi="Arial" w:cs="Arial"/>
          <w:i/>
          <w:sz w:val="24"/>
          <w:szCs w:val="24"/>
        </w:rPr>
        <w:t xml:space="preserve">I a-b: </w:t>
      </w:r>
      <w:r w:rsidR="00E61CA0" w:rsidRPr="002C2E92">
        <w:rPr>
          <w:rFonts w:ascii="Arial" w:hAnsi="Arial" w:cs="Arial"/>
          <w:i/>
          <w:sz w:val="24"/>
          <w:szCs w:val="24"/>
        </w:rPr>
        <w:t>Blood Product Administration</w:t>
      </w:r>
      <w:r w:rsidR="00E61CA0">
        <w:rPr>
          <w:rFonts w:ascii="Arial" w:hAnsi="Arial" w:cs="Arial"/>
          <w:i/>
          <w:sz w:val="24"/>
          <w:szCs w:val="24"/>
        </w:rPr>
        <w:t xml:space="preserve"> Overview: Adult, Paediatric &amp; Neonatal</w:t>
      </w:r>
      <w:r w:rsidR="00E61CA0" w:rsidRPr="002C2E92">
        <w:rPr>
          <w:rFonts w:ascii="Arial" w:hAnsi="Arial" w:cs="Arial"/>
          <w:i/>
          <w:sz w:val="24"/>
          <w:szCs w:val="24"/>
        </w:rPr>
        <w:t>)</w:t>
      </w:r>
      <w:r>
        <w:rPr>
          <w:rFonts w:ascii="Arial" w:hAnsi="Arial" w:cs="Arial"/>
          <w:sz w:val="24"/>
          <w:szCs w:val="24"/>
        </w:rPr>
        <w:t xml:space="preserve"> </w:t>
      </w:r>
      <w:r w:rsidR="00925856">
        <w:rPr>
          <w:rFonts w:ascii="Arial" w:hAnsi="Arial" w:cs="Arial"/>
          <w:sz w:val="24"/>
          <w:szCs w:val="24"/>
        </w:rPr>
        <w:t xml:space="preserve">via Smart Pump </w:t>
      </w:r>
      <w:r>
        <w:rPr>
          <w:rFonts w:ascii="Arial" w:hAnsi="Arial" w:cs="Arial"/>
          <w:sz w:val="24"/>
          <w:szCs w:val="24"/>
        </w:rPr>
        <w:t>at a rate of:</w:t>
      </w:r>
    </w:p>
    <w:p w14:paraId="451E3648" w14:textId="7F310785" w:rsidR="0046369D" w:rsidRDefault="0046369D" w:rsidP="0046369D">
      <w:pPr>
        <w:pStyle w:val="ListParagraph"/>
        <w:numPr>
          <w:ilvl w:val="2"/>
          <w:numId w:val="26"/>
        </w:numPr>
        <w:jc w:val="both"/>
        <w:rPr>
          <w:rFonts w:ascii="Arial" w:hAnsi="Arial" w:cs="Arial"/>
          <w:sz w:val="24"/>
          <w:szCs w:val="24"/>
        </w:rPr>
      </w:pPr>
      <w:r>
        <w:rPr>
          <w:rFonts w:ascii="Arial" w:hAnsi="Arial" w:cs="Arial"/>
          <w:sz w:val="24"/>
          <w:szCs w:val="24"/>
        </w:rPr>
        <w:t>Adults: 60 mL/hr</w:t>
      </w:r>
    </w:p>
    <w:p w14:paraId="50163661" w14:textId="1EADBC2D" w:rsidR="0046369D" w:rsidRDefault="0046369D" w:rsidP="0046369D">
      <w:pPr>
        <w:pStyle w:val="ListParagraph"/>
        <w:numPr>
          <w:ilvl w:val="2"/>
          <w:numId w:val="26"/>
        </w:numPr>
        <w:jc w:val="both"/>
        <w:rPr>
          <w:rFonts w:ascii="Arial" w:hAnsi="Arial" w:cs="Arial"/>
          <w:sz w:val="24"/>
          <w:szCs w:val="24"/>
        </w:rPr>
      </w:pPr>
      <w:r>
        <w:rPr>
          <w:rFonts w:ascii="Arial" w:hAnsi="Arial" w:cs="Arial"/>
          <w:sz w:val="24"/>
          <w:szCs w:val="24"/>
        </w:rPr>
        <w:t>Paediatrics: 20 mL/hr</w:t>
      </w:r>
    </w:p>
    <w:p w14:paraId="16FA62D1" w14:textId="0A18D26F" w:rsidR="0046369D" w:rsidRDefault="0046369D" w:rsidP="0046369D">
      <w:pPr>
        <w:pStyle w:val="ListParagraph"/>
        <w:numPr>
          <w:ilvl w:val="2"/>
          <w:numId w:val="26"/>
        </w:numPr>
        <w:jc w:val="both"/>
        <w:rPr>
          <w:rFonts w:ascii="Arial" w:hAnsi="Arial" w:cs="Arial"/>
          <w:sz w:val="24"/>
          <w:szCs w:val="24"/>
        </w:rPr>
      </w:pPr>
      <w:r>
        <w:rPr>
          <w:rFonts w:ascii="Arial" w:hAnsi="Arial" w:cs="Arial"/>
          <w:sz w:val="24"/>
          <w:szCs w:val="24"/>
        </w:rPr>
        <w:t>Neonates: 2 mL/hr</w:t>
      </w:r>
    </w:p>
    <w:p w14:paraId="2E1C94A6" w14:textId="027C67E3" w:rsidR="007179F3" w:rsidRPr="00EB4D68" w:rsidRDefault="00B40436" w:rsidP="007179F3">
      <w:pPr>
        <w:pStyle w:val="ListParagraph"/>
        <w:numPr>
          <w:ilvl w:val="1"/>
          <w:numId w:val="26"/>
        </w:numPr>
        <w:jc w:val="both"/>
        <w:rPr>
          <w:rFonts w:ascii="Arial" w:hAnsi="Arial" w:cs="Arial"/>
          <w:sz w:val="24"/>
          <w:szCs w:val="24"/>
        </w:rPr>
      </w:pPr>
      <w:r w:rsidRPr="00EB4D68">
        <w:rPr>
          <w:rFonts w:ascii="Arial" w:hAnsi="Arial" w:cs="Arial"/>
          <w:sz w:val="24"/>
          <w:szCs w:val="24"/>
        </w:rPr>
        <w:t>DO NOT discard blood product or administration set.</w:t>
      </w:r>
    </w:p>
    <w:p w14:paraId="4773CD04" w14:textId="6FEF6001" w:rsidR="007179F3" w:rsidRPr="00EB4D68" w:rsidRDefault="007179F3" w:rsidP="007179F3">
      <w:pPr>
        <w:pStyle w:val="ListParagraph"/>
        <w:numPr>
          <w:ilvl w:val="1"/>
          <w:numId w:val="26"/>
        </w:numPr>
        <w:jc w:val="both"/>
        <w:rPr>
          <w:rFonts w:ascii="Arial" w:hAnsi="Arial" w:cs="Arial"/>
          <w:sz w:val="24"/>
          <w:szCs w:val="24"/>
        </w:rPr>
      </w:pPr>
      <w:r w:rsidRPr="00EB4D68">
        <w:rPr>
          <w:rFonts w:ascii="Arial" w:hAnsi="Arial" w:cs="Arial"/>
          <w:sz w:val="24"/>
          <w:szCs w:val="24"/>
        </w:rPr>
        <w:t>Contact the MRP for medical assessment and ad</w:t>
      </w:r>
      <w:r w:rsidR="00B01D4C">
        <w:rPr>
          <w:rFonts w:ascii="Arial" w:hAnsi="Arial" w:cs="Arial"/>
          <w:sz w:val="24"/>
          <w:szCs w:val="24"/>
        </w:rPr>
        <w:t>minister medications as ordered.</w:t>
      </w:r>
      <w:r w:rsidRPr="00EB4D68">
        <w:rPr>
          <w:rFonts w:ascii="Arial" w:hAnsi="Arial" w:cs="Arial"/>
          <w:sz w:val="24"/>
          <w:szCs w:val="24"/>
        </w:rPr>
        <w:t xml:space="preserve"> </w:t>
      </w:r>
    </w:p>
    <w:p w14:paraId="28BA9A5A" w14:textId="1FC735C5" w:rsidR="007179F3" w:rsidRPr="00EB4D68" w:rsidRDefault="007179F3" w:rsidP="007179F3">
      <w:pPr>
        <w:pStyle w:val="ListParagraph"/>
        <w:numPr>
          <w:ilvl w:val="1"/>
          <w:numId w:val="26"/>
        </w:numPr>
        <w:jc w:val="both"/>
        <w:rPr>
          <w:rFonts w:ascii="Arial" w:hAnsi="Arial" w:cs="Arial"/>
          <w:sz w:val="24"/>
          <w:szCs w:val="24"/>
        </w:rPr>
      </w:pPr>
      <w:r w:rsidRPr="00EB4D68">
        <w:rPr>
          <w:rFonts w:ascii="Arial" w:hAnsi="Arial" w:cs="Arial"/>
          <w:sz w:val="24"/>
          <w:szCs w:val="24"/>
        </w:rPr>
        <w:t>Check vital signs every 15 mi</w:t>
      </w:r>
      <w:r w:rsidR="00B01D4C">
        <w:rPr>
          <w:rFonts w:ascii="Arial" w:hAnsi="Arial" w:cs="Arial"/>
          <w:sz w:val="24"/>
          <w:szCs w:val="24"/>
        </w:rPr>
        <w:t>nutes until return to baseline.</w:t>
      </w:r>
    </w:p>
    <w:p w14:paraId="7EBD17AF" w14:textId="5022559F" w:rsidR="007179F3" w:rsidRPr="00EB4D68" w:rsidRDefault="007179F3" w:rsidP="007179F3">
      <w:pPr>
        <w:pStyle w:val="ListParagraph"/>
        <w:numPr>
          <w:ilvl w:val="1"/>
          <w:numId w:val="26"/>
        </w:numPr>
        <w:jc w:val="both"/>
        <w:rPr>
          <w:rFonts w:ascii="Arial" w:hAnsi="Arial" w:cs="Arial"/>
          <w:sz w:val="24"/>
          <w:szCs w:val="24"/>
        </w:rPr>
      </w:pPr>
      <w:r w:rsidRPr="00EB4D68">
        <w:rPr>
          <w:rFonts w:ascii="Arial" w:hAnsi="Arial" w:cs="Arial"/>
          <w:sz w:val="24"/>
          <w:szCs w:val="24"/>
        </w:rPr>
        <w:t>Check all labels, forms and the patient’s identification band to determine if ther</w:t>
      </w:r>
      <w:r w:rsidR="00B01D4C">
        <w:rPr>
          <w:rFonts w:ascii="Arial" w:hAnsi="Arial" w:cs="Arial"/>
          <w:sz w:val="24"/>
          <w:szCs w:val="24"/>
        </w:rPr>
        <w:t>e is a clerical discrepancy.</w:t>
      </w:r>
    </w:p>
    <w:p w14:paraId="2B072A3C" w14:textId="6D864E24" w:rsidR="00B40436" w:rsidRPr="00B057F2" w:rsidRDefault="00A178FD" w:rsidP="007179F3">
      <w:pPr>
        <w:pStyle w:val="ListParagraph"/>
        <w:numPr>
          <w:ilvl w:val="1"/>
          <w:numId w:val="26"/>
        </w:numPr>
        <w:jc w:val="both"/>
        <w:rPr>
          <w:rFonts w:ascii="Arial" w:hAnsi="Arial" w:cs="Arial"/>
          <w:b/>
          <w:sz w:val="24"/>
          <w:szCs w:val="24"/>
        </w:rPr>
      </w:pPr>
      <w:r>
        <w:rPr>
          <w:rFonts w:ascii="Arial" w:hAnsi="Arial" w:cs="Arial"/>
          <w:sz w:val="24"/>
          <w:szCs w:val="24"/>
        </w:rPr>
        <w:t xml:space="preserve">Notify </w:t>
      </w:r>
      <w:r w:rsidR="009A540B" w:rsidRPr="00A178FD">
        <w:rPr>
          <w:rFonts w:ascii="Arial" w:hAnsi="Arial" w:cs="Arial"/>
          <w:sz w:val="24"/>
          <w:szCs w:val="24"/>
        </w:rPr>
        <w:t>Blood Ban</w:t>
      </w:r>
      <w:r>
        <w:rPr>
          <w:rFonts w:ascii="Arial" w:hAnsi="Arial" w:cs="Arial"/>
          <w:sz w:val="24"/>
          <w:szCs w:val="24"/>
        </w:rPr>
        <w:t>k</w:t>
      </w:r>
      <w:r w:rsidR="00B40436" w:rsidRPr="00A178FD">
        <w:rPr>
          <w:rFonts w:ascii="Arial" w:hAnsi="Arial" w:cs="Arial"/>
          <w:sz w:val="24"/>
          <w:szCs w:val="24"/>
        </w:rPr>
        <w:t xml:space="preserve"> at extension 43242</w:t>
      </w:r>
      <w:r w:rsidR="00B01D4C" w:rsidRPr="00B057F2">
        <w:rPr>
          <w:rFonts w:ascii="Arial" w:hAnsi="Arial" w:cs="Arial"/>
          <w:b/>
          <w:sz w:val="24"/>
          <w:szCs w:val="24"/>
        </w:rPr>
        <w:t>.</w:t>
      </w:r>
    </w:p>
    <w:p w14:paraId="324B86AB" w14:textId="4CF9F94D" w:rsidR="00A020EF" w:rsidRPr="00EB4D68" w:rsidRDefault="00A020EF" w:rsidP="00A020EF">
      <w:pPr>
        <w:pStyle w:val="ListParagraph"/>
        <w:numPr>
          <w:ilvl w:val="0"/>
          <w:numId w:val="26"/>
        </w:numPr>
        <w:jc w:val="both"/>
        <w:rPr>
          <w:rFonts w:ascii="Arial" w:hAnsi="Arial" w:cs="Arial"/>
          <w:sz w:val="24"/>
          <w:szCs w:val="24"/>
        </w:rPr>
      </w:pPr>
      <w:r w:rsidRPr="00EB4D68">
        <w:rPr>
          <w:rFonts w:ascii="Arial" w:hAnsi="Arial" w:cs="Arial"/>
          <w:sz w:val="24"/>
          <w:szCs w:val="24"/>
        </w:rPr>
        <w:t xml:space="preserve">Record all signs and symptoms of the adverse reactions, the volume transfused and the time the transfusion was discontinued </w:t>
      </w:r>
      <w:r w:rsidR="00063595">
        <w:rPr>
          <w:rFonts w:ascii="Arial" w:hAnsi="Arial" w:cs="Arial"/>
          <w:sz w:val="24"/>
          <w:szCs w:val="24"/>
        </w:rPr>
        <w:t>on the Blood Product Issue form and in the patient’s health record.</w:t>
      </w:r>
    </w:p>
    <w:p w14:paraId="419518C6" w14:textId="6E401D5D" w:rsidR="007179F3" w:rsidRPr="00EB4D68" w:rsidRDefault="00A020EF" w:rsidP="006E6540">
      <w:pPr>
        <w:pStyle w:val="ListParagraph"/>
        <w:numPr>
          <w:ilvl w:val="0"/>
          <w:numId w:val="26"/>
        </w:numPr>
        <w:jc w:val="both"/>
        <w:rPr>
          <w:rFonts w:ascii="Arial" w:hAnsi="Arial" w:cs="Arial"/>
          <w:sz w:val="24"/>
          <w:szCs w:val="24"/>
        </w:rPr>
      </w:pPr>
      <w:r w:rsidRPr="00EB4D68">
        <w:rPr>
          <w:rFonts w:ascii="Arial" w:hAnsi="Arial" w:cs="Arial"/>
          <w:sz w:val="24"/>
          <w:szCs w:val="24"/>
        </w:rPr>
        <w:t xml:space="preserve">Place the unused portion of the blood product, including the tubing, in a plastic bag and return it immediately to </w:t>
      </w:r>
      <w:r w:rsidR="009A540B" w:rsidRPr="00EB4D68">
        <w:rPr>
          <w:rFonts w:ascii="Arial" w:hAnsi="Arial" w:cs="Arial"/>
          <w:sz w:val="24"/>
          <w:szCs w:val="24"/>
        </w:rPr>
        <w:t>Blood Bank</w:t>
      </w:r>
      <w:r w:rsidRPr="00EB4D68">
        <w:rPr>
          <w:rFonts w:ascii="Arial" w:hAnsi="Arial" w:cs="Arial"/>
          <w:sz w:val="24"/>
          <w:szCs w:val="24"/>
        </w:rPr>
        <w:t xml:space="preserve"> along with the completed Blood Product Issue form. </w:t>
      </w:r>
    </w:p>
    <w:p w14:paraId="5A5DB42B" w14:textId="002C5C86" w:rsidR="00B40436" w:rsidRPr="00EB4D68" w:rsidRDefault="00B40436" w:rsidP="00B40436">
      <w:pPr>
        <w:pStyle w:val="ListParagraph"/>
        <w:numPr>
          <w:ilvl w:val="0"/>
          <w:numId w:val="26"/>
        </w:numPr>
        <w:jc w:val="both"/>
        <w:rPr>
          <w:rFonts w:ascii="Arial" w:hAnsi="Arial" w:cs="Arial"/>
          <w:sz w:val="24"/>
          <w:szCs w:val="24"/>
        </w:rPr>
      </w:pPr>
      <w:r w:rsidRPr="00EB4D68">
        <w:rPr>
          <w:rFonts w:ascii="Arial" w:hAnsi="Arial" w:cs="Arial"/>
          <w:sz w:val="24"/>
          <w:szCs w:val="24"/>
        </w:rPr>
        <w:t>Complete a Saf</w:t>
      </w:r>
      <w:r w:rsidR="003F59C3">
        <w:rPr>
          <w:rFonts w:ascii="Arial" w:hAnsi="Arial" w:cs="Arial"/>
          <w:sz w:val="24"/>
          <w:szCs w:val="24"/>
        </w:rPr>
        <w:t xml:space="preserve">ety Learning System report if </w:t>
      </w:r>
      <w:r w:rsidR="003B6B05">
        <w:rPr>
          <w:rFonts w:ascii="Arial" w:hAnsi="Arial" w:cs="Arial"/>
          <w:sz w:val="24"/>
          <w:szCs w:val="24"/>
        </w:rPr>
        <w:t xml:space="preserve">it is deemed that </w:t>
      </w:r>
      <w:r w:rsidRPr="00EB4D68">
        <w:rPr>
          <w:rFonts w:ascii="Arial" w:hAnsi="Arial" w:cs="Arial"/>
          <w:sz w:val="24"/>
          <w:szCs w:val="24"/>
        </w:rPr>
        <w:t>an administrative error</w:t>
      </w:r>
      <w:r w:rsidR="00EB4D68">
        <w:rPr>
          <w:rFonts w:ascii="Arial" w:hAnsi="Arial" w:cs="Arial"/>
          <w:sz w:val="24"/>
          <w:szCs w:val="24"/>
        </w:rPr>
        <w:t xml:space="preserve"> has occur</w:t>
      </w:r>
      <w:r w:rsidR="00E61CA0">
        <w:rPr>
          <w:rFonts w:ascii="Arial" w:hAnsi="Arial" w:cs="Arial"/>
          <w:sz w:val="24"/>
          <w:szCs w:val="24"/>
        </w:rPr>
        <w:t>r</w:t>
      </w:r>
      <w:r w:rsidR="00EB4D68">
        <w:rPr>
          <w:rFonts w:ascii="Arial" w:hAnsi="Arial" w:cs="Arial"/>
          <w:sz w:val="24"/>
          <w:szCs w:val="24"/>
        </w:rPr>
        <w:t>ed</w:t>
      </w:r>
      <w:r w:rsidRPr="00EB4D68">
        <w:rPr>
          <w:rFonts w:ascii="Arial" w:hAnsi="Arial" w:cs="Arial"/>
          <w:sz w:val="24"/>
          <w:szCs w:val="24"/>
        </w:rPr>
        <w:t>.</w:t>
      </w:r>
    </w:p>
    <w:p w14:paraId="751F7311" w14:textId="54228FCD" w:rsidR="00BE796C" w:rsidRPr="00613894" w:rsidRDefault="00B40436" w:rsidP="007D7F6F">
      <w:pPr>
        <w:pStyle w:val="ListParagraph"/>
        <w:numPr>
          <w:ilvl w:val="0"/>
          <w:numId w:val="26"/>
        </w:numPr>
        <w:jc w:val="both"/>
        <w:rPr>
          <w:sz w:val="24"/>
          <w:szCs w:val="24"/>
        </w:rPr>
      </w:pPr>
      <w:r w:rsidRPr="00613894">
        <w:rPr>
          <w:rFonts w:ascii="Arial" w:hAnsi="Arial" w:cs="Arial"/>
          <w:sz w:val="24"/>
          <w:szCs w:val="24"/>
        </w:rPr>
        <w:t xml:space="preserve">Continue to monitor patient. </w:t>
      </w:r>
    </w:p>
    <w:p w14:paraId="50A739B7" w14:textId="77777777" w:rsidR="00BE796C" w:rsidRDefault="00BE796C" w:rsidP="003D6BE2">
      <w:pPr>
        <w:jc w:val="both"/>
      </w:pPr>
    </w:p>
    <w:p w14:paraId="44D4D347" w14:textId="77777777" w:rsidR="001A581D" w:rsidRPr="00404340" w:rsidRDefault="001A581D" w:rsidP="003D6BE2">
      <w:pPr>
        <w:jc w:val="both"/>
        <w:rPr>
          <w:b/>
          <w:u w:val="single"/>
        </w:rPr>
      </w:pPr>
      <w:r w:rsidRPr="00404340">
        <w:rPr>
          <w:b/>
          <w:u w:val="single"/>
        </w:rPr>
        <w:t>CROSS REFERENCES:</w:t>
      </w:r>
    </w:p>
    <w:p w14:paraId="7E592AE5" w14:textId="2DD1E1B5" w:rsidR="00CD64A0" w:rsidRDefault="00CD64A0" w:rsidP="00CD64A0">
      <w:pPr>
        <w:spacing w:before="100" w:beforeAutospacing="1" w:after="100" w:afterAutospacing="1"/>
        <w:rPr>
          <w:rFonts w:cs="Arial"/>
          <w:i/>
          <w:color w:val="000000"/>
          <w:lang w:eastAsia="en-CA"/>
        </w:rPr>
      </w:pPr>
      <w:r w:rsidRPr="00CD64A0">
        <w:rPr>
          <w:rFonts w:cs="Arial"/>
          <w:color w:val="000000"/>
          <w:lang w:eastAsia="en-CA"/>
        </w:rPr>
        <w:t>Royal Victor</w:t>
      </w:r>
      <w:r>
        <w:rPr>
          <w:rFonts w:cs="Arial"/>
          <w:color w:val="000000"/>
          <w:lang w:eastAsia="en-CA"/>
        </w:rPr>
        <w:t>ia Regional Health Centre. (2019</w:t>
      </w:r>
      <w:r w:rsidRPr="00CD64A0">
        <w:rPr>
          <w:rFonts w:cs="Arial"/>
          <w:color w:val="000000"/>
          <w:lang w:eastAsia="en-CA"/>
        </w:rPr>
        <w:t>)</w:t>
      </w:r>
      <w:r w:rsidR="00854E08">
        <w:rPr>
          <w:rFonts w:cs="Arial"/>
          <w:color w:val="000000"/>
          <w:lang w:eastAsia="en-CA"/>
        </w:rPr>
        <w:t>.</w:t>
      </w:r>
      <w:r w:rsidRPr="00CD64A0">
        <w:rPr>
          <w:rFonts w:cs="Arial"/>
          <w:color w:val="000000"/>
          <w:lang w:eastAsia="en-CA"/>
        </w:rPr>
        <w:t xml:space="preserve"> Corporate clinical policy and procedure:</w:t>
      </w:r>
      <w:r>
        <w:rPr>
          <w:rFonts w:cs="Arial"/>
          <w:color w:val="000000"/>
          <w:lang w:eastAsia="en-CA"/>
        </w:rPr>
        <w:t xml:space="preserve">  </w:t>
      </w:r>
      <w:r>
        <w:rPr>
          <w:rFonts w:cs="Arial"/>
          <w:color w:val="000000"/>
          <w:lang w:eastAsia="en-CA"/>
        </w:rPr>
        <w:tab/>
      </w:r>
      <w:r>
        <w:rPr>
          <w:rFonts w:cs="Arial"/>
          <w:i/>
          <w:color w:val="000000"/>
          <w:lang w:eastAsia="en-CA"/>
        </w:rPr>
        <w:t xml:space="preserve">Consent to treatment. </w:t>
      </w:r>
    </w:p>
    <w:p w14:paraId="6DA62D95" w14:textId="0F3CFF55" w:rsidR="00854E08" w:rsidRPr="000A788F" w:rsidRDefault="00854E08" w:rsidP="00854E08">
      <w:pPr>
        <w:spacing w:before="100" w:beforeAutospacing="1" w:after="100" w:afterAutospacing="1"/>
        <w:rPr>
          <w:rFonts w:cs="Arial"/>
          <w:color w:val="000000"/>
          <w:lang w:eastAsia="en-CA"/>
        </w:rPr>
      </w:pPr>
      <w:r w:rsidRPr="00CD64A0">
        <w:rPr>
          <w:rFonts w:cs="Arial"/>
          <w:color w:val="000000"/>
          <w:lang w:eastAsia="en-CA"/>
        </w:rPr>
        <w:t>Royal Victor</w:t>
      </w:r>
      <w:r>
        <w:rPr>
          <w:rFonts w:cs="Arial"/>
          <w:color w:val="000000"/>
          <w:lang w:eastAsia="en-CA"/>
        </w:rPr>
        <w:t>ia Regional Health Centre. (2019</w:t>
      </w:r>
      <w:r w:rsidRPr="00CD64A0">
        <w:rPr>
          <w:rFonts w:cs="Arial"/>
          <w:color w:val="000000"/>
          <w:lang w:eastAsia="en-CA"/>
        </w:rPr>
        <w:t>)</w:t>
      </w:r>
      <w:r>
        <w:rPr>
          <w:rFonts w:cs="Arial"/>
          <w:color w:val="000000"/>
          <w:lang w:eastAsia="en-CA"/>
        </w:rPr>
        <w:t>.</w:t>
      </w:r>
      <w:r w:rsidRPr="00CD64A0">
        <w:rPr>
          <w:rFonts w:cs="Arial"/>
          <w:color w:val="000000"/>
          <w:lang w:eastAsia="en-CA"/>
        </w:rPr>
        <w:t xml:space="preserve"> </w:t>
      </w:r>
      <w:r w:rsidR="00DD6B4D">
        <w:t>Laboratory</w:t>
      </w:r>
      <w:r>
        <w:rPr>
          <w:rFonts w:cs="Arial"/>
          <w:color w:val="000000"/>
          <w:lang w:eastAsia="en-CA"/>
        </w:rPr>
        <w:t xml:space="preserve"> departmental</w:t>
      </w:r>
      <w:r w:rsidRPr="00CD64A0">
        <w:rPr>
          <w:rFonts w:cs="Arial"/>
          <w:color w:val="000000"/>
          <w:lang w:eastAsia="en-CA"/>
        </w:rPr>
        <w:t xml:space="preserve"> policy and </w:t>
      </w:r>
      <w:r>
        <w:rPr>
          <w:rFonts w:cs="Arial"/>
          <w:color w:val="000000"/>
          <w:lang w:eastAsia="en-CA"/>
        </w:rPr>
        <w:tab/>
      </w:r>
      <w:r w:rsidRPr="00CD64A0">
        <w:rPr>
          <w:rFonts w:cs="Arial"/>
          <w:color w:val="000000"/>
          <w:lang w:eastAsia="en-CA"/>
        </w:rPr>
        <w:t>procedure:</w:t>
      </w:r>
      <w:r>
        <w:rPr>
          <w:rFonts w:cs="Arial"/>
          <w:color w:val="000000"/>
          <w:lang w:eastAsia="en-CA"/>
        </w:rPr>
        <w:t xml:space="preserve">  </w:t>
      </w:r>
      <w:r>
        <w:rPr>
          <w:rFonts w:cs="Arial"/>
          <w:i/>
          <w:color w:val="000000"/>
          <w:lang w:eastAsia="en-CA"/>
        </w:rPr>
        <w:t xml:space="preserve">Albumin (5% and 25%). </w:t>
      </w:r>
    </w:p>
    <w:p w14:paraId="1B2FA551" w14:textId="07718B10" w:rsidR="00854E08" w:rsidRDefault="00854E08" w:rsidP="00854E08">
      <w:pPr>
        <w:spacing w:before="100" w:beforeAutospacing="1" w:after="100" w:afterAutospacing="1"/>
        <w:rPr>
          <w:rFonts w:cs="Arial"/>
          <w:i/>
          <w:color w:val="000000"/>
          <w:lang w:eastAsia="en-CA"/>
        </w:rPr>
      </w:pPr>
      <w:r w:rsidRPr="00CD64A0">
        <w:rPr>
          <w:rFonts w:cs="Arial"/>
          <w:color w:val="000000"/>
          <w:lang w:eastAsia="en-CA"/>
        </w:rPr>
        <w:t>Royal Victor</w:t>
      </w:r>
      <w:r>
        <w:rPr>
          <w:rFonts w:cs="Arial"/>
          <w:color w:val="000000"/>
          <w:lang w:eastAsia="en-CA"/>
        </w:rPr>
        <w:t>ia Regional Health Centre. (2019</w:t>
      </w:r>
      <w:r w:rsidRPr="00CD64A0">
        <w:rPr>
          <w:rFonts w:cs="Arial"/>
          <w:color w:val="000000"/>
          <w:lang w:eastAsia="en-CA"/>
        </w:rPr>
        <w:t>)</w:t>
      </w:r>
      <w:r>
        <w:rPr>
          <w:rFonts w:cs="Arial"/>
          <w:color w:val="000000"/>
          <w:lang w:eastAsia="en-CA"/>
        </w:rPr>
        <w:t>.</w:t>
      </w:r>
      <w:r w:rsidRPr="00CD64A0">
        <w:rPr>
          <w:rFonts w:cs="Arial"/>
          <w:color w:val="000000"/>
          <w:lang w:eastAsia="en-CA"/>
        </w:rPr>
        <w:t xml:space="preserve"> </w:t>
      </w:r>
      <w:r w:rsidR="00DD6B4D">
        <w:t>Laboratory</w:t>
      </w:r>
      <w:r>
        <w:rPr>
          <w:rFonts w:cs="Arial"/>
          <w:color w:val="000000"/>
          <w:lang w:eastAsia="en-CA"/>
        </w:rPr>
        <w:t xml:space="preserve"> departmental</w:t>
      </w:r>
      <w:r w:rsidRPr="00CD64A0">
        <w:rPr>
          <w:rFonts w:cs="Arial"/>
          <w:color w:val="000000"/>
          <w:lang w:eastAsia="en-CA"/>
        </w:rPr>
        <w:t xml:space="preserve"> policy and </w:t>
      </w:r>
      <w:r>
        <w:rPr>
          <w:rFonts w:cs="Arial"/>
          <w:color w:val="000000"/>
          <w:lang w:eastAsia="en-CA"/>
        </w:rPr>
        <w:tab/>
      </w:r>
      <w:r w:rsidRPr="00CD64A0">
        <w:rPr>
          <w:rFonts w:cs="Arial"/>
          <w:color w:val="000000"/>
          <w:lang w:eastAsia="en-CA"/>
        </w:rPr>
        <w:t>procedure:</w:t>
      </w:r>
      <w:r>
        <w:rPr>
          <w:rFonts w:cs="Arial"/>
          <w:color w:val="000000"/>
          <w:lang w:eastAsia="en-CA"/>
        </w:rPr>
        <w:t xml:space="preserve">  </w:t>
      </w:r>
      <w:r w:rsidR="00E971F6">
        <w:rPr>
          <w:rFonts w:cs="Arial"/>
          <w:i/>
          <w:color w:val="000000"/>
          <w:lang w:eastAsia="en-CA"/>
        </w:rPr>
        <w:t>Cryoprecipitate</w:t>
      </w:r>
      <w:r>
        <w:rPr>
          <w:rFonts w:cs="Arial"/>
          <w:i/>
          <w:color w:val="000000"/>
          <w:lang w:eastAsia="en-CA"/>
        </w:rPr>
        <w:t xml:space="preserve">. </w:t>
      </w:r>
    </w:p>
    <w:p w14:paraId="0DE5D564" w14:textId="63845E6C" w:rsidR="00854E08" w:rsidRDefault="00854E08" w:rsidP="00854E08">
      <w:pPr>
        <w:spacing w:before="100" w:beforeAutospacing="1" w:after="100" w:afterAutospacing="1"/>
        <w:rPr>
          <w:rFonts w:cs="Arial"/>
          <w:color w:val="000000"/>
          <w:lang w:eastAsia="en-CA"/>
        </w:rPr>
      </w:pPr>
      <w:r w:rsidRPr="00CD64A0">
        <w:rPr>
          <w:rFonts w:cs="Arial"/>
          <w:color w:val="000000"/>
          <w:lang w:eastAsia="en-CA"/>
        </w:rPr>
        <w:t>Royal Victor</w:t>
      </w:r>
      <w:r>
        <w:rPr>
          <w:rFonts w:cs="Arial"/>
          <w:color w:val="000000"/>
          <w:lang w:eastAsia="en-CA"/>
        </w:rPr>
        <w:t>ia Regional Health Centre. (2019</w:t>
      </w:r>
      <w:r w:rsidRPr="00CD64A0">
        <w:rPr>
          <w:rFonts w:cs="Arial"/>
          <w:color w:val="000000"/>
          <w:lang w:eastAsia="en-CA"/>
        </w:rPr>
        <w:t>)</w:t>
      </w:r>
      <w:r>
        <w:rPr>
          <w:rFonts w:cs="Arial"/>
          <w:color w:val="000000"/>
          <w:lang w:eastAsia="en-CA"/>
        </w:rPr>
        <w:t>.</w:t>
      </w:r>
      <w:r w:rsidRPr="00CD64A0">
        <w:rPr>
          <w:rFonts w:cs="Arial"/>
          <w:color w:val="000000"/>
          <w:lang w:eastAsia="en-CA"/>
        </w:rPr>
        <w:t xml:space="preserve"> </w:t>
      </w:r>
      <w:r w:rsidR="00DD6B4D">
        <w:t>Laboratory</w:t>
      </w:r>
      <w:r>
        <w:rPr>
          <w:rFonts w:cs="Arial"/>
          <w:color w:val="000000"/>
          <w:lang w:eastAsia="en-CA"/>
        </w:rPr>
        <w:t xml:space="preserve"> departmental</w:t>
      </w:r>
      <w:r w:rsidRPr="00CD64A0">
        <w:rPr>
          <w:rFonts w:cs="Arial"/>
          <w:color w:val="000000"/>
          <w:lang w:eastAsia="en-CA"/>
        </w:rPr>
        <w:t xml:space="preserve"> policy and </w:t>
      </w:r>
      <w:r>
        <w:rPr>
          <w:rFonts w:cs="Arial"/>
          <w:color w:val="000000"/>
          <w:lang w:eastAsia="en-CA"/>
        </w:rPr>
        <w:tab/>
      </w:r>
      <w:r w:rsidRPr="00CD64A0">
        <w:rPr>
          <w:rFonts w:cs="Arial"/>
          <w:color w:val="000000"/>
          <w:lang w:eastAsia="en-CA"/>
        </w:rPr>
        <w:t>procedure:</w:t>
      </w:r>
      <w:r>
        <w:rPr>
          <w:rFonts w:cs="Arial"/>
          <w:color w:val="000000"/>
          <w:lang w:eastAsia="en-CA"/>
        </w:rPr>
        <w:t xml:space="preserve">  </w:t>
      </w:r>
      <w:r>
        <w:rPr>
          <w:rFonts w:cs="Arial"/>
          <w:i/>
          <w:color w:val="000000"/>
          <w:lang w:eastAsia="en-CA"/>
        </w:rPr>
        <w:t>Fresh frozen plasma (FFP).</w:t>
      </w:r>
    </w:p>
    <w:p w14:paraId="45382350" w14:textId="77DF9F94" w:rsidR="00854E08" w:rsidRDefault="00854E08" w:rsidP="00854E08">
      <w:pPr>
        <w:spacing w:before="100" w:beforeAutospacing="1" w:after="100" w:afterAutospacing="1"/>
        <w:rPr>
          <w:rFonts w:cs="Arial"/>
          <w:i/>
          <w:color w:val="000000"/>
          <w:lang w:eastAsia="en-CA"/>
        </w:rPr>
      </w:pPr>
      <w:r w:rsidRPr="00CD64A0">
        <w:rPr>
          <w:rFonts w:cs="Arial"/>
          <w:color w:val="000000"/>
          <w:lang w:eastAsia="en-CA"/>
        </w:rPr>
        <w:t>Royal Victor</w:t>
      </w:r>
      <w:r>
        <w:rPr>
          <w:rFonts w:cs="Arial"/>
          <w:color w:val="000000"/>
          <w:lang w:eastAsia="en-CA"/>
        </w:rPr>
        <w:t>ia Regional Health Centre. (2019</w:t>
      </w:r>
      <w:r w:rsidRPr="00CD64A0">
        <w:rPr>
          <w:rFonts w:cs="Arial"/>
          <w:color w:val="000000"/>
          <w:lang w:eastAsia="en-CA"/>
        </w:rPr>
        <w:t>)</w:t>
      </w:r>
      <w:r>
        <w:rPr>
          <w:rFonts w:cs="Arial"/>
          <w:color w:val="000000"/>
          <w:lang w:eastAsia="en-CA"/>
        </w:rPr>
        <w:t>.</w:t>
      </w:r>
      <w:r w:rsidRPr="00CD64A0">
        <w:rPr>
          <w:rFonts w:cs="Arial"/>
          <w:color w:val="000000"/>
          <w:lang w:eastAsia="en-CA"/>
        </w:rPr>
        <w:t xml:space="preserve"> </w:t>
      </w:r>
      <w:r w:rsidR="00DD6B4D">
        <w:t>Laboratory</w:t>
      </w:r>
      <w:r>
        <w:rPr>
          <w:rFonts w:cs="Arial"/>
          <w:color w:val="000000"/>
          <w:lang w:eastAsia="en-CA"/>
        </w:rPr>
        <w:t xml:space="preserve"> departmental</w:t>
      </w:r>
      <w:r w:rsidRPr="00CD64A0">
        <w:rPr>
          <w:rFonts w:cs="Arial"/>
          <w:color w:val="000000"/>
          <w:lang w:eastAsia="en-CA"/>
        </w:rPr>
        <w:t xml:space="preserve"> policy and </w:t>
      </w:r>
      <w:r>
        <w:rPr>
          <w:rFonts w:cs="Arial"/>
          <w:color w:val="000000"/>
          <w:lang w:eastAsia="en-CA"/>
        </w:rPr>
        <w:tab/>
      </w:r>
      <w:r w:rsidRPr="00CD64A0">
        <w:rPr>
          <w:rFonts w:cs="Arial"/>
          <w:color w:val="000000"/>
          <w:lang w:eastAsia="en-CA"/>
        </w:rPr>
        <w:t>procedure:</w:t>
      </w:r>
      <w:r>
        <w:rPr>
          <w:rFonts w:cs="Arial"/>
          <w:color w:val="000000"/>
          <w:lang w:eastAsia="en-CA"/>
        </w:rPr>
        <w:t xml:space="preserve">  </w:t>
      </w:r>
      <w:r>
        <w:rPr>
          <w:rFonts w:cs="Arial"/>
          <w:i/>
          <w:color w:val="000000"/>
          <w:lang w:eastAsia="en-CA"/>
        </w:rPr>
        <w:t xml:space="preserve">Platelets. </w:t>
      </w:r>
    </w:p>
    <w:p w14:paraId="15AF8091" w14:textId="6A4FA8D1" w:rsidR="00854E08" w:rsidRDefault="00854E08" w:rsidP="00854E08">
      <w:pPr>
        <w:spacing w:before="100" w:beforeAutospacing="1" w:after="100" w:afterAutospacing="1"/>
        <w:rPr>
          <w:rFonts w:cs="Arial"/>
          <w:color w:val="000000"/>
          <w:lang w:eastAsia="en-CA"/>
        </w:rPr>
      </w:pPr>
      <w:r w:rsidRPr="00CD64A0">
        <w:rPr>
          <w:rFonts w:cs="Arial"/>
          <w:color w:val="000000"/>
          <w:lang w:eastAsia="en-CA"/>
        </w:rPr>
        <w:t>Royal Victor</w:t>
      </w:r>
      <w:r>
        <w:rPr>
          <w:rFonts w:cs="Arial"/>
          <w:color w:val="000000"/>
          <w:lang w:eastAsia="en-CA"/>
        </w:rPr>
        <w:t>ia Regional Health Centre. (2019</w:t>
      </w:r>
      <w:r w:rsidRPr="00CD64A0">
        <w:rPr>
          <w:rFonts w:cs="Arial"/>
          <w:color w:val="000000"/>
          <w:lang w:eastAsia="en-CA"/>
        </w:rPr>
        <w:t>)</w:t>
      </w:r>
      <w:r>
        <w:rPr>
          <w:rFonts w:cs="Arial"/>
          <w:color w:val="000000"/>
          <w:lang w:eastAsia="en-CA"/>
        </w:rPr>
        <w:t>.</w:t>
      </w:r>
      <w:r w:rsidRPr="00CD64A0">
        <w:rPr>
          <w:rFonts w:cs="Arial"/>
          <w:color w:val="000000"/>
          <w:lang w:eastAsia="en-CA"/>
        </w:rPr>
        <w:t xml:space="preserve"> </w:t>
      </w:r>
      <w:r w:rsidR="00DD6B4D">
        <w:t>Laboratory</w:t>
      </w:r>
      <w:r>
        <w:rPr>
          <w:rFonts w:cs="Arial"/>
          <w:color w:val="000000"/>
          <w:lang w:eastAsia="en-CA"/>
        </w:rPr>
        <w:t xml:space="preserve"> departmental</w:t>
      </w:r>
      <w:r w:rsidRPr="00CD64A0">
        <w:rPr>
          <w:rFonts w:cs="Arial"/>
          <w:color w:val="000000"/>
          <w:lang w:eastAsia="en-CA"/>
        </w:rPr>
        <w:t xml:space="preserve"> policy and </w:t>
      </w:r>
      <w:r>
        <w:rPr>
          <w:rFonts w:cs="Arial"/>
          <w:color w:val="000000"/>
          <w:lang w:eastAsia="en-CA"/>
        </w:rPr>
        <w:tab/>
      </w:r>
      <w:r w:rsidRPr="00CD64A0">
        <w:rPr>
          <w:rFonts w:cs="Arial"/>
          <w:color w:val="000000"/>
          <w:lang w:eastAsia="en-CA"/>
        </w:rPr>
        <w:t>procedure:</w:t>
      </w:r>
      <w:r>
        <w:rPr>
          <w:rFonts w:cs="Arial"/>
          <w:color w:val="000000"/>
          <w:lang w:eastAsia="en-CA"/>
        </w:rPr>
        <w:t xml:space="preserve">  </w:t>
      </w:r>
      <w:r>
        <w:rPr>
          <w:rFonts w:cs="Arial"/>
          <w:i/>
          <w:color w:val="000000"/>
          <w:lang w:eastAsia="en-CA"/>
        </w:rPr>
        <w:t xml:space="preserve">Red cell concentrate (Packed cells) (Blood). </w:t>
      </w:r>
    </w:p>
    <w:p w14:paraId="08E3FF9D" w14:textId="5109785C" w:rsidR="00854E08" w:rsidRDefault="00854E08" w:rsidP="00854E08">
      <w:pPr>
        <w:spacing w:before="100" w:beforeAutospacing="1" w:after="100" w:afterAutospacing="1"/>
        <w:rPr>
          <w:rFonts w:cs="Arial"/>
          <w:i/>
          <w:color w:val="000000"/>
          <w:lang w:eastAsia="en-CA"/>
        </w:rPr>
      </w:pPr>
      <w:r w:rsidRPr="00CD64A0">
        <w:rPr>
          <w:rFonts w:cs="Arial"/>
          <w:color w:val="000000"/>
          <w:lang w:eastAsia="en-CA"/>
        </w:rPr>
        <w:lastRenderedPageBreak/>
        <w:t>Royal Victor</w:t>
      </w:r>
      <w:r>
        <w:rPr>
          <w:rFonts w:cs="Arial"/>
          <w:color w:val="000000"/>
          <w:lang w:eastAsia="en-CA"/>
        </w:rPr>
        <w:t>ia Regional Health Centre. (2019</w:t>
      </w:r>
      <w:r w:rsidRPr="00CD64A0">
        <w:rPr>
          <w:rFonts w:cs="Arial"/>
          <w:color w:val="000000"/>
          <w:lang w:eastAsia="en-CA"/>
        </w:rPr>
        <w:t>)</w:t>
      </w:r>
      <w:r>
        <w:rPr>
          <w:rFonts w:cs="Arial"/>
          <w:color w:val="000000"/>
          <w:lang w:eastAsia="en-CA"/>
        </w:rPr>
        <w:t>.</w:t>
      </w:r>
      <w:r w:rsidRPr="00CD64A0">
        <w:rPr>
          <w:rFonts w:cs="Arial"/>
          <w:color w:val="000000"/>
          <w:lang w:eastAsia="en-CA"/>
        </w:rPr>
        <w:t xml:space="preserve"> </w:t>
      </w:r>
      <w:r w:rsidR="00E61CA0">
        <w:rPr>
          <w:rFonts w:cs="Arial"/>
          <w:color w:val="000000"/>
          <w:lang w:eastAsia="en-CA"/>
        </w:rPr>
        <w:t>Laborat</w:t>
      </w:r>
      <w:r>
        <w:rPr>
          <w:rFonts w:cs="Arial"/>
          <w:color w:val="000000"/>
          <w:lang w:eastAsia="en-CA"/>
        </w:rPr>
        <w:t>ory departmental</w:t>
      </w:r>
      <w:r w:rsidRPr="00CD64A0">
        <w:rPr>
          <w:rFonts w:cs="Arial"/>
          <w:color w:val="000000"/>
          <w:lang w:eastAsia="en-CA"/>
        </w:rPr>
        <w:t xml:space="preserve"> policy and </w:t>
      </w:r>
      <w:r>
        <w:rPr>
          <w:rFonts w:cs="Arial"/>
          <w:color w:val="000000"/>
          <w:lang w:eastAsia="en-CA"/>
        </w:rPr>
        <w:tab/>
      </w:r>
      <w:r w:rsidRPr="00CD64A0">
        <w:rPr>
          <w:rFonts w:cs="Arial"/>
          <w:color w:val="000000"/>
          <w:lang w:eastAsia="en-CA"/>
        </w:rPr>
        <w:t>procedure:</w:t>
      </w:r>
      <w:r>
        <w:rPr>
          <w:rFonts w:cs="Arial"/>
          <w:color w:val="000000"/>
          <w:lang w:eastAsia="en-CA"/>
        </w:rPr>
        <w:t xml:space="preserve">  </w:t>
      </w:r>
      <w:r>
        <w:rPr>
          <w:rFonts w:cs="Arial"/>
          <w:i/>
          <w:color w:val="000000"/>
          <w:lang w:eastAsia="en-CA"/>
        </w:rPr>
        <w:t xml:space="preserve">Immune globulin intravenous (IVIG). </w:t>
      </w:r>
    </w:p>
    <w:p w14:paraId="41C97761" w14:textId="33FF6D8A" w:rsidR="00A840F2" w:rsidRPr="006D2609" w:rsidRDefault="00A840F2" w:rsidP="00854E08">
      <w:pPr>
        <w:spacing w:before="100" w:beforeAutospacing="1" w:after="100" w:afterAutospacing="1"/>
        <w:rPr>
          <w:rFonts w:cs="Arial"/>
          <w:color w:val="000000"/>
          <w:lang w:eastAsia="en-CA"/>
        </w:rPr>
      </w:pPr>
      <w:r>
        <w:rPr>
          <w:rFonts w:cs="Arial"/>
          <w:color w:val="000000"/>
          <w:lang w:eastAsia="en-CA"/>
        </w:rPr>
        <w:t xml:space="preserve">Royal Victoria Regional Health Centre. </w:t>
      </w:r>
      <w:r w:rsidR="006D2609">
        <w:rPr>
          <w:rFonts w:cs="Arial"/>
          <w:color w:val="000000"/>
          <w:lang w:eastAsia="en-CA"/>
        </w:rPr>
        <w:t>(2019</w:t>
      </w:r>
      <w:r>
        <w:rPr>
          <w:rFonts w:cs="Arial"/>
          <w:color w:val="000000"/>
          <w:lang w:eastAsia="en-CA"/>
        </w:rPr>
        <w:t>). Co</w:t>
      </w:r>
      <w:r w:rsidR="006D2609">
        <w:rPr>
          <w:rFonts w:cs="Arial"/>
          <w:color w:val="000000"/>
          <w:lang w:eastAsia="en-CA"/>
        </w:rPr>
        <w:t>r</w:t>
      </w:r>
      <w:r>
        <w:rPr>
          <w:rFonts w:cs="Arial"/>
          <w:color w:val="000000"/>
          <w:lang w:eastAsia="en-CA"/>
        </w:rPr>
        <w:t xml:space="preserve">porate clinical policy and procedure: </w:t>
      </w:r>
      <w:r>
        <w:rPr>
          <w:rFonts w:cs="Arial"/>
          <w:color w:val="000000"/>
          <w:lang w:eastAsia="en-CA"/>
        </w:rPr>
        <w:tab/>
      </w:r>
      <w:r w:rsidR="006D2609">
        <w:rPr>
          <w:rFonts w:cs="Arial"/>
          <w:i/>
          <w:color w:val="000000"/>
          <w:lang w:eastAsia="en-CA"/>
        </w:rPr>
        <w:t>Consent to Treatment</w:t>
      </w:r>
      <w:r w:rsidR="006D2609">
        <w:rPr>
          <w:rFonts w:cs="Arial"/>
          <w:color w:val="000000"/>
          <w:lang w:eastAsia="en-CA"/>
        </w:rPr>
        <w:t xml:space="preserve">. </w:t>
      </w:r>
    </w:p>
    <w:p w14:paraId="78ACF0FC" w14:textId="77777777" w:rsidR="006D2609" w:rsidRDefault="006D2609" w:rsidP="006D2609">
      <w:pPr>
        <w:spacing w:before="100" w:beforeAutospacing="1" w:after="100" w:afterAutospacing="1"/>
        <w:rPr>
          <w:rFonts w:cs="Arial"/>
          <w:i/>
          <w:color w:val="000000"/>
          <w:lang w:eastAsia="en-CA"/>
        </w:rPr>
      </w:pPr>
      <w:r>
        <w:rPr>
          <w:rFonts w:cs="Arial"/>
          <w:color w:val="000000"/>
          <w:lang w:eastAsia="en-CA"/>
        </w:rPr>
        <w:t xml:space="preserve">Royal Victoria Regional Health Centre. (2018). Corporate clinical policy and procedure: </w:t>
      </w:r>
      <w:r>
        <w:rPr>
          <w:rFonts w:cs="Arial"/>
          <w:color w:val="000000"/>
          <w:lang w:eastAsia="en-CA"/>
        </w:rPr>
        <w:tab/>
      </w:r>
      <w:r>
        <w:rPr>
          <w:rFonts w:cs="Arial"/>
          <w:i/>
          <w:color w:val="000000"/>
          <w:lang w:eastAsia="en-CA"/>
        </w:rPr>
        <w:t>Central venous access devices (CVAD): Adult.</w:t>
      </w:r>
    </w:p>
    <w:p w14:paraId="3982E25B" w14:textId="67CCB504" w:rsidR="00CD64A0" w:rsidRDefault="00CD64A0" w:rsidP="00CD64A0">
      <w:pPr>
        <w:spacing w:before="100" w:beforeAutospacing="1" w:after="100" w:afterAutospacing="1"/>
        <w:rPr>
          <w:rFonts w:cs="Arial"/>
          <w:i/>
          <w:color w:val="000000"/>
          <w:lang w:eastAsia="en-CA"/>
        </w:rPr>
      </w:pPr>
      <w:r w:rsidRPr="00CD64A0">
        <w:rPr>
          <w:rFonts w:cs="Arial"/>
          <w:color w:val="000000"/>
          <w:lang w:eastAsia="en-CA"/>
        </w:rPr>
        <w:t>Royal Victor</w:t>
      </w:r>
      <w:r>
        <w:rPr>
          <w:rFonts w:cs="Arial"/>
          <w:color w:val="000000"/>
          <w:lang w:eastAsia="en-CA"/>
        </w:rPr>
        <w:t>ia Regional Health Centre. (2018</w:t>
      </w:r>
      <w:r w:rsidRPr="00CD64A0">
        <w:rPr>
          <w:rFonts w:cs="Arial"/>
          <w:color w:val="000000"/>
          <w:lang w:eastAsia="en-CA"/>
        </w:rPr>
        <w:t>)</w:t>
      </w:r>
      <w:r w:rsidR="00854E08">
        <w:rPr>
          <w:rFonts w:cs="Arial"/>
          <w:color w:val="000000"/>
          <w:lang w:eastAsia="en-CA"/>
        </w:rPr>
        <w:t>.</w:t>
      </w:r>
      <w:r w:rsidRPr="00CD64A0">
        <w:rPr>
          <w:rFonts w:cs="Arial"/>
          <w:color w:val="000000"/>
          <w:lang w:eastAsia="en-CA"/>
        </w:rPr>
        <w:t xml:space="preserve"> Corporate clinical policy and procedure:</w:t>
      </w:r>
      <w:r>
        <w:rPr>
          <w:rFonts w:cs="Arial"/>
          <w:color w:val="000000"/>
          <w:lang w:eastAsia="en-CA"/>
        </w:rPr>
        <w:t xml:space="preserve">  </w:t>
      </w:r>
      <w:r>
        <w:rPr>
          <w:rFonts w:cs="Arial"/>
          <w:color w:val="000000"/>
          <w:lang w:eastAsia="en-CA"/>
        </w:rPr>
        <w:tab/>
      </w:r>
      <w:r>
        <w:rPr>
          <w:rFonts w:cs="Arial"/>
          <w:i/>
          <w:color w:val="000000"/>
          <w:lang w:eastAsia="en-CA"/>
        </w:rPr>
        <w:t>Fluid warming devices.</w:t>
      </w:r>
    </w:p>
    <w:p w14:paraId="52660EBF" w14:textId="52067E7F" w:rsidR="00250CCD" w:rsidRPr="00250CCD" w:rsidRDefault="00250CCD" w:rsidP="00250CCD">
      <w:pPr>
        <w:spacing w:before="100" w:beforeAutospacing="1" w:after="100" w:afterAutospacing="1"/>
        <w:rPr>
          <w:rFonts w:cs="Arial"/>
          <w:color w:val="000000"/>
          <w:lang w:eastAsia="en-CA"/>
        </w:rPr>
      </w:pPr>
      <w:r>
        <w:rPr>
          <w:rFonts w:cs="Arial"/>
          <w:color w:val="000000"/>
          <w:lang w:eastAsia="en-CA"/>
        </w:rPr>
        <w:t xml:space="preserve">Royal Victoria Regional Health Centre. (2018). Corporate clinical policy and procedure: </w:t>
      </w:r>
      <w:r>
        <w:rPr>
          <w:rFonts w:cs="Arial"/>
          <w:color w:val="000000"/>
          <w:lang w:eastAsia="en-CA"/>
        </w:rPr>
        <w:tab/>
      </w:r>
      <w:r>
        <w:rPr>
          <w:rFonts w:cs="Arial"/>
          <w:i/>
          <w:color w:val="000000"/>
          <w:lang w:eastAsia="en-CA"/>
        </w:rPr>
        <w:t xml:space="preserve">Patient identification. </w:t>
      </w:r>
    </w:p>
    <w:p w14:paraId="0D3B3310" w14:textId="4FAB7F02" w:rsidR="00951F92" w:rsidRPr="00951F92" w:rsidRDefault="00951F92" w:rsidP="00CD64A0">
      <w:pPr>
        <w:spacing w:before="100" w:beforeAutospacing="1" w:after="100" w:afterAutospacing="1"/>
        <w:rPr>
          <w:rFonts w:cs="Arial"/>
          <w:color w:val="000000"/>
          <w:lang w:eastAsia="en-CA"/>
        </w:rPr>
      </w:pPr>
      <w:r>
        <w:rPr>
          <w:rFonts w:cs="Arial"/>
          <w:color w:val="000000"/>
          <w:lang w:eastAsia="en-CA"/>
        </w:rPr>
        <w:t xml:space="preserve">Royal Victoria Regional Health Centre. (2018). Corporate clinical policy and procedure: </w:t>
      </w:r>
      <w:r>
        <w:rPr>
          <w:rFonts w:cs="Arial"/>
          <w:color w:val="000000"/>
          <w:lang w:eastAsia="en-CA"/>
        </w:rPr>
        <w:tab/>
      </w:r>
      <w:r>
        <w:rPr>
          <w:rFonts w:cs="Arial"/>
          <w:i/>
          <w:color w:val="000000"/>
          <w:lang w:eastAsia="en-CA"/>
        </w:rPr>
        <w:t xml:space="preserve">Smart Infusion Devices (Pumps). </w:t>
      </w:r>
    </w:p>
    <w:p w14:paraId="35C5E28E" w14:textId="3349599C" w:rsidR="00CD64A0" w:rsidRDefault="00CD64A0" w:rsidP="00CD64A0">
      <w:pPr>
        <w:spacing w:before="100" w:beforeAutospacing="1" w:after="100" w:afterAutospacing="1"/>
        <w:rPr>
          <w:rFonts w:cs="Arial"/>
          <w:i/>
          <w:color w:val="000000"/>
          <w:lang w:eastAsia="en-CA"/>
        </w:rPr>
      </w:pPr>
      <w:r w:rsidRPr="00CD64A0">
        <w:rPr>
          <w:rFonts w:cs="Arial"/>
          <w:color w:val="000000"/>
          <w:lang w:eastAsia="en-CA"/>
        </w:rPr>
        <w:t>Royal Victor</w:t>
      </w:r>
      <w:r>
        <w:rPr>
          <w:rFonts w:cs="Arial"/>
          <w:color w:val="000000"/>
          <w:lang w:eastAsia="en-CA"/>
        </w:rPr>
        <w:t>ia Regional Health Centre. (2016</w:t>
      </w:r>
      <w:r w:rsidR="00854E08">
        <w:rPr>
          <w:rFonts w:cs="Arial"/>
          <w:color w:val="000000"/>
          <w:lang w:eastAsia="en-CA"/>
        </w:rPr>
        <w:t>.</w:t>
      </w:r>
      <w:r w:rsidRPr="00CD64A0">
        <w:rPr>
          <w:rFonts w:cs="Arial"/>
          <w:color w:val="000000"/>
          <w:lang w:eastAsia="en-CA"/>
        </w:rPr>
        <w:t>) Corporate clinical policy and procedure:</w:t>
      </w:r>
      <w:r>
        <w:rPr>
          <w:rFonts w:cs="Arial"/>
          <w:color w:val="000000"/>
          <w:lang w:eastAsia="en-CA"/>
        </w:rPr>
        <w:t xml:space="preserve">  </w:t>
      </w:r>
      <w:r>
        <w:rPr>
          <w:rFonts w:cs="Arial"/>
          <w:color w:val="000000"/>
          <w:lang w:eastAsia="en-CA"/>
        </w:rPr>
        <w:tab/>
      </w:r>
      <w:r>
        <w:rPr>
          <w:rFonts w:cs="Arial"/>
          <w:i/>
          <w:color w:val="000000"/>
          <w:lang w:eastAsia="en-CA"/>
        </w:rPr>
        <w:t xml:space="preserve">Massive transfusion policy. </w:t>
      </w:r>
    </w:p>
    <w:p w14:paraId="18DC38A2" w14:textId="77777777" w:rsidR="0032434F" w:rsidRDefault="0032434F" w:rsidP="000A788F">
      <w:pPr>
        <w:spacing w:before="100" w:beforeAutospacing="1" w:after="100" w:afterAutospacing="1"/>
        <w:rPr>
          <w:rFonts w:cs="Arial"/>
          <w:i/>
          <w:color w:val="000000"/>
          <w:lang w:eastAsia="en-CA"/>
        </w:rPr>
      </w:pPr>
      <w:r>
        <w:rPr>
          <w:rFonts w:cs="Arial"/>
          <w:color w:val="000000"/>
          <w:lang w:eastAsia="en-CA"/>
        </w:rPr>
        <w:t>Royal Victoria Regional Health Centre. (2016). Corporate clinical policy and procedure:</w:t>
      </w:r>
      <w:r>
        <w:rPr>
          <w:rFonts w:cs="Arial"/>
          <w:color w:val="000000"/>
          <w:lang w:eastAsia="en-CA"/>
        </w:rPr>
        <w:tab/>
      </w:r>
      <w:r>
        <w:rPr>
          <w:rFonts w:cs="Arial"/>
          <w:color w:val="000000"/>
          <w:lang w:eastAsia="en-CA"/>
        </w:rPr>
        <w:tab/>
        <w:t xml:space="preserve"> </w:t>
      </w:r>
      <w:r>
        <w:rPr>
          <w:rFonts w:cs="Arial"/>
          <w:i/>
          <w:color w:val="000000"/>
          <w:lang w:eastAsia="en-CA"/>
        </w:rPr>
        <w:t xml:space="preserve">Peripheral intravenous (IV) initiation, care and maintenance. </w:t>
      </w:r>
    </w:p>
    <w:p w14:paraId="78AB2A59" w14:textId="113C05A4" w:rsidR="000A788F" w:rsidRPr="000A788F" w:rsidRDefault="000A788F" w:rsidP="000A788F">
      <w:pPr>
        <w:spacing w:before="100" w:beforeAutospacing="1" w:after="100" w:afterAutospacing="1"/>
        <w:rPr>
          <w:rFonts w:cs="Arial"/>
          <w:color w:val="000000"/>
          <w:lang w:eastAsia="en-CA"/>
        </w:rPr>
      </w:pPr>
      <w:r w:rsidRPr="00CD64A0">
        <w:rPr>
          <w:rFonts w:cs="Arial"/>
          <w:color w:val="000000"/>
          <w:lang w:eastAsia="en-CA"/>
        </w:rPr>
        <w:t>Royal Victor</w:t>
      </w:r>
      <w:r>
        <w:rPr>
          <w:rFonts w:cs="Arial"/>
          <w:color w:val="000000"/>
          <w:lang w:eastAsia="en-CA"/>
        </w:rPr>
        <w:t>ia Regional Health Centre. (2016</w:t>
      </w:r>
      <w:r w:rsidRPr="00CD64A0">
        <w:rPr>
          <w:rFonts w:cs="Arial"/>
          <w:color w:val="000000"/>
          <w:lang w:eastAsia="en-CA"/>
        </w:rPr>
        <w:t>)</w:t>
      </w:r>
      <w:r w:rsidR="00854E08">
        <w:rPr>
          <w:rFonts w:cs="Arial"/>
          <w:color w:val="000000"/>
          <w:lang w:eastAsia="en-CA"/>
        </w:rPr>
        <w:t>.</w:t>
      </w:r>
      <w:r w:rsidRPr="00CD64A0">
        <w:rPr>
          <w:rFonts w:cs="Arial"/>
          <w:color w:val="000000"/>
          <w:lang w:eastAsia="en-CA"/>
        </w:rPr>
        <w:t xml:space="preserve"> </w:t>
      </w:r>
      <w:r w:rsidR="00E61CA0">
        <w:rPr>
          <w:rFonts w:cs="Arial"/>
          <w:color w:val="000000"/>
          <w:lang w:eastAsia="en-CA"/>
        </w:rPr>
        <w:t>Laborat</w:t>
      </w:r>
      <w:r>
        <w:rPr>
          <w:rFonts w:cs="Arial"/>
          <w:color w:val="000000"/>
          <w:lang w:eastAsia="en-CA"/>
        </w:rPr>
        <w:t>ory departmental</w:t>
      </w:r>
      <w:r w:rsidRPr="00CD64A0">
        <w:rPr>
          <w:rFonts w:cs="Arial"/>
          <w:color w:val="000000"/>
          <w:lang w:eastAsia="en-CA"/>
        </w:rPr>
        <w:t xml:space="preserve"> policy and </w:t>
      </w:r>
      <w:r>
        <w:rPr>
          <w:rFonts w:cs="Arial"/>
          <w:color w:val="000000"/>
          <w:lang w:eastAsia="en-CA"/>
        </w:rPr>
        <w:tab/>
      </w:r>
      <w:r w:rsidRPr="00CD64A0">
        <w:rPr>
          <w:rFonts w:cs="Arial"/>
          <w:color w:val="000000"/>
          <w:lang w:eastAsia="en-CA"/>
        </w:rPr>
        <w:t>procedure:</w:t>
      </w:r>
      <w:r>
        <w:rPr>
          <w:rFonts w:cs="Arial"/>
          <w:color w:val="000000"/>
          <w:lang w:eastAsia="en-CA"/>
        </w:rPr>
        <w:t xml:space="preserve">  </w:t>
      </w:r>
      <w:r>
        <w:rPr>
          <w:rFonts w:cs="Arial"/>
          <w:i/>
          <w:color w:val="000000"/>
          <w:lang w:eastAsia="en-CA"/>
        </w:rPr>
        <w:t xml:space="preserve">Albumin (5% and 25%). </w:t>
      </w:r>
    </w:p>
    <w:p w14:paraId="44D4D34A" w14:textId="77777777" w:rsidR="00760AD8" w:rsidRDefault="00760AD8" w:rsidP="003D6BE2">
      <w:pPr>
        <w:jc w:val="both"/>
      </w:pPr>
    </w:p>
    <w:p w14:paraId="7D29BF5D" w14:textId="77777777" w:rsidR="00231A83" w:rsidRDefault="001A581D" w:rsidP="003D6BE2">
      <w:pPr>
        <w:jc w:val="both"/>
        <w:rPr>
          <w:b/>
          <w:u w:val="single"/>
        </w:rPr>
      </w:pPr>
      <w:r w:rsidRPr="00404340">
        <w:rPr>
          <w:b/>
          <w:u w:val="single"/>
        </w:rPr>
        <w:t>REFERENCES:</w:t>
      </w:r>
    </w:p>
    <w:p w14:paraId="5E9B795C" w14:textId="77777777" w:rsidR="00C7347C" w:rsidRDefault="00C7347C" w:rsidP="003D6BE2">
      <w:pPr>
        <w:jc w:val="both"/>
        <w:rPr>
          <w:b/>
          <w:u w:val="single"/>
        </w:rPr>
      </w:pPr>
    </w:p>
    <w:p w14:paraId="24DF39D3" w14:textId="520A1B01" w:rsidR="00FE6099" w:rsidRPr="00FE6099" w:rsidRDefault="00FE6099" w:rsidP="00FE6099">
      <w:pPr>
        <w:jc w:val="both"/>
      </w:pPr>
      <w:r w:rsidRPr="00FE6099">
        <w:t xml:space="preserve">American Nephrology Nurses Association. (2017). Administration of blood during </w:t>
      </w:r>
      <w:r w:rsidRPr="00FE6099">
        <w:br/>
        <w:t xml:space="preserve">          hemodialysis in the acute setting.  Retrieved from </w:t>
      </w:r>
      <w:r w:rsidRPr="00FE6099">
        <w:rPr>
          <w:rStyle w:val="Hyperlink"/>
          <w:color w:val="auto"/>
          <w:u w:val="none"/>
        </w:rPr>
        <w:t>www.annanurse.org</w:t>
      </w:r>
      <w:r w:rsidRPr="00FE6099">
        <w:t xml:space="preserve">. </w:t>
      </w:r>
    </w:p>
    <w:p w14:paraId="22BA239A" w14:textId="77777777" w:rsidR="00FE6099" w:rsidRPr="00FE6099" w:rsidRDefault="00FE6099" w:rsidP="00FE6099">
      <w:pPr>
        <w:jc w:val="both"/>
      </w:pPr>
    </w:p>
    <w:p w14:paraId="59F49D84" w14:textId="77777777" w:rsidR="00FE6099" w:rsidRPr="00FE6099" w:rsidRDefault="00FE6099" w:rsidP="00FE6099">
      <w:pPr>
        <w:jc w:val="both"/>
        <w:rPr>
          <w:i/>
        </w:rPr>
      </w:pPr>
      <w:r w:rsidRPr="00FE6099">
        <w:t xml:space="preserve">Ashton, D. (2014). Blood transfusion during hemodialysis: an evidence-based procedure.  </w:t>
      </w:r>
      <w:r w:rsidRPr="00FE6099">
        <w:br/>
        <w:t xml:space="preserve">          </w:t>
      </w:r>
      <w:r w:rsidRPr="00FE6099">
        <w:rPr>
          <w:i/>
        </w:rPr>
        <w:t xml:space="preserve">Nephrology Nursing Journal.  41(4)424-428. </w:t>
      </w:r>
    </w:p>
    <w:p w14:paraId="6AE9C2B3" w14:textId="77777777" w:rsidR="00FE6099" w:rsidRDefault="00FE6099" w:rsidP="003D6BE2">
      <w:pPr>
        <w:jc w:val="both"/>
      </w:pPr>
    </w:p>
    <w:p w14:paraId="3E2D9724" w14:textId="0C615133" w:rsidR="007375FD" w:rsidRDefault="007375FD" w:rsidP="003D6BE2">
      <w:pPr>
        <w:jc w:val="both"/>
      </w:pPr>
      <w:r w:rsidRPr="00DC5DA8">
        <w:t>B.C. Children’s Hospital</w:t>
      </w:r>
      <w:r w:rsidR="00EE0E42">
        <w:t>. (n.d.). Blood component/product reference guide –</w:t>
      </w:r>
      <w:r w:rsidR="00DC5DA8">
        <w:t xml:space="preserve"> </w:t>
      </w:r>
      <w:r w:rsidR="00DC5DA8">
        <w:tab/>
        <w:t>p</w:t>
      </w:r>
      <w:r w:rsidR="00EE0E42">
        <w:t xml:space="preserve">ediatric/adult.  Retrieved from </w:t>
      </w:r>
      <w:r w:rsidR="00EE0E42" w:rsidRPr="00EE0E42">
        <w:t>http://policyandorders.cw.bc.ca/</w:t>
      </w:r>
      <w:r w:rsidR="00DC5DA8">
        <w:t xml:space="preserve"> </w:t>
      </w:r>
      <w:r w:rsidR="00EE0E42" w:rsidRPr="00EE0E42">
        <w:t>resource-</w:t>
      </w:r>
      <w:r w:rsidR="00DC5DA8">
        <w:t xml:space="preserve"> </w:t>
      </w:r>
      <w:r w:rsidR="00DC5DA8">
        <w:tab/>
      </w:r>
      <w:r w:rsidR="00EE0E42" w:rsidRPr="00EE0E42">
        <w:t>gallery/Documents/Transfusion%20Medicine/Blood%20Component-Product%</w:t>
      </w:r>
      <w:r w:rsidR="00DC5DA8">
        <w:t xml:space="preserve"> </w:t>
      </w:r>
      <w:r w:rsidR="00DC5DA8">
        <w:tab/>
      </w:r>
      <w:r w:rsidR="00EE0E42" w:rsidRPr="00EE0E42">
        <w:t>20for%20Pediatric-Adults%20_Reference%20Guide_dosing%20Nov%</w:t>
      </w:r>
      <w:r w:rsidR="00DC5DA8">
        <w:t xml:space="preserve"> </w:t>
      </w:r>
      <w:r w:rsidR="00DC5DA8">
        <w:tab/>
      </w:r>
      <w:r w:rsidR="00EE0E42" w:rsidRPr="00EE0E42">
        <w:t>202016.pdf</w:t>
      </w:r>
      <w:r w:rsidR="00DC5DA8">
        <w:t>.</w:t>
      </w:r>
    </w:p>
    <w:p w14:paraId="1D48C95A" w14:textId="77777777" w:rsidR="00DC5DA8" w:rsidRDefault="00DC5DA8" w:rsidP="003D6BE2">
      <w:pPr>
        <w:jc w:val="both"/>
      </w:pPr>
    </w:p>
    <w:p w14:paraId="62900FC6" w14:textId="1A3CC09B" w:rsidR="00DC5DA8" w:rsidRDefault="00DC5DA8" w:rsidP="003D6BE2">
      <w:pPr>
        <w:jc w:val="both"/>
      </w:pPr>
      <w:r>
        <w:lastRenderedPageBreak/>
        <w:t xml:space="preserve">B.C. Children’s Hospital. (n.d.). NICU: Blood component/product quick reference guide.  </w:t>
      </w:r>
      <w:r>
        <w:tab/>
        <w:t xml:space="preserve">Retrieved from </w:t>
      </w:r>
      <w:r w:rsidRPr="00DC5DA8">
        <w:t>http://policyandorders.cw.bc.ca/resource-gallery/Documents/</w:t>
      </w:r>
      <w:r>
        <w:t xml:space="preserve"> </w:t>
      </w:r>
      <w:r>
        <w:tab/>
      </w:r>
      <w:r w:rsidRPr="00DC5DA8">
        <w:t>Transfusion%20Medicine/NICU_Blood_Component-Product__Quick_Reference</w:t>
      </w:r>
      <w:r>
        <w:t xml:space="preserve"> </w:t>
      </w:r>
      <w:r>
        <w:tab/>
      </w:r>
      <w:r w:rsidRPr="00DC5DA8">
        <w:t>_Guide_11-08-2015%5b5865%5d.pdf</w:t>
      </w:r>
      <w:r w:rsidR="00A822F4">
        <w:t>.</w:t>
      </w:r>
    </w:p>
    <w:p w14:paraId="6628D145" w14:textId="1F73543C" w:rsidR="004C3D8D" w:rsidRDefault="00EE0E42" w:rsidP="003D6BE2">
      <w:pPr>
        <w:jc w:val="both"/>
        <w:rPr>
          <w:b/>
          <w:u w:val="single"/>
        </w:rPr>
      </w:pPr>
      <w:r>
        <w:rPr>
          <w:b/>
          <w:u w:val="single"/>
        </w:rPr>
        <w:t xml:space="preserve"> </w:t>
      </w:r>
    </w:p>
    <w:p w14:paraId="077099D9" w14:textId="77777777" w:rsidR="00854E08" w:rsidRDefault="00C7347C" w:rsidP="00C7347C">
      <w:r>
        <w:t xml:space="preserve">Callum, J.L., Pinkerton, P.H., Lima, A., Lin, Y., Karkouti, K., Lieberman, L., Pendergrast, </w:t>
      </w:r>
    </w:p>
    <w:p w14:paraId="1AFDF6EA" w14:textId="77777777" w:rsidR="00854E08" w:rsidRDefault="00854E08" w:rsidP="00C7347C">
      <w:pPr>
        <w:rPr>
          <w:i/>
        </w:rPr>
      </w:pPr>
      <w:r>
        <w:tab/>
      </w:r>
      <w:r w:rsidR="00C7347C">
        <w:t xml:space="preserve">J.M., Robitaille, N., Tinmouth, A.T. &amp; Webert, K.E. (2016). </w:t>
      </w:r>
      <w:r w:rsidR="00C7347C">
        <w:rPr>
          <w:i/>
        </w:rPr>
        <w:t xml:space="preserve">Bloody easy, Fourth </w:t>
      </w:r>
    </w:p>
    <w:p w14:paraId="3E84EF0B" w14:textId="4DB813A8" w:rsidR="00C7347C" w:rsidRDefault="00854E08" w:rsidP="00C7347C">
      <w:r>
        <w:rPr>
          <w:i/>
        </w:rPr>
        <w:tab/>
      </w:r>
      <w:r w:rsidR="00C7347C">
        <w:rPr>
          <w:i/>
        </w:rPr>
        <w:t xml:space="preserve">edition. </w:t>
      </w:r>
      <w:r w:rsidR="00C7347C">
        <w:t>Ontario: Ontario Regional Blood Coordinating Network.</w:t>
      </w:r>
    </w:p>
    <w:p w14:paraId="0539DE3B" w14:textId="77777777" w:rsidR="00C7347C" w:rsidRDefault="00C7347C" w:rsidP="003D6BE2">
      <w:pPr>
        <w:jc w:val="both"/>
        <w:rPr>
          <w:b/>
          <w:u w:val="single"/>
        </w:rPr>
      </w:pPr>
    </w:p>
    <w:p w14:paraId="626E8FF3" w14:textId="39D9A0B4" w:rsidR="00E248CF" w:rsidRDefault="00524599" w:rsidP="003D6BE2">
      <w:pPr>
        <w:jc w:val="both"/>
        <w:rPr>
          <w:i/>
        </w:rPr>
      </w:pPr>
      <w:r>
        <w:t>Canadian B</w:t>
      </w:r>
      <w:r w:rsidR="00E248CF">
        <w:t xml:space="preserve">lood </w:t>
      </w:r>
      <w:r w:rsidR="00C7347C">
        <w:t>S</w:t>
      </w:r>
      <w:r w:rsidR="00E248CF">
        <w:t xml:space="preserve">ervices. (2017). Blood administration. In </w:t>
      </w:r>
      <w:r w:rsidR="00E248CF">
        <w:rPr>
          <w:i/>
        </w:rPr>
        <w:t>Clinical Guide to Transfusion.</w:t>
      </w:r>
    </w:p>
    <w:p w14:paraId="49D961A8" w14:textId="77777777" w:rsidR="00E248CF" w:rsidRDefault="00E248CF" w:rsidP="003D6BE2">
      <w:pPr>
        <w:jc w:val="both"/>
        <w:rPr>
          <w:i/>
        </w:rPr>
      </w:pPr>
    </w:p>
    <w:p w14:paraId="29D6F331" w14:textId="77777777" w:rsidR="00854E08" w:rsidRDefault="00E248CF" w:rsidP="00E248CF">
      <w:pPr>
        <w:jc w:val="both"/>
        <w:rPr>
          <w:i/>
        </w:rPr>
      </w:pPr>
      <w:r>
        <w:t xml:space="preserve">Canadian Blood Services. (2017). Neonatal and paediatric transfusions. In </w:t>
      </w:r>
      <w:r>
        <w:rPr>
          <w:i/>
        </w:rPr>
        <w:t xml:space="preserve">Clinical Guide </w:t>
      </w:r>
    </w:p>
    <w:p w14:paraId="5D40B0A6" w14:textId="471B5233" w:rsidR="00E248CF" w:rsidRDefault="00854E08" w:rsidP="00E248CF">
      <w:pPr>
        <w:jc w:val="both"/>
        <w:rPr>
          <w:i/>
        </w:rPr>
      </w:pPr>
      <w:r>
        <w:rPr>
          <w:i/>
        </w:rPr>
        <w:tab/>
      </w:r>
      <w:r w:rsidR="00E248CF">
        <w:rPr>
          <w:i/>
        </w:rPr>
        <w:t>to Transfusion.</w:t>
      </w:r>
    </w:p>
    <w:p w14:paraId="22DD798D" w14:textId="77777777" w:rsidR="00E248CF" w:rsidRDefault="00E248CF" w:rsidP="003D6BE2">
      <w:pPr>
        <w:jc w:val="both"/>
      </w:pPr>
    </w:p>
    <w:p w14:paraId="7E2D5759" w14:textId="77777777" w:rsidR="00854E08" w:rsidRDefault="00520AE9" w:rsidP="003D6BE2">
      <w:pPr>
        <w:jc w:val="both"/>
        <w:rPr>
          <w:i/>
        </w:rPr>
      </w:pPr>
      <w:r>
        <w:t xml:space="preserve">Canadian Paediatric Society. (2017). </w:t>
      </w:r>
      <w:r w:rsidRPr="00520AE9">
        <w:rPr>
          <w:i/>
        </w:rPr>
        <w:t xml:space="preserve">Position statement: </w:t>
      </w:r>
      <w:r>
        <w:rPr>
          <w:i/>
        </w:rPr>
        <w:t>Red blood cell transfusion in</w:t>
      </w:r>
    </w:p>
    <w:p w14:paraId="4C2BCF76" w14:textId="2C7CF5F5" w:rsidR="00520AE9" w:rsidRDefault="00520AE9" w:rsidP="00854E08">
      <w:pPr>
        <w:ind w:firstLine="720"/>
        <w:jc w:val="both"/>
        <w:rPr>
          <w:i/>
        </w:rPr>
      </w:pPr>
      <w:r>
        <w:rPr>
          <w:i/>
        </w:rPr>
        <w:t xml:space="preserve"> newborn infants.</w:t>
      </w:r>
    </w:p>
    <w:p w14:paraId="74A537BB" w14:textId="77777777" w:rsidR="00D0562E" w:rsidRDefault="00D0562E" w:rsidP="00D0562E">
      <w:pPr>
        <w:jc w:val="both"/>
        <w:rPr>
          <w:i/>
        </w:rPr>
      </w:pPr>
    </w:p>
    <w:p w14:paraId="18A84E7F" w14:textId="77777777" w:rsidR="00D0562E" w:rsidRDefault="00D0562E" w:rsidP="00D0562E">
      <w:pPr>
        <w:jc w:val="both"/>
      </w:pPr>
      <w:r>
        <w:t xml:space="preserve">Choufi, M., Nsier, N. &amp; Nahirniak, S. (2015). Co-infusing red blood cells, platelets, and </w:t>
      </w:r>
    </w:p>
    <w:p w14:paraId="7631AAB8" w14:textId="4E4807E5" w:rsidR="00D0562E" w:rsidRDefault="00D0562E" w:rsidP="00D0562E">
      <w:pPr>
        <w:jc w:val="both"/>
      </w:pPr>
      <w:r>
        <w:tab/>
        <w:t xml:space="preserve">cryoprecipitate with Ringer’s </w:t>
      </w:r>
      <w:r w:rsidR="00F00EEF">
        <w:t>lactate</w:t>
      </w:r>
      <w:r>
        <w:t xml:space="preserve"> and plasmalyte. In Canadian Society for</w:t>
      </w:r>
    </w:p>
    <w:p w14:paraId="4B218A7D" w14:textId="77777777" w:rsidR="00D0562E" w:rsidRDefault="00D0562E" w:rsidP="00D0562E">
      <w:pPr>
        <w:ind w:firstLine="720"/>
        <w:jc w:val="both"/>
      </w:pPr>
      <w:r>
        <w:t xml:space="preserve"> Transfusion Medicine. Retrieved from:</w:t>
      </w:r>
    </w:p>
    <w:p w14:paraId="015800C4" w14:textId="60CAA8C9" w:rsidR="00D0562E" w:rsidRPr="00D0562E" w:rsidRDefault="00D0562E" w:rsidP="00D0562E">
      <w:pPr>
        <w:ind w:left="720"/>
        <w:jc w:val="both"/>
      </w:pPr>
      <w:r>
        <w:t xml:space="preserve"> </w:t>
      </w:r>
      <w:hyperlink r:id="rId12" w:history="1">
        <w:r w:rsidRPr="00C012B6">
          <w:rPr>
            <w:rStyle w:val="Hyperlink"/>
          </w:rPr>
          <w:t>http://www.transfusion.ca/getmedia/3401ada5-7aba-40e6-b289-25fd948c234d/Abstracts_2015.pdf.aspx</w:t>
        </w:r>
      </w:hyperlink>
      <w:r>
        <w:t xml:space="preserve"> </w:t>
      </w:r>
    </w:p>
    <w:p w14:paraId="50F47EF6" w14:textId="77777777" w:rsidR="00854E08" w:rsidRDefault="00854E08" w:rsidP="00854E08">
      <w:pPr>
        <w:ind w:firstLine="720"/>
        <w:jc w:val="both"/>
      </w:pPr>
    </w:p>
    <w:p w14:paraId="6CF6D961" w14:textId="5FECE315" w:rsidR="00524599" w:rsidRDefault="00524599" w:rsidP="00CE4781">
      <w:pPr>
        <w:ind w:left="720" w:hanging="720"/>
      </w:pPr>
      <w:r>
        <w:t xml:space="preserve">Clarke, G., Yan, </w:t>
      </w:r>
      <w:r w:rsidR="00CE4781">
        <w:t xml:space="preserve">M. (2018). Chapter 3 – Albumin. In </w:t>
      </w:r>
      <w:r w:rsidR="00CE4781" w:rsidRPr="00CE4781">
        <w:rPr>
          <w:i/>
        </w:rPr>
        <w:t>Canadian Blood Services Professional Education</w:t>
      </w:r>
      <w:r w:rsidR="00CE4781">
        <w:t xml:space="preserve">. Retrieved from: </w:t>
      </w:r>
      <w:hyperlink r:id="rId13" w:history="1">
        <w:r w:rsidR="00CE4781" w:rsidRPr="005B4048">
          <w:rPr>
            <w:rStyle w:val="Hyperlink"/>
          </w:rPr>
          <w:t>https://professionaleducation.blood.ca/en/transfusion/guide-clinique/albumin</w:t>
        </w:r>
      </w:hyperlink>
    </w:p>
    <w:p w14:paraId="54FE3CB9" w14:textId="77777777" w:rsidR="00524599" w:rsidRDefault="00524599" w:rsidP="003D6BE2">
      <w:pPr>
        <w:jc w:val="both"/>
      </w:pPr>
    </w:p>
    <w:p w14:paraId="4EB77DBB" w14:textId="77777777" w:rsidR="00854E08" w:rsidRDefault="003239D7" w:rsidP="003D6BE2">
      <w:pPr>
        <w:jc w:val="both"/>
      </w:pPr>
      <w:r>
        <w:t xml:space="preserve">Grifols Therapeutics Inc. (2017). </w:t>
      </w:r>
      <w:r>
        <w:rPr>
          <w:i/>
        </w:rPr>
        <w:t>Product monograph: IGIVnex</w:t>
      </w:r>
      <w:r>
        <w:rPr>
          <w:rFonts w:cs="Arial"/>
          <w:i/>
        </w:rPr>
        <w:t>®</w:t>
      </w:r>
      <w:r>
        <w:t xml:space="preserve">. Retrieved from: </w:t>
      </w:r>
    </w:p>
    <w:p w14:paraId="1E58AEC8" w14:textId="791DAA57" w:rsidR="003239D7" w:rsidRDefault="00854E08" w:rsidP="003D6BE2">
      <w:pPr>
        <w:jc w:val="both"/>
      </w:pPr>
      <w:r>
        <w:tab/>
      </w:r>
      <w:hyperlink r:id="rId14" w:history="1">
        <w:r w:rsidRPr="00ED0254">
          <w:rPr>
            <w:rStyle w:val="Hyperlink"/>
          </w:rPr>
          <w:t>https://www.grifols.com/documents/17006/133313/igivnex-ca-en.pdf/f3121cb8-</w:t>
        </w:r>
        <w:r w:rsidRPr="009C33A8">
          <w:rPr>
            <w:rStyle w:val="Hyperlink"/>
            <w:u w:val="none"/>
          </w:rPr>
          <w:tab/>
        </w:r>
        <w:r w:rsidRPr="00ED0254">
          <w:rPr>
            <w:rStyle w:val="Hyperlink"/>
          </w:rPr>
          <w:t>46ac-4e0e-9828-dfe23bff4f69</w:t>
        </w:r>
      </w:hyperlink>
      <w:r w:rsidR="003239D7">
        <w:t xml:space="preserve"> </w:t>
      </w:r>
    </w:p>
    <w:p w14:paraId="1ADD4ACC" w14:textId="2759B73A" w:rsidR="006B415B" w:rsidRDefault="006B415B" w:rsidP="003D6BE2">
      <w:pPr>
        <w:jc w:val="both"/>
      </w:pPr>
    </w:p>
    <w:p w14:paraId="021CD33B" w14:textId="77777777" w:rsidR="00854E08" w:rsidRDefault="00F63658" w:rsidP="003D6BE2">
      <w:pPr>
        <w:jc w:val="both"/>
      </w:pPr>
      <w:r>
        <w:t xml:space="preserve">CSL Behring Canada. (2019). </w:t>
      </w:r>
      <w:r>
        <w:rPr>
          <w:i/>
        </w:rPr>
        <w:t>Product monograph: Privigen</w:t>
      </w:r>
      <w:r>
        <w:rPr>
          <w:rFonts w:cs="Arial"/>
          <w:i/>
        </w:rPr>
        <w:t>®</w:t>
      </w:r>
      <w:r>
        <w:rPr>
          <w:i/>
        </w:rPr>
        <w:t xml:space="preserve">. </w:t>
      </w:r>
      <w:r>
        <w:t>Retrieved from:</w:t>
      </w:r>
    </w:p>
    <w:p w14:paraId="7F682D09" w14:textId="7D9CCA3F" w:rsidR="00F63658" w:rsidRDefault="00F63658" w:rsidP="00854E08">
      <w:pPr>
        <w:ind w:firstLine="720"/>
        <w:jc w:val="both"/>
      </w:pPr>
      <w:r>
        <w:t xml:space="preserve"> </w:t>
      </w:r>
      <w:hyperlink r:id="rId15" w:history="1">
        <w:r w:rsidR="00854E08" w:rsidRPr="00ED0254">
          <w:rPr>
            <w:rStyle w:val="Hyperlink"/>
          </w:rPr>
          <w:t>http://labeling.cslbehring.ca/PM/CA/Privigen/EN/Privigen-Product-</w:t>
        </w:r>
        <w:r w:rsidR="00854E08" w:rsidRPr="009C33A8">
          <w:rPr>
            <w:rStyle w:val="Hyperlink"/>
            <w:u w:val="none"/>
          </w:rPr>
          <w:tab/>
        </w:r>
        <w:r w:rsidR="00854E08" w:rsidRPr="00ED0254">
          <w:rPr>
            <w:rStyle w:val="Hyperlink"/>
          </w:rPr>
          <w:t>Monograph.pdf</w:t>
        </w:r>
      </w:hyperlink>
      <w:r>
        <w:t xml:space="preserve"> </w:t>
      </w:r>
    </w:p>
    <w:p w14:paraId="3F99346A" w14:textId="77777777" w:rsidR="00F63658" w:rsidRDefault="00F63658" w:rsidP="003D6BE2">
      <w:pPr>
        <w:jc w:val="both"/>
      </w:pPr>
    </w:p>
    <w:p w14:paraId="0307D784" w14:textId="23046500" w:rsidR="00854E08" w:rsidRDefault="00CC73CD" w:rsidP="003D6BE2">
      <w:pPr>
        <w:jc w:val="both"/>
      </w:pPr>
      <w:r>
        <w:t>Government of Newfound</w:t>
      </w:r>
      <w:r w:rsidR="007A75C6">
        <w:t>land &amp; Labrador. (2018). Provin</w:t>
      </w:r>
      <w:r>
        <w:t>c</w:t>
      </w:r>
      <w:r w:rsidR="007A75C6">
        <w:t>i</w:t>
      </w:r>
      <w:r>
        <w:t xml:space="preserve">al blood coordinating program: </w:t>
      </w:r>
    </w:p>
    <w:p w14:paraId="2B25992E" w14:textId="77777777" w:rsidR="00854E08" w:rsidRDefault="00854E08" w:rsidP="003D6BE2">
      <w:pPr>
        <w:jc w:val="both"/>
      </w:pPr>
      <w:r>
        <w:tab/>
      </w:r>
      <w:r w:rsidR="00CC73CD">
        <w:rPr>
          <w:i/>
        </w:rPr>
        <w:t xml:space="preserve">Standardized adult (20-130 kg) IVIG infusion rate tables. </w:t>
      </w:r>
      <w:r w:rsidR="00CC73CD">
        <w:t xml:space="preserve">Retrieved from: </w:t>
      </w:r>
    </w:p>
    <w:p w14:paraId="76BCAEFB" w14:textId="7EEB59F0" w:rsidR="00CC73CD" w:rsidRDefault="00854E08" w:rsidP="003D6BE2">
      <w:pPr>
        <w:jc w:val="both"/>
      </w:pPr>
      <w:r>
        <w:tab/>
      </w:r>
      <w:hyperlink r:id="rId16" w:history="1">
        <w:r w:rsidRPr="00ED0254">
          <w:rPr>
            <w:rStyle w:val="Hyperlink"/>
          </w:rPr>
          <w:t>https://www.health.gov.nl.ca/health/bloodservices/resources/pdf/adult_invig_inf_t</w:t>
        </w:r>
        <w:r w:rsidRPr="009C33A8">
          <w:rPr>
            <w:rStyle w:val="Hyperlink"/>
            <w:u w:val="none"/>
          </w:rPr>
          <w:tab/>
        </w:r>
        <w:r w:rsidRPr="00ED0254">
          <w:rPr>
            <w:rStyle w:val="Hyperlink"/>
          </w:rPr>
          <w:t>able.pdf</w:t>
        </w:r>
      </w:hyperlink>
      <w:r w:rsidR="00CC73CD">
        <w:t xml:space="preserve"> </w:t>
      </w:r>
    </w:p>
    <w:p w14:paraId="2C0C9463" w14:textId="77777777" w:rsidR="00E71F0C" w:rsidRDefault="00E71F0C" w:rsidP="003D6BE2">
      <w:pPr>
        <w:jc w:val="both"/>
      </w:pPr>
    </w:p>
    <w:p w14:paraId="5B7F7F8A" w14:textId="77777777" w:rsidR="00E71F0C" w:rsidRDefault="00E71F0C" w:rsidP="006817A4">
      <w:r>
        <w:t>Government of Newfoundland &amp; Labrador. (2017). Department of health and community</w:t>
      </w:r>
    </w:p>
    <w:p w14:paraId="79A56258" w14:textId="7AA371F6" w:rsidR="00E71F0C" w:rsidRPr="00E71F0C" w:rsidRDefault="00E71F0C" w:rsidP="006817A4">
      <w:pPr>
        <w:ind w:left="720" w:firstLine="60"/>
      </w:pPr>
      <w:r>
        <w:lastRenderedPageBreak/>
        <w:t>services provincial blood coordinating program:</w:t>
      </w:r>
      <w:r w:rsidR="007A75C6">
        <w:t xml:space="preserve"> </w:t>
      </w:r>
      <w:r w:rsidRPr="00E71F0C">
        <w:rPr>
          <w:i/>
        </w:rPr>
        <w:t xml:space="preserve">Transfusion of blood components and administration of blood products. </w:t>
      </w:r>
      <w:r>
        <w:t xml:space="preserve">Retrieved from: </w:t>
      </w:r>
      <w:hyperlink r:id="rId17" w:history="1">
        <w:r w:rsidRPr="00C012B6">
          <w:rPr>
            <w:rStyle w:val="Hyperlink"/>
          </w:rPr>
          <w:t>https://www.health.gov.nl.ca/health/bloodservices/pdf/transfusion_Administration_Blood_Products.pdf</w:t>
        </w:r>
      </w:hyperlink>
      <w:r>
        <w:t xml:space="preserve"> </w:t>
      </w:r>
    </w:p>
    <w:p w14:paraId="212EC4A1" w14:textId="77777777" w:rsidR="0031438C" w:rsidRDefault="0031438C" w:rsidP="00C7347C">
      <w:pPr>
        <w:jc w:val="both"/>
      </w:pPr>
    </w:p>
    <w:p w14:paraId="25E647BF" w14:textId="77777777" w:rsidR="00854E08" w:rsidRDefault="00C7347C" w:rsidP="00C7347C">
      <w:pPr>
        <w:jc w:val="both"/>
      </w:pPr>
      <w:r>
        <w:t xml:space="preserve">Grifols Therapeutics Inc. (2013). </w:t>
      </w:r>
      <w:r>
        <w:rPr>
          <w:i/>
        </w:rPr>
        <w:t>Product monograph: Gamunex</w:t>
      </w:r>
      <w:r>
        <w:rPr>
          <w:rFonts w:cs="Arial"/>
          <w:i/>
        </w:rPr>
        <w:t>®</w:t>
      </w:r>
      <w:r>
        <w:t xml:space="preserve">. Retrieved from: </w:t>
      </w:r>
    </w:p>
    <w:p w14:paraId="39E8220D" w14:textId="605A07A0" w:rsidR="00C7347C" w:rsidRDefault="005F7E59" w:rsidP="00854E08">
      <w:pPr>
        <w:ind w:left="720"/>
        <w:jc w:val="both"/>
      </w:pPr>
      <w:hyperlink r:id="rId18" w:history="1">
        <w:r w:rsidR="00854E08" w:rsidRPr="00ED0254">
          <w:rPr>
            <w:rStyle w:val="Hyperlink"/>
          </w:rPr>
          <w:t>https://www.grifols.com/documents/17006/186428/gamunex-en.pdf/3fd763d1-1b44-467c-b8e0-d9892db8ec0a</w:t>
        </w:r>
      </w:hyperlink>
      <w:r w:rsidR="00C7347C">
        <w:t xml:space="preserve"> </w:t>
      </w:r>
    </w:p>
    <w:p w14:paraId="5B38612B" w14:textId="77777777" w:rsidR="00C7347C" w:rsidRDefault="00C7347C" w:rsidP="003D6BE2">
      <w:pPr>
        <w:jc w:val="both"/>
      </w:pPr>
    </w:p>
    <w:p w14:paraId="78E37DE8" w14:textId="77777777" w:rsidR="00854E08" w:rsidRDefault="008C6DD2" w:rsidP="003D6BE2">
      <w:pPr>
        <w:jc w:val="both"/>
      </w:pPr>
      <w:r>
        <w:t xml:space="preserve">Lexicomp. (2019). </w:t>
      </w:r>
      <w:r w:rsidRPr="008C6DD2">
        <w:t xml:space="preserve">Immune globulin (Intravenous, subcutaneous, and intramuscular): </w:t>
      </w:r>
    </w:p>
    <w:p w14:paraId="0084520B" w14:textId="77777777" w:rsidR="00854E08" w:rsidRDefault="00854E08" w:rsidP="003D6BE2">
      <w:pPr>
        <w:jc w:val="both"/>
      </w:pPr>
      <w:r>
        <w:tab/>
      </w:r>
      <w:r w:rsidR="008C6DD2" w:rsidRPr="008C6DD2">
        <w:t xml:space="preserve">Drug information. </w:t>
      </w:r>
      <w:r w:rsidR="0031438C">
        <w:rPr>
          <w:i/>
        </w:rPr>
        <w:t xml:space="preserve">UpToDate. </w:t>
      </w:r>
      <w:r w:rsidR="0031438C">
        <w:t xml:space="preserve">Retrieved from: </w:t>
      </w:r>
    </w:p>
    <w:p w14:paraId="638AA7C7" w14:textId="7AD52298" w:rsidR="008C6DD2" w:rsidRDefault="00854E08" w:rsidP="003D6BE2">
      <w:pPr>
        <w:jc w:val="both"/>
      </w:pPr>
      <w:r>
        <w:tab/>
      </w:r>
      <w:hyperlink r:id="rId19" w:anchor="F11513277" w:history="1">
        <w:r w:rsidRPr="00ED0254">
          <w:rPr>
            <w:rStyle w:val="Hyperlink"/>
          </w:rPr>
          <w:t>https://www.uptodate.com/contents/immune-globulin-intravenous-subcutaneous-</w:t>
        </w:r>
        <w:r w:rsidRPr="009C33A8">
          <w:rPr>
            <w:rStyle w:val="Hyperlink"/>
            <w:u w:val="none"/>
          </w:rPr>
          <w:tab/>
        </w:r>
        <w:r w:rsidRPr="00ED0254">
          <w:rPr>
            <w:rStyle w:val="Hyperlink"/>
          </w:rPr>
          <w:t>and-intramsucular-drug-</w:t>
        </w:r>
        <w:r w:rsidRPr="009C33A8">
          <w:rPr>
            <w:rStyle w:val="Hyperlink"/>
            <w:u w:val="none"/>
          </w:rPr>
          <w:tab/>
        </w:r>
        <w:r w:rsidRPr="00ED0254">
          <w:rPr>
            <w:rStyle w:val="Hyperlink"/>
          </w:rPr>
          <w:t>information?sectionName=Adult&amp;topicId=16471&amp;search=immune%20globulin&amp;u</w:t>
        </w:r>
        <w:r w:rsidRPr="009C33A8">
          <w:rPr>
            <w:rStyle w:val="Hyperlink"/>
            <w:u w:val="none"/>
          </w:rPr>
          <w:tab/>
        </w:r>
        <w:r w:rsidRPr="00ED0254">
          <w:rPr>
            <w:rStyle w:val="Hyperlink"/>
          </w:rPr>
          <w:t>sage_type=panel&amp;anchor=F11513277&amp;source=panel_search_result&amp;selectedTitl</w:t>
        </w:r>
        <w:r w:rsidRPr="009C33A8">
          <w:rPr>
            <w:rStyle w:val="Hyperlink"/>
            <w:u w:val="none"/>
          </w:rPr>
          <w:tab/>
        </w:r>
        <w:r w:rsidRPr="00ED0254">
          <w:rPr>
            <w:rStyle w:val="Hyperlink"/>
          </w:rPr>
          <w:t>e=1~148&amp;kp_tab=drug_general&amp;display_rank=1#F11513277</w:t>
        </w:r>
      </w:hyperlink>
      <w:r w:rsidR="0031438C">
        <w:t xml:space="preserve"> </w:t>
      </w:r>
    </w:p>
    <w:p w14:paraId="29C7A46B" w14:textId="77777777" w:rsidR="0031438C" w:rsidRPr="008C6DD2" w:rsidRDefault="0031438C" w:rsidP="003D6BE2">
      <w:pPr>
        <w:jc w:val="both"/>
      </w:pPr>
    </w:p>
    <w:p w14:paraId="5D9D09AB" w14:textId="77777777" w:rsidR="00854E08" w:rsidRDefault="0095131C" w:rsidP="003D6BE2">
      <w:pPr>
        <w:jc w:val="both"/>
        <w:rPr>
          <w:i/>
        </w:rPr>
      </w:pPr>
      <w:r>
        <w:t>Nati</w:t>
      </w:r>
      <w:r w:rsidR="00520AE9">
        <w:t xml:space="preserve">onal Advisory Committee on Blood and Blood Products. (2018). </w:t>
      </w:r>
      <w:r w:rsidR="00520AE9">
        <w:rPr>
          <w:i/>
        </w:rPr>
        <w:t>Recommendations</w:t>
      </w:r>
    </w:p>
    <w:p w14:paraId="56492712" w14:textId="77777777" w:rsidR="00854E08" w:rsidRDefault="00520AE9" w:rsidP="00854E08">
      <w:pPr>
        <w:ind w:firstLine="720"/>
        <w:jc w:val="both"/>
        <w:rPr>
          <w:i/>
        </w:rPr>
      </w:pPr>
      <w:r>
        <w:rPr>
          <w:i/>
        </w:rPr>
        <w:t xml:space="preserve"> for use of irradiated blood components in Canada: A NAC and CCNMT </w:t>
      </w:r>
    </w:p>
    <w:p w14:paraId="73A8A1F2" w14:textId="6B57D6B6" w:rsidR="006B415B" w:rsidRDefault="00520AE9" w:rsidP="00854E08">
      <w:pPr>
        <w:ind w:firstLine="720"/>
        <w:jc w:val="both"/>
        <w:rPr>
          <w:i/>
        </w:rPr>
      </w:pPr>
      <w:r>
        <w:rPr>
          <w:i/>
        </w:rPr>
        <w:t>collaborative initia</w:t>
      </w:r>
      <w:r w:rsidR="007A75C6">
        <w:rPr>
          <w:i/>
        </w:rPr>
        <w:t>ti</w:t>
      </w:r>
      <w:r>
        <w:rPr>
          <w:i/>
        </w:rPr>
        <w:t>ve.</w:t>
      </w:r>
    </w:p>
    <w:p w14:paraId="3549B713" w14:textId="77777777" w:rsidR="00E71F0C" w:rsidRDefault="00E71F0C" w:rsidP="00E71F0C">
      <w:pPr>
        <w:jc w:val="both"/>
        <w:rPr>
          <w:i/>
        </w:rPr>
      </w:pPr>
    </w:p>
    <w:p w14:paraId="1722410D" w14:textId="77777777" w:rsidR="00854E08" w:rsidRDefault="003239D7" w:rsidP="003D6BE2">
      <w:pPr>
        <w:jc w:val="both"/>
      </w:pPr>
      <w:r>
        <w:t xml:space="preserve">Octapharma. (2018). </w:t>
      </w:r>
      <w:r>
        <w:rPr>
          <w:i/>
        </w:rPr>
        <w:t>Product monograph: Panzyga</w:t>
      </w:r>
      <w:r>
        <w:rPr>
          <w:rFonts w:cs="Arial"/>
          <w:i/>
        </w:rPr>
        <w:t>®</w:t>
      </w:r>
      <w:r>
        <w:t xml:space="preserve">. Retrieved from: </w:t>
      </w:r>
    </w:p>
    <w:p w14:paraId="6404DCCB" w14:textId="113D6964" w:rsidR="003239D7" w:rsidRDefault="00854E08" w:rsidP="003D6BE2">
      <w:pPr>
        <w:jc w:val="both"/>
        <w:rPr>
          <w:b/>
          <w:u w:val="single"/>
        </w:rPr>
      </w:pPr>
      <w:r>
        <w:tab/>
      </w:r>
      <w:hyperlink r:id="rId20" w:history="1">
        <w:r w:rsidRPr="00ED0254">
          <w:rPr>
            <w:rStyle w:val="Hyperlink"/>
          </w:rPr>
          <w:t>https://www.octapharma.ca/fileadmin/user_upload/octapharma.ca/Product_Mono</w:t>
        </w:r>
        <w:r w:rsidRPr="009C33A8">
          <w:rPr>
            <w:rStyle w:val="Hyperlink"/>
            <w:u w:val="none"/>
          </w:rPr>
          <w:tab/>
        </w:r>
        <w:r w:rsidRPr="00ED0254">
          <w:rPr>
            <w:rStyle w:val="Hyperlink"/>
          </w:rPr>
          <w:t>graphs/PANZYGA-PM-EN.pdf</w:t>
        </w:r>
      </w:hyperlink>
      <w:r w:rsidR="003239D7">
        <w:t xml:space="preserve"> </w:t>
      </w:r>
    </w:p>
    <w:p w14:paraId="293C27C0" w14:textId="77777777" w:rsidR="004A292E" w:rsidRDefault="004A292E" w:rsidP="00231A83"/>
    <w:p w14:paraId="769C4742" w14:textId="13D158F5" w:rsidR="000F39B1" w:rsidRDefault="000F39B1" w:rsidP="00231A83">
      <w:r>
        <w:t xml:space="preserve">Ontario Regional Blood Coordinating Network. (2018). Immune globulin toolkit for </w:t>
      </w:r>
      <w:r>
        <w:tab/>
        <w:t xml:space="preserve">Ontario.  Retrieved from </w:t>
      </w:r>
      <w:hyperlink r:id="rId21" w:history="1">
        <w:r w:rsidRPr="00616A84">
          <w:rPr>
            <w:rStyle w:val="Hyperlink"/>
          </w:rPr>
          <w:t>http://transfusionontario.org/en/documents/?cat=ivig</w:t>
        </w:r>
      </w:hyperlink>
      <w:r>
        <w:t xml:space="preserve"> </w:t>
      </w:r>
    </w:p>
    <w:p w14:paraId="27768989" w14:textId="77777777" w:rsidR="00D14F15" w:rsidRDefault="00D14F15" w:rsidP="00922F2E">
      <w:pPr>
        <w:autoSpaceDE w:val="0"/>
        <w:autoSpaceDN w:val="0"/>
        <w:adjustRightInd w:val="0"/>
      </w:pPr>
    </w:p>
    <w:p w14:paraId="703DB5D4" w14:textId="28DD9770" w:rsidR="00922F2E" w:rsidRDefault="00922F2E" w:rsidP="00D14F15">
      <w:pPr>
        <w:autoSpaceDE w:val="0"/>
        <w:autoSpaceDN w:val="0"/>
        <w:adjustRightInd w:val="0"/>
      </w:pPr>
      <w:r>
        <w:t xml:space="preserve">Ontario Regional Blood Coordinating Network. (2018). </w:t>
      </w:r>
      <w:r w:rsidRPr="00922F2E">
        <w:rPr>
          <w:rFonts w:cs="Arial"/>
          <w:bCs/>
        </w:rPr>
        <w:t xml:space="preserve">Preserving the Supply of Type O </w:t>
      </w:r>
      <w:r w:rsidR="00D14F15">
        <w:rPr>
          <w:rFonts w:cs="Arial"/>
          <w:bCs/>
        </w:rPr>
        <w:tab/>
      </w:r>
      <w:r w:rsidRPr="00922F2E">
        <w:rPr>
          <w:rFonts w:cs="Arial"/>
          <w:bCs/>
        </w:rPr>
        <w:t>Rh(D) Negative Red Blood Cells by</w:t>
      </w:r>
      <w:r>
        <w:rPr>
          <w:rFonts w:cs="Arial"/>
          <w:bCs/>
        </w:rPr>
        <w:t xml:space="preserve"> </w:t>
      </w:r>
      <w:r w:rsidRPr="00922F2E">
        <w:rPr>
          <w:rFonts w:cs="Arial"/>
          <w:bCs/>
        </w:rPr>
        <w:t>Re</w:t>
      </w:r>
      <w:r w:rsidRPr="00922F2E">
        <w:rPr>
          <w:rFonts w:ascii="Cambria Math" w:hAnsi="Cambria Math" w:cs="Cambria Math"/>
          <w:bCs/>
        </w:rPr>
        <w:t>‐</w:t>
      </w:r>
      <w:r w:rsidRPr="00922F2E">
        <w:rPr>
          <w:rFonts w:cs="Arial"/>
          <w:bCs/>
        </w:rPr>
        <w:t xml:space="preserve">defining the Maximum Age at which </w:t>
      </w:r>
      <w:r w:rsidR="00D14F15">
        <w:rPr>
          <w:rFonts w:cs="Arial"/>
          <w:bCs/>
        </w:rPr>
        <w:tab/>
      </w:r>
      <w:r w:rsidRPr="00922F2E">
        <w:rPr>
          <w:rFonts w:cs="Arial"/>
          <w:bCs/>
        </w:rPr>
        <w:t>Ontario Women are Considered</w:t>
      </w:r>
      <w:r>
        <w:rPr>
          <w:rFonts w:cs="Arial"/>
          <w:bCs/>
        </w:rPr>
        <w:t xml:space="preserve"> </w:t>
      </w:r>
      <w:r w:rsidRPr="00922F2E">
        <w:rPr>
          <w:rFonts w:cs="Arial"/>
          <w:bCs/>
        </w:rPr>
        <w:t>to be of Child</w:t>
      </w:r>
      <w:r w:rsidRPr="00922F2E">
        <w:rPr>
          <w:rFonts w:ascii="Cambria Math" w:hAnsi="Cambria Math" w:cs="Cambria Math"/>
          <w:bCs/>
        </w:rPr>
        <w:t>‐</w:t>
      </w:r>
      <w:r w:rsidRPr="00922F2E">
        <w:rPr>
          <w:rFonts w:cs="Arial"/>
          <w:bCs/>
        </w:rPr>
        <w:t>bearing Potential</w:t>
      </w:r>
      <w:r>
        <w:t xml:space="preserve">. </w:t>
      </w:r>
    </w:p>
    <w:p w14:paraId="614E7762" w14:textId="77777777" w:rsidR="000F39B1" w:rsidRDefault="000F39B1" w:rsidP="00231A83"/>
    <w:p w14:paraId="7C00E090" w14:textId="77777777" w:rsidR="00854E08" w:rsidRDefault="0031438C" w:rsidP="00231A83">
      <w:pPr>
        <w:rPr>
          <w:i/>
        </w:rPr>
      </w:pPr>
      <w:r>
        <w:t xml:space="preserve">Rutledge Harding, S. (2018). Clinical guide to transfusion: </w:t>
      </w:r>
      <w:r w:rsidRPr="0031438C">
        <w:t>Intravenous immune globulin.</w:t>
      </w:r>
      <w:r>
        <w:rPr>
          <w:i/>
        </w:rPr>
        <w:t xml:space="preserve"> </w:t>
      </w:r>
    </w:p>
    <w:p w14:paraId="6840FF0B" w14:textId="7911E6FA" w:rsidR="0031438C" w:rsidRDefault="0031438C" w:rsidP="002408FA">
      <w:pPr>
        <w:ind w:left="720"/>
      </w:pPr>
      <w:r>
        <w:rPr>
          <w:i/>
        </w:rPr>
        <w:t xml:space="preserve">Canadian blood services. </w:t>
      </w:r>
      <w:r>
        <w:t xml:space="preserve">Retrieved from: </w:t>
      </w:r>
      <w:hyperlink w:history="1">
        <w:r w:rsidR="002408FA" w:rsidRPr="00ED0254">
          <w:rPr>
            <w:rStyle w:val="Hyperlink"/>
          </w:rPr>
          <w:t>file://rvh-</w:t>
        </w:r>
        <w:r w:rsidR="002408FA" w:rsidRPr="00ED0254">
          <w:rPr>
            <w:rStyle w:val="Hyperlink"/>
          </w:rPr>
          <w:tab/>
          <w:t>home/home$/GisborneE/Downloads/Clinical%20Guide%20to%20Transfusion%20-%20Immune%20Globulin%20Products%20(Chapter%204).pdf</w:t>
        </w:r>
      </w:hyperlink>
      <w:r>
        <w:t xml:space="preserve"> </w:t>
      </w:r>
    </w:p>
    <w:p w14:paraId="6CE7035F" w14:textId="77777777" w:rsidR="0031438C" w:rsidRDefault="0031438C" w:rsidP="00231A83"/>
    <w:p w14:paraId="3ED6FF7A" w14:textId="77777777" w:rsidR="002408FA" w:rsidRDefault="00B33B4B" w:rsidP="00231A83">
      <w:r>
        <w:t xml:space="preserve">Shire Pharma Canada LUC. (2018). </w:t>
      </w:r>
      <w:r>
        <w:rPr>
          <w:i/>
        </w:rPr>
        <w:t xml:space="preserve">Product monograph: Gammagard liquid. </w:t>
      </w:r>
      <w:r>
        <w:t xml:space="preserve">Retrieved </w:t>
      </w:r>
    </w:p>
    <w:p w14:paraId="0FCFBCD1" w14:textId="2F39F164" w:rsidR="00231A83" w:rsidRDefault="00B33B4B" w:rsidP="002408FA">
      <w:pPr>
        <w:ind w:left="720"/>
      </w:pPr>
      <w:r>
        <w:t xml:space="preserve">from: </w:t>
      </w:r>
      <w:hyperlink r:id="rId22" w:history="1">
        <w:r w:rsidR="002408FA" w:rsidRPr="00ED0254">
          <w:rPr>
            <w:rStyle w:val="Hyperlink"/>
          </w:rPr>
          <w:t>https://www.shirecanada.com/-/media/shire/shireglobal/shirecanada/pdffiles/product%20information/gammagard-liquid-pm-en.pdf</w:t>
        </w:r>
      </w:hyperlink>
      <w:r>
        <w:t xml:space="preserve"> </w:t>
      </w:r>
    </w:p>
    <w:p w14:paraId="34415EEB" w14:textId="77777777" w:rsidR="00B33B4B" w:rsidRDefault="00B33B4B" w:rsidP="00231A83"/>
    <w:p w14:paraId="5CEE5D79" w14:textId="77777777" w:rsidR="002408FA" w:rsidRDefault="00B33B4B" w:rsidP="00231A83">
      <w:pPr>
        <w:rPr>
          <w:i/>
        </w:rPr>
      </w:pPr>
      <w:r>
        <w:lastRenderedPageBreak/>
        <w:t xml:space="preserve">Shire Pharma Canada LUC. (2018). </w:t>
      </w:r>
      <w:r>
        <w:rPr>
          <w:i/>
        </w:rPr>
        <w:t xml:space="preserve">Product monograph: Gammagard </w:t>
      </w:r>
      <w:r w:rsidR="003239D7">
        <w:rPr>
          <w:i/>
        </w:rPr>
        <w:t>S/D, 5g/vial &amp; 10</w:t>
      </w:r>
    </w:p>
    <w:p w14:paraId="717B2F07" w14:textId="153CAFC1" w:rsidR="00B33B4B" w:rsidRDefault="003239D7" w:rsidP="002408FA">
      <w:pPr>
        <w:ind w:left="720" w:firstLine="60"/>
      </w:pPr>
      <w:r>
        <w:rPr>
          <w:i/>
        </w:rPr>
        <w:t xml:space="preserve">g/vial. </w:t>
      </w:r>
      <w:r w:rsidR="00B33B4B">
        <w:t>Retrieved from:</w:t>
      </w:r>
      <w:r>
        <w:t xml:space="preserve"> </w:t>
      </w:r>
      <w:hyperlink r:id="rId23" w:history="1">
        <w:r w:rsidR="002408FA" w:rsidRPr="00ED0254">
          <w:rPr>
            <w:rStyle w:val="Hyperlink"/>
          </w:rPr>
          <w:t>https://www.shirecanada.com/-/media/shire/shireglobal/shirecanada/pdffiles/product%20information/gammagard-sd-pm-en.pdf</w:t>
        </w:r>
      </w:hyperlink>
      <w:r>
        <w:t xml:space="preserve"> </w:t>
      </w:r>
    </w:p>
    <w:p w14:paraId="6D7D0FA6" w14:textId="46620172" w:rsidR="0047720F" w:rsidRDefault="0047720F" w:rsidP="00231A83"/>
    <w:p w14:paraId="179A66AC" w14:textId="0B900F8E" w:rsidR="0047720F" w:rsidRDefault="0047720F" w:rsidP="00231A83">
      <w:r>
        <w:t xml:space="preserve">Stevenson Memorial Hospital. (2016). Blood and blood product administration.  </w:t>
      </w:r>
    </w:p>
    <w:p w14:paraId="77301B31" w14:textId="77777777" w:rsidR="0047720F" w:rsidRDefault="0047720F" w:rsidP="00231A83"/>
    <w:p w14:paraId="42C97A34" w14:textId="167813C0" w:rsidR="0047720F" w:rsidRDefault="0047720F" w:rsidP="00231A83">
      <w:r>
        <w:t xml:space="preserve">Sunnybrook Health Sciences Centre. (2017). IV Immune globulin (IVIG)-Adult patient. </w:t>
      </w:r>
    </w:p>
    <w:p w14:paraId="128AD7BF" w14:textId="2EA96BD5" w:rsidR="00E248CF" w:rsidRDefault="00E248CF" w:rsidP="00231A83"/>
    <w:p w14:paraId="542F4253" w14:textId="77777777" w:rsidR="002408FA" w:rsidRDefault="00E248CF" w:rsidP="00231A83">
      <w:r>
        <w:t xml:space="preserve">The Hospital for Sick Children. (2017). </w:t>
      </w:r>
      <w:r>
        <w:rPr>
          <w:i/>
        </w:rPr>
        <w:t>Drug handbook and formulary.</w:t>
      </w:r>
      <w:r>
        <w:t xml:space="preserve"> Toronto, ON: </w:t>
      </w:r>
    </w:p>
    <w:p w14:paraId="5E16E058" w14:textId="6EA89D78" w:rsidR="00E248CF" w:rsidRDefault="002408FA" w:rsidP="00231A83">
      <w:r>
        <w:tab/>
      </w:r>
      <w:r w:rsidR="00E248CF">
        <w:t>Wolters Kluwer.</w:t>
      </w:r>
    </w:p>
    <w:p w14:paraId="5B338325" w14:textId="77777777" w:rsidR="00E248CF" w:rsidRDefault="00E248CF" w:rsidP="00231A83"/>
    <w:p w14:paraId="55ADFB21" w14:textId="77777777" w:rsidR="002408FA" w:rsidRDefault="0047720F" w:rsidP="00231A83">
      <w:pPr>
        <w:rPr>
          <w:i/>
        </w:rPr>
      </w:pPr>
      <w:r>
        <w:t xml:space="preserve">University Health Network. (2019). Policy &amp; procedure manual, Clinical: </w:t>
      </w:r>
      <w:r>
        <w:rPr>
          <w:i/>
        </w:rPr>
        <w:t>Appropriate use</w:t>
      </w:r>
    </w:p>
    <w:p w14:paraId="7D9B67CA" w14:textId="0E88089E" w:rsidR="0047720F" w:rsidRPr="0047720F" w:rsidRDefault="0047720F" w:rsidP="002408FA">
      <w:pPr>
        <w:ind w:firstLine="720"/>
      </w:pPr>
      <w:r>
        <w:rPr>
          <w:i/>
        </w:rPr>
        <w:t xml:space="preserve"> of blood products. </w:t>
      </w:r>
    </w:p>
    <w:p w14:paraId="2BEF7629" w14:textId="77777777" w:rsidR="0047720F" w:rsidRPr="00231A83" w:rsidRDefault="0047720F" w:rsidP="00231A83">
      <w:pPr>
        <w:sectPr w:rsidR="0047720F" w:rsidRPr="00231A83" w:rsidSect="002E57EC">
          <w:headerReference w:type="default"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pPr>
    </w:p>
    <w:tbl>
      <w:tblPr>
        <w:tblStyle w:val="TableGrid"/>
        <w:tblW w:w="10475" w:type="dxa"/>
        <w:tblInd w:w="-440" w:type="dxa"/>
        <w:tblLook w:val="04A0" w:firstRow="1" w:lastRow="0" w:firstColumn="1" w:lastColumn="0" w:noHBand="0" w:noVBand="1"/>
      </w:tblPr>
      <w:tblGrid>
        <w:gridCol w:w="1916"/>
        <w:gridCol w:w="1637"/>
        <w:gridCol w:w="1560"/>
        <w:gridCol w:w="1283"/>
        <w:gridCol w:w="2142"/>
        <w:gridCol w:w="1937"/>
      </w:tblGrid>
      <w:tr w:rsidR="001C35C8" w14:paraId="01535D80" w14:textId="77777777" w:rsidTr="00602614">
        <w:trPr>
          <w:trHeight w:val="545"/>
        </w:trPr>
        <w:tc>
          <w:tcPr>
            <w:tcW w:w="1916" w:type="dxa"/>
            <w:shd w:val="clear" w:color="auto" w:fill="548DD4" w:themeFill="text2" w:themeFillTint="99"/>
          </w:tcPr>
          <w:p w14:paraId="6DAE484E" w14:textId="10B1B06A" w:rsidR="001C35C8" w:rsidRPr="00A60617" w:rsidRDefault="001C35C8" w:rsidP="00E4503F">
            <w:pPr>
              <w:jc w:val="center"/>
              <w:rPr>
                <w:b/>
              </w:rPr>
            </w:pPr>
            <w:r>
              <w:rPr>
                <w:b/>
              </w:rPr>
              <w:lastRenderedPageBreak/>
              <w:t>Product</w:t>
            </w:r>
          </w:p>
        </w:tc>
        <w:tc>
          <w:tcPr>
            <w:tcW w:w="1637" w:type="dxa"/>
            <w:shd w:val="clear" w:color="auto" w:fill="548DD4" w:themeFill="text2" w:themeFillTint="99"/>
          </w:tcPr>
          <w:p w14:paraId="7D093042" w14:textId="650C7AA5" w:rsidR="001C35C8" w:rsidRDefault="00E65A43" w:rsidP="00E4503F">
            <w:pPr>
              <w:jc w:val="center"/>
              <w:rPr>
                <w:b/>
              </w:rPr>
            </w:pPr>
            <w:r>
              <w:rPr>
                <w:b/>
              </w:rPr>
              <w:t xml:space="preserve">Compatible </w:t>
            </w:r>
            <w:r w:rsidR="001C35C8">
              <w:rPr>
                <w:b/>
              </w:rPr>
              <w:t xml:space="preserve"> Intravenous Fluid</w:t>
            </w:r>
          </w:p>
        </w:tc>
        <w:tc>
          <w:tcPr>
            <w:tcW w:w="1560" w:type="dxa"/>
            <w:shd w:val="clear" w:color="auto" w:fill="548DD4" w:themeFill="text2" w:themeFillTint="99"/>
          </w:tcPr>
          <w:p w14:paraId="3FF7CA90" w14:textId="61F487C3" w:rsidR="001C35C8" w:rsidRDefault="001C35C8" w:rsidP="00E4503F">
            <w:pPr>
              <w:jc w:val="center"/>
              <w:rPr>
                <w:b/>
              </w:rPr>
            </w:pPr>
            <w:r>
              <w:rPr>
                <w:b/>
              </w:rPr>
              <w:t>Pore Size/</w:t>
            </w:r>
          </w:p>
          <w:p w14:paraId="5218C5CE" w14:textId="2022CF68" w:rsidR="001C35C8" w:rsidRPr="00A60617" w:rsidRDefault="001C35C8" w:rsidP="00E4503F">
            <w:pPr>
              <w:jc w:val="center"/>
              <w:rPr>
                <w:b/>
              </w:rPr>
            </w:pPr>
            <w:r>
              <w:rPr>
                <w:b/>
              </w:rPr>
              <w:t>Type of Filter</w:t>
            </w:r>
          </w:p>
        </w:tc>
        <w:tc>
          <w:tcPr>
            <w:tcW w:w="1283" w:type="dxa"/>
            <w:shd w:val="clear" w:color="auto" w:fill="548DD4" w:themeFill="text2" w:themeFillTint="99"/>
          </w:tcPr>
          <w:p w14:paraId="1B695837" w14:textId="4D794278" w:rsidR="001C35C8" w:rsidRPr="00A60617" w:rsidRDefault="001C35C8" w:rsidP="00E4503F">
            <w:pPr>
              <w:jc w:val="center"/>
              <w:rPr>
                <w:b/>
              </w:rPr>
            </w:pPr>
            <w:r>
              <w:rPr>
                <w:b/>
              </w:rPr>
              <w:t>Tubing and Filter Change Schedule</w:t>
            </w:r>
          </w:p>
        </w:tc>
        <w:tc>
          <w:tcPr>
            <w:tcW w:w="2142" w:type="dxa"/>
            <w:shd w:val="clear" w:color="auto" w:fill="548DD4" w:themeFill="text2" w:themeFillTint="99"/>
          </w:tcPr>
          <w:p w14:paraId="73BF6400" w14:textId="72E6D9A1" w:rsidR="001C35C8" w:rsidRDefault="001C35C8" w:rsidP="00E4503F">
            <w:pPr>
              <w:jc w:val="center"/>
              <w:rPr>
                <w:b/>
              </w:rPr>
            </w:pPr>
            <w:r>
              <w:rPr>
                <w:b/>
              </w:rPr>
              <w:t>Recommended Rates</w:t>
            </w:r>
          </w:p>
        </w:tc>
        <w:tc>
          <w:tcPr>
            <w:tcW w:w="1937" w:type="dxa"/>
            <w:shd w:val="clear" w:color="auto" w:fill="548DD4" w:themeFill="text2" w:themeFillTint="99"/>
          </w:tcPr>
          <w:p w14:paraId="3369EA6E" w14:textId="7367E4BF" w:rsidR="001C35C8" w:rsidRPr="00A60617" w:rsidRDefault="001C35C8" w:rsidP="00E4503F">
            <w:pPr>
              <w:jc w:val="center"/>
              <w:rPr>
                <w:b/>
              </w:rPr>
            </w:pPr>
            <w:r>
              <w:rPr>
                <w:b/>
              </w:rPr>
              <w:t>Recommended Infusion Time</w:t>
            </w:r>
          </w:p>
        </w:tc>
      </w:tr>
      <w:tr w:rsidR="001C35C8" w:rsidRPr="00AA2F6E" w14:paraId="0731862E" w14:textId="77777777" w:rsidTr="00602614">
        <w:trPr>
          <w:trHeight w:val="1620"/>
        </w:trPr>
        <w:tc>
          <w:tcPr>
            <w:tcW w:w="1916" w:type="dxa"/>
            <w:shd w:val="clear" w:color="auto" w:fill="548DD4" w:themeFill="text2" w:themeFillTint="99"/>
          </w:tcPr>
          <w:p w14:paraId="27F14586" w14:textId="71CB3824" w:rsidR="001C35C8" w:rsidRPr="00AA2F6E" w:rsidRDefault="001C35C8" w:rsidP="00E4503F">
            <w:pPr>
              <w:jc w:val="center"/>
              <w:rPr>
                <w:b/>
                <w:sz w:val="22"/>
                <w:szCs w:val="22"/>
                <w:u w:val="single"/>
              </w:rPr>
            </w:pPr>
            <w:r w:rsidRPr="00AA2F6E">
              <w:rPr>
                <w:b/>
                <w:sz w:val="22"/>
                <w:szCs w:val="22"/>
              </w:rPr>
              <w:t>Red Cells</w:t>
            </w:r>
          </w:p>
        </w:tc>
        <w:tc>
          <w:tcPr>
            <w:tcW w:w="1637" w:type="dxa"/>
          </w:tcPr>
          <w:p w14:paraId="6D56710C" w14:textId="6C17A712" w:rsidR="001C35C8" w:rsidRPr="00602614" w:rsidRDefault="001C35C8" w:rsidP="007247BC">
            <w:pPr>
              <w:rPr>
                <w:b/>
                <w:sz w:val="21"/>
                <w:szCs w:val="21"/>
              </w:rPr>
            </w:pPr>
            <w:r w:rsidRPr="00602614">
              <w:rPr>
                <w:b/>
                <w:sz w:val="21"/>
                <w:szCs w:val="21"/>
              </w:rPr>
              <w:t xml:space="preserve">ONLY </w:t>
            </w:r>
            <w:r w:rsidR="00E65A43" w:rsidRPr="00602614">
              <w:rPr>
                <w:b/>
                <w:sz w:val="21"/>
                <w:szCs w:val="21"/>
              </w:rPr>
              <w:t xml:space="preserve">compatible </w:t>
            </w:r>
            <w:r w:rsidRPr="00602614">
              <w:rPr>
                <w:b/>
                <w:sz w:val="21"/>
                <w:szCs w:val="21"/>
              </w:rPr>
              <w:t xml:space="preserve"> with </w:t>
            </w:r>
            <w:r w:rsidR="006C009D" w:rsidRPr="00602614">
              <w:rPr>
                <w:b/>
                <w:sz w:val="21"/>
                <w:szCs w:val="21"/>
              </w:rPr>
              <w:t>0.9% sodium chloride</w:t>
            </w:r>
            <w:r w:rsidR="00C021C6" w:rsidRPr="00602614">
              <w:rPr>
                <w:b/>
                <w:sz w:val="21"/>
                <w:szCs w:val="21"/>
              </w:rPr>
              <w:t>*</w:t>
            </w:r>
          </w:p>
          <w:p w14:paraId="1B8935E4" w14:textId="77777777" w:rsidR="001C35C8" w:rsidRPr="00602614" w:rsidRDefault="001C35C8" w:rsidP="007247BC">
            <w:pPr>
              <w:rPr>
                <w:sz w:val="21"/>
                <w:szCs w:val="21"/>
              </w:rPr>
            </w:pPr>
          </w:p>
          <w:p w14:paraId="04D4030C" w14:textId="7D651A8E" w:rsidR="001C35C8" w:rsidRPr="00602614" w:rsidRDefault="001C35C8" w:rsidP="007247BC">
            <w:pPr>
              <w:rPr>
                <w:sz w:val="21"/>
                <w:szCs w:val="21"/>
              </w:rPr>
            </w:pPr>
          </w:p>
        </w:tc>
        <w:tc>
          <w:tcPr>
            <w:tcW w:w="1560" w:type="dxa"/>
          </w:tcPr>
          <w:p w14:paraId="591838CD" w14:textId="04598BBC" w:rsidR="001C35C8" w:rsidRPr="00602614" w:rsidRDefault="001C35C8" w:rsidP="007247BC">
            <w:pPr>
              <w:rPr>
                <w:sz w:val="21"/>
                <w:szCs w:val="21"/>
              </w:rPr>
            </w:pPr>
            <w:r w:rsidRPr="00602614">
              <w:rPr>
                <w:sz w:val="21"/>
                <w:szCs w:val="21"/>
              </w:rPr>
              <w:t xml:space="preserve">Standard Blood </w:t>
            </w:r>
            <w:r w:rsidR="009A540B" w:rsidRPr="00602614">
              <w:rPr>
                <w:sz w:val="21"/>
                <w:szCs w:val="21"/>
              </w:rPr>
              <w:t xml:space="preserve">Administration </w:t>
            </w:r>
            <w:r w:rsidRPr="00602614">
              <w:rPr>
                <w:sz w:val="21"/>
                <w:szCs w:val="21"/>
              </w:rPr>
              <w:t>Tubing</w:t>
            </w:r>
          </w:p>
          <w:p w14:paraId="6E04F5A0" w14:textId="65EA948A" w:rsidR="001C35C8" w:rsidRPr="00602614" w:rsidRDefault="007247BC" w:rsidP="007247BC">
            <w:pPr>
              <w:rPr>
                <w:sz w:val="21"/>
                <w:szCs w:val="21"/>
              </w:rPr>
            </w:pPr>
            <w:r w:rsidRPr="00602614">
              <w:rPr>
                <w:sz w:val="21"/>
                <w:szCs w:val="21"/>
              </w:rPr>
              <w:t xml:space="preserve">(170 to </w:t>
            </w:r>
            <w:r w:rsidR="001C35C8" w:rsidRPr="00602614">
              <w:rPr>
                <w:sz w:val="21"/>
                <w:szCs w:val="21"/>
              </w:rPr>
              <w:t>260 microns)</w:t>
            </w:r>
          </w:p>
        </w:tc>
        <w:tc>
          <w:tcPr>
            <w:tcW w:w="1283" w:type="dxa"/>
          </w:tcPr>
          <w:p w14:paraId="4F4FF40F" w14:textId="499E253A" w:rsidR="001C35C8" w:rsidRPr="00602614" w:rsidRDefault="00E5655D" w:rsidP="007247BC">
            <w:pPr>
              <w:rPr>
                <w:sz w:val="21"/>
                <w:szCs w:val="21"/>
              </w:rPr>
            </w:pPr>
            <w:r w:rsidRPr="00602614">
              <w:rPr>
                <w:sz w:val="21"/>
                <w:szCs w:val="21"/>
              </w:rPr>
              <w:t>Every two  units or every four</w:t>
            </w:r>
            <w:r w:rsidR="001C35C8" w:rsidRPr="00602614">
              <w:rPr>
                <w:sz w:val="21"/>
                <w:szCs w:val="21"/>
              </w:rPr>
              <w:t xml:space="preserve"> hours, whichever is less</w:t>
            </w:r>
          </w:p>
        </w:tc>
        <w:tc>
          <w:tcPr>
            <w:tcW w:w="2142" w:type="dxa"/>
          </w:tcPr>
          <w:p w14:paraId="4CA3D7FA" w14:textId="77777777" w:rsidR="001C35C8" w:rsidRPr="00602614" w:rsidRDefault="001C35C8" w:rsidP="007247BC">
            <w:pPr>
              <w:rPr>
                <w:sz w:val="21"/>
                <w:szCs w:val="21"/>
              </w:rPr>
            </w:pPr>
            <w:r w:rsidRPr="00602614">
              <w:rPr>
                <w:b/>
                <w:sz w:val="21"/>
                <w:szCs w:val="21"/>
                <w:u w:val="single"/>
              </w:rPr>
              <w:t>Initial:</w:t>
            </w:r>
            <w:r w:rsidRPr="00602614">
              <w:rPr>
                <w:sz w:val="21"/>
                <w:szCs w:val="21"/>
              </w:rPr>
              <w:t xml:space="preserve"> </w:t>
            </w:r>
          </w:p>
          <w:p w14:paraId="28F38624" w14:textId="004C52CD" w:rsidR="001C35C8" w:rsidRPr="00602614" w:rsidRDefault="00B560F2" w:rsidP="007247BC">
            <w:pPr>
              <w:rPr>
                <w:b/>
                <w:sz w:val="21"/>
                <w:szCs w:val="21"/>
              </w:rPr>
            </w:pPr>
            <w:r w:rsidRPr="00602614">
              <w:rPr>
                <w:b/>
                <w:sz w:val="21"/>
                <w:szCs w:val="21"/>
              </w:rPr>
              <w:t>50 mL</w:t>
            </w:r>
            <w:r w:rsidR="001C35C8" w:rsidRPr="00602614">
              <w:rPr>
                <w:b/>
                <w:sz w:val="21"/>
                <w:szCs w:val="21"/>
              </w:rPr>
              <w:t>/hr for the first</w:t>
            </w:r>
            <w:r w:rsidR="000F2C91" w:rsidRPr="00602614">
              <w:rPr>
                <w:b/>
                <w:sz w:val="21"/>
                <w:szCs w:val="21"/>
              </w:rPr>
              <w:t xml:space="preserve"> </w:t>
            </w:r>
            <w:r w:rsidR="001C35C8" w:rsidRPr="00602614">
              <w:rPr>
                <w:b/>
                <w:sz w:val="21"/>
                <w:szCs w:val="21"/>
              </w:rPr>
              <w:t>15 minutes</w:t>
            </w:r>
          </w:p>
          <w:p w14:paraId="1C672B52" w14:textId="0E01E942" w:rsidR="001C35C8" w:rsidRPr="00602614" w:rsidRDefault="001C35C8" w:rsidP="007247BC">
            <w:pPr>
              <w:rPr>
                <w:sz w:val="21"/>
                <w:szCs w:val="21"/>
              </w:rPr>
            </w:pPr>
            <w:r w:rsidRPr="00602614">
              <w:rPr>
                <w:sz w:val="21"/>
                <w:szCs w:val="21"/>
              </w:rPr>
              <w:t>If no signs for adverse reactions, may increase</w:t>
            </w:r>
          </w:p>
        </w:tc>
        <w:tc>
          <w:tcPr>
            <w:tcW w:w="1937" w:type="dxa"/>
          </w:tcPr>
          <w:p w14:paraId="0CFDB0C3" w14:textId="1001CC2F" w:rsidR="001C35C8" w:rsidRPr="00602614" w:rsidRDefault="001C35C8" w:rsidP="007247BC">
            <w:pPr>
              <w:rPr>
                <w:sz w:val="21"/>
                <w:szCs w:val="21"/>
              </w:rPr>
            </w:pPr>
            <w:r w:rsidRPr="00602614">
              <w:rPr>
                <w:sz w:val="21"/>
                <w:szCs w:val="21"/>
              </w:rPr>
              <w:t>120 minutes per unit</w:t>
            </w:r>
            <w:r w:rsidR="00E153BA" w:rsidRPr="00602614">
              <w:rPr>
                <w:sz w:val="21"/>
                <w:szCs w:val="21"/>
              </w:rPr>
              <w:t xml:space="preserve"> </w:t>
            </w:r>
            <w:r w:rsidR="00E153BA" w:rsidRPr="00602614">
              <w:rPr>
                <w:i/>
                <w:sz w:val="21"/>
                <w:szCs w:val="21"/>
              </w:rPr>
              <w:t>(60 to 120 minutes per unit for hemodialysis)</w:t>
            </w:r>
          </w:p>
          <w:p w14:paraId="4952C3E2" w14:textId="4D5152F2" w:rsidR="001C35C8" w:rsidRPr="00602614" w:rsidRDefault="00E5655D" w:rsidP="007247BC">
            <w:pPr>
              <w:rPr>
                <w:sz w:val="21"/>
                <w:szCs w:val="21"/>
              </w:rPr>
            </w:pPr>
            <w:r w:rsidRPr="00602614">
              <w:rPr>
                <w:sz w:val="21"/>
                <w:szCs w:val="21"/>
              </w:rPr>
              <w:t>(maximum four</w:t>
            </w:r>
            <w:r w:rsidR="001C35C8" w:rsidRPr="00602614">
              <w:rPr>
                <w:sz w:val="21"/>
                <w:szCs w:val="21"/>
              </w:rPr>
              <w:t xml:space="preserve"> hours from time of issue)</w:t>
            </w:r>
          </w:p>
        </w:tc>
      </w:tr>
      <w:tr w:rsidR="00A053BB" w:rsidRPr="00AA2F6E" w14:paraId="3286FBB6" w14:textId="77777777" w:rsidTr="00602614">
        <w:trPr>
          <w:trHeight w:val="264"/>
        </w:trPr>
        <w:tc>
          <w:tcPr>
            <w:tcW w:w="1916" w:type="dxa"/>
            <w:shd w:val="clear" w:color="auto" w:fill="548DD4" w:themeFill="text2" w:themeFillTint="99"/>
          </w:tcPr>
          <w:p w14:paraId="06E64FE5" w14:textId="283BDC90" w:rsidR="00A053BB" w:rsidRPr="00AA2F6E" w:rsidRDefault="00A053BB" w:rsidP="00A053BB">
            <w:pPr>
              <w:jc w:val="center"/>
              <w:rPr>
                <w:b/>
                <w:sz w:val="22"/>
                <w:szCs w:val="22"/>
                <w:u w:val="single"/>
              </w:rPr>
            </w:pPr>
            <w:r w:rsidRPr="00AA2F6E">
              <w:rPr>
                <w:b/>
                <w:sz w:val="22"/>
                <w:szCs w:val="22"/>
              </w:rPr>
              <w:t>Platelets</w:t>
            </w:r>
          </w:p>
        </w:tc>
        <w:tc>
          <w:tcPr>
            <w:tcW w:w="1637" w:type="dxa"/>
          </w:tcPr>
          <w:p w14:paraId="0BB3E733" w14:textId="0B69D4F9" w:rsidR="006C009D" w:rsidRPr="00602614" w:rsidRDefault="00A053BB" w:rsidP="007247BC">
            <w:pPr>
              <w:rPr>
                <w:b/>
                <w:sz w:val="21"/>
                <w:szCs w:val="21"/>
              </w:rPr>
            </w:pPr>
            <w:r w:rsidRPr="00602614">
              <w:rPr>
                <w:b/>
                <w:sz w:val="21"/>
                <w:szCs w:val="21"/>
              </w:rPr>
              <w:t xml:space="preserve">ONLY </w:t>
            </w:r>
            <w:r w:rsidR="00E65A43" w:rsidRPr="00602614">
              <w:rPr>
                <w:b/>
                <w:sz w:val="21"/>
                <w:szCs w:val="21"/>
              </w:rPr>
              <w:t xml:space="preserve">compatible </w:t>
            </w:r>
            <w:r w:rsidRPr="00602614">
              <w:rPr>
                <w:b/>
                <w:sz w:val="21"/>
                <w:szCs w:val="21"/>
              </w:rPr>
              <w:t xml:space="preserve"> with </w:t>
            </w:r>
            <w:r w:rsidR="006C009D" w:rsidRPr="00602614">
              <w:rPr>
                <w:b/>
                <w:sz w:val="21"/>
                <w:szCs w:val="21"/>
              </w:rPr>
              <w:t>0.9% sodium chloride</w:t>
            </w:r>
          </w:p>
          <w:p w14:paraId="35775D06" w14:textId="7F80CFE1" w:rsidR="00A053BB" w:rsidRPr="00602614" w:rsidRDefault="00A053BB" w:rsidP="007247BC">
            <w:pPr>
              <w:rPr>
                <w:sz w:val="21"/>
                <w:szCs w:val="21"/>
              </w:rPr>
            </w:pPr>
          </w:p>
        </w:tc>
        <w:tc>
          <w:tcPr>
            <w:tcW w:w="1560" w:type="dxa"/>
          </w:tcPr>
          <w:p w14:paraId="6CD50C48" w14:textId="0A7D4F58" w:rsidR="00A053BB" w:rsidRPr="00602614" w:rsidRDefault="00A053BB" w:rsidP="007247BC">
            <w:pPr>
              <w:rPr>
                <w:sz w:val="21"/>
                <w:szCs w:val="21"/>
              </w:rPr>
            </w:pPr>
            <w:r w:rsidRPr="00602614">
              <w:rPr>
                <w:sz w:val="21"/>
                <w:szCs w:val="21"/>
              </w:rPr>
              <w:t xml:space="preserve">Standard Blood </w:t>
            </w:r>
            <w:r w:rsidR="009A540B" w:rsidRPr="00602614">
              <w:rPr>
                <w:sz w:val="21"/>
                <w:szCs w:val="21"/>
              </w:rPr>
              <w:t xml:space="preserve">Administration </w:t>
            </w:r>
            <w:r w:rsidRPr="00602614">
              <w:rPr>
                <w:sz w:val="21"/>
                <w:szCs w:val="21"/>
              </w:rPr>
              <w:t>Tubing</w:t>
            </w:r>
          </w:p>
          <w:p w14:paraId="4C93A695" w14:textId="13C4DFA3" w:rsidR="00A053BB" w:rsidRPr="00602614" w:rsidRDefault="007247BC" w:rsidP="007247BC">
            <w:pPr>
              <w:rPr>
                <w:sz w:val="21"/>
                <w:szCs w:val="21"/>
              </w:rPr>
            </w:pPr>
            <w:r w:rsidRPr="00602614">
              <w:rPr>
                <w:sz w:val="21"/>
                <w:szCs w:val="21"/>
              </w:rPr>
              <w:t xml:space="preserve">(170 to </w:t>
            </w:r>
            <w:r w:rsidR="00A053BB" w:rsidRPr="00602614">
              <w:rPr>
                <w:sz w:val="21"/>
                <w:szCs w:val="21"/>
              </w:rPr>
              <w:t>260 microns)</w:t>
            </w:r>
          </w:p>
        </w:tc>
        <w:tc>
          <w:tcPr>
            <w:tcW w:w="1283" w:type="dxa"/>
          </w:tcPr>
          <w:p w14:paraId="576A8A47" w14:textId="3492B330" w:rsidR="00A053BB" w:rsidRPr="00602614" w:rsidRDefault="00E5655D" w:rsidP="007247BC">
            <w:pPr>
              <w:rPr>
                <w:sz w:val="21"/>
                <w:szCs w:val="21"/>
              </w:rPr>
            </w:pPr>
            <w:r w:rsidRPr="00602614">
              <w:rPr>
                <w:sz w:val="21"/>
                <w:szCs w:val="21"/>
              </w:rPr>
              <w:t>For each bag or every four</w:t>
            </w:r>
            <w:r w:rsidR="00A053BB" w:rsidRPr="00602614">
              <w:rPr>
                <w:sz w:val="21"/>
                <w:szCs w:val="21"/>
              </w:rPr>
              <w:t xml:space="preserve"> hours, whichever is less</w:t>
            </w:r>
          </w:p>
        </w:tc>
        <w:tc>
          <w:tcPr>
            <w:tcW w:w="2142" w:type="dxa"/>
          </w:tcPr>
          <w:p w14:paraId="2CC51CF4" w14:textId="77777777" w:rsidR="00A053BB" w:rsidRPr="00602614" w:rsidRDefault="00A053BB" w:rsidP="007247BC">
            <w:pPr>
              <w:rPr>
                <w:sz w:val="21"/>
                <w:szCs w:val="21"/>
              </w:rPr>
            </w:pPr>
            <w:r w:rsidRPr="00602614">
              <w:rPr>
                <w:b/>
                <w:sz w:val="21"/>
                <w:szCs w:val="21"/>
                <w:u w:val="single"/>
              </w:rPr>
              <w:t>Initial:</w:t>
            </w:r>
            <w:r w:rsidRPr="00602614">
              <w:rPr>
                <w:sz w:val="21"/>
                <w:szCs w:val="21"/>
              </w:rPr>
              <w:t xml:space="preserve"> </w:t>
            </w:r>
          </w:p>
          <w:p w14:paraId="20F47D88" w14:textId="2C9A909C" w:rsidR="00A053BB" w:rsidRPr="00602614" w:rsidRDefault="00B560F2" w:rsidP="007247BC">
            <w:pPr>
              <w:rPr>
                <w:b/>
                <w:sz w:val="21"/>
                <w:szCs w:val="21"/>
              </w:rPr>
            </w:pPr>
            <w:r w:rsidRPr="00602614">
              <w:rPr>
                <w:b/>
                <w:sz w:val="21"/>
                <w:szCs w:val="21"/>
              </w:rPr>
              <w:t>50 mL</w:t>
            </w:r>
            <w:r w:rsidR="00A053BB" w:rsidRPr="00602614">
              <w:rPr>
                <w:b/>
                <w:sz w:val="21"/>
                <w:szCs w:val="21"/>
              </w:rPr>
              <w:t>/hr for the first</w:t>
            </w:r>
            <w:r w:rsidR="000F2C91" w:rsidRPr="00602614">
              <w:rPr>
                <w:b/>
                <w:sz w:val="21"/>
                <w:szCs w:val="21"/>
              </w:rPr>
              <w:t xml:space="preserve"> </w:t>
            </w:r>
            <w:r w:rsidR="00A053BB" w:rsidRPr="00602614">
              <w:rPr>
                <w:b/>
                <w:sz w:val="21"/>
                <w:szCs w:val="21"/>
              </w:rPr>
              <w:t>15 minutes</w:t>
            </w:r>
          </w:p>
          <w:p w14:paraId="36229585" w14:textId="0424C4DC" w:rsidR="00A053BB" w:rsidRPr="00602614" w:rsidRDefault="00A053BB" w:rsidP="007247BC">
            <w:pPr>
              <w:rPr>
                <w:sz w:val="21"/>
                <w:szCs w:val="21"/>
              </w:rPr>
            </w:pPr>
            <w:r w:rsidRPr="00602614">
              <w:rPr>
                <w:sz w:val="21"/>
                <w:szCs w:val="21"/>
              </w:rPr>
              <w:t>If no signs for adverse reactions, may increase</w:t>
            </w:r>
          </w:p>
        </w:tc>
        <w:tc>
          <w:tcPr>
            <w:tcW w:w="1937" w:type="dxa"/>
          </w:tcPr>
          <w:p w14:paraId="11A0F07C" w14:textId="77777777" w:rsidR="00A053BB" w:rsidRPr="00602614" w:rsidRDefault="00A053BB" w:rsidP="007247BC">
            <w:pPr>
              <w:rPr>
                <w:sz w:val="21"/>
                <w:szCs w:val="21"/>
              </w:rPr>
            </w:pPr>
            <w:r w:rsidRPr="00602614">
              <w:rPr>
                <w:sz w:val="21"/>
                <w:szCs w:val="21"/>
              </w:rPr>
              <w:t>60 minutes per dose</w:t>
            </w:r>
          </w:p>
          <w:p w14:paraId="2D47B211" w14:textId="0D9EDC3C" w:rsidR="00A053BB" w:rsidRPr="00602614" w:rsidRDefault="00E5655D" w:rsidP="007247BC">
            <w:pPr>
              <w:rPr>
                <w:sz w:val="21"/>
                <w:szCs w:val="21"/>
              </w:rPr>
            </w:pPr>
            <w:r w:rsidRPr="00602614">
              <w:rPr>
                <w:sz w:val="21"/>
                <w:szCs w:val="21"/>
              </w:rPr>
              <w:t>(maximum four</w:t>
            </w:r>
            <w:r w:rsidR="00A053BB" w:rsidRPr="00602614">
              <w:rPr>
                <w:sz w:val="21"/>
                <w:szCs w:val="21"/>
              </w:rPr>
              <w:t xml:space="preserve"> hours from time of issue)</w:t>
            </w:r>
          </w:p>
        </w:tc>
      </w:tr>
      <w:tr w:rsidR="00A053BB" w:rsidRPr="00AA2F6E" w14:paraId="192E877C" w14:textId="77777777" w:rsidTr="00602614">
        <w:trPr>
          <w:trHeight w:val="264"/>
        </w:trPr>
        <w:tc>
          <w:tcPr>
            <w:tcW w:w="1916" w:type="dxa"/>
            <w:shd w:val="clear" w:color="auto" w:fill="548DD4" w:themeFill="text2" w:themeFillTint="99"/>
          </w:tcPr>
          <w:p w14:paraId="0324FBA6" w14:textId="6636803D" w:rsidR="00A053BB" w:rsidRPr="00AA2F6E" w:rsidRDefault="00A053BB" w:rsidP="00A053BB">
            <w:pPr>
              <w:jc w:val="center"/>
              <w:rPr>
                <w:b/>
                <w:sz w:val="22"/>
                <w:szCs w:val="22"/>
              </w:rPr>
            </w:pPr>
            <w:r w:rsidRPr="00AA2F6E">
              <w:rPr>
                <w:b/>
                <w:sz w:val="22"/>
                <w:szCs w:val="22"/>
              </w:rPr>
              <w:t>Frozen Plasma</w:t>
            </w:r>
          </w:p>
        </w:tc>
        <w:tc>
          <w:tcPr>
            <w:tcW w:w="1637" w:type="dxa"/>
          </w:tcPr>
          <w:p w14:paraId="4F9D226F" w14:textId="2B1BBC80" w:rsidR="006C009D" w:rsidRPr="00602614" w:rsidRDefault="003473EB" w:rsidP="007247BC">
            <w:pPr>
              <w:rPr>
                <w:b/>
                <w:sz w:val="21"/>
                <w:szCs w:val="21"/>
              </w:rPr>
            </w:pPr>
            <w:r w:rsidRPr="00602614">
              <w:rPr>
                <w:b/>
                <w:sz w:val="21"/>
                <w:szCs w:val="21"/>
              </w:rPr>
              <w:t xml:space="preserve">ONLY </w:t>
            </w:r>
            <w:r w:rsidR="00E65A43" w:rsidRPr="00602614">
              <w:rPr>
                <w:b/>
                <w:sz w:val="21"/>
                <w:szCs w:val="21"/>
              </w:rPr>
              <w:t xml:space="preserve">compatible </w:t>
            </w:r>
            <w:r w:rsidRPr="00602614">
              <w:rPr>
                <w:b/>
                <w:sz w:val="21"/>
                <w:szCs w:val="21"/>
              </w:rPr>
              <w:t xml:space="preserve"> with </w:t>
            </w:r>
            <w:r w:rsidR="006C009D" w:rsidRPr="00602614">
              <w:rPr>
                <w:b/>
                <w:sz w:val="21"/>
                <w:szCs w:val="21"/>
              </w:rPr>
              <w:t>0.9% sodium chloride</w:t>
            </w:r>
          </w:p>
          <w:p w14:paraId="04B5FA33" w14:textId="0FB937C4" w:rsidR="00A053BB" w:rsidRPr="00602614" w:rsidRDefault="00A053BB" w:rsidP="007247BC">
            <w:pPr>
              <w:rPr>
                <w:sz w:val="21"/>
                <w:szCs w:val="21"/>
              </w:rPr>
            </w:pPr>
          </w:p>
        </w:tc>
        <w:tc>
          <w:tcPr>
            <w:tcW w:w="1560" w:type="dxa"/>
          </w:tcPr>
          <w:p w14:paraId="07773EFF" w14:textId="69CB6EFB" w:rsidR="003473EB" w:rsidRPr="00602614" w:rsidRDefault="003473EB" w:rsidP="007247BC">
            <w:pPr>
              <w:rPr>
                <w:sz w:val="21"/>
                <w:szCs w:val="21"/>
              </w:rPr>
            </w:pPr>
            <w:r w:rsidRPr="00602614">
              <w:rPr>
                <w:sz w:val="21"/>
                <w:szCs w:val="21"/>
              </w:rPr>
              <w:t xml:space="preserve">Standard Blood </w:t>
            </w:r>
            <w:r w:rsidR="009A540B" w:rsidRPr="00602614">
              <w:rPr>
                <w:sz w:val="21"/>
                <w:szCs w:val="21"/>
              </w:rPr>
              <w:t xml:space="preserve">Administration </w:t>
            </w:r>
            <w:r w:rsidRPr="00602614">
              <w:rPr>
                <w:sz w:val="21"/>
                <w:szCs w:val="21"/>
              </w:rPr>
              <w:t>Tubing</w:t>
            </w:r>
          </w:p>
          <w:p w14:paraId="3CD6C4E1" w14:textId="3A9143DA" w:rsidR="00A053BB" w:rsidRPr="00602614" w:rsidRDefault="007247BC" w:rsidP="007247BC">
            <w:pPr>
              <w:rPr>
                <w:sz w:val="21"/>
                <w:szCs w:val="21"/>
              </w:rPr>
            </w:pPr>
            <w:r w:rsidRPr="00602614">
              <w:rPr>
                <w:sz w:val="21"/>
                <w:szCs w:val="21"/>
              </w:rPr>
              <w:t xml:space="preserve">(170 to </w:t>
            </w:r>
            <w:r w:rsidR="003473EB" w:rsidRPr="00602614">
              <w:rPr>
                <w:sz w:val="21"/>
                <w:szCs w:val="21"/>
              </w:rPr>
              <w:t>260 microns)</w:t>
            </w:r>
          </w:p>
        </w:tc>
        <w:tc>
          <w:tcPr>
            <w:tcW w:w="1283" w:type="dxa"/>
          </w:tcPr>
          <w:p w14:paraId="164BC0B6" w14:textId="4A25C3ED" w:rsidR="00A053BB" w:rsidRPr="00602614" w:rsidRDefault="00E5655D" w:rsidP="007247BC">
            <w:pPr>
              <w:rPr>
                <w:sz w:val="21"/>
                <w:szCs w:val="21"/>
              </w:rPr>
            </w:pPr>
            <w:r w:rsidRPr="00602614">
              <w:rPr>
                <w:sz w:val="21"/>
                <w:szCs w:val="21"/>
              </w:rPr>
              <w:t>Every four</w:t>
            </w:r>
            <w:r w:rsidR="003473EB" w:rsidRPr="00602614">
              <w:rPr>
                <w:sz w:val="21"/>
                <w:szCs w:val="21"/>
              </w:rPr>
              <w:t xml:space="preserve"> hours</w:t>
            </w:r>
          </w:p>
        </w:tc>
        <w:tc>
          <w:tcPr>
            <w:tcW w:w="2142" w:type="dxa"/>
          </w:tcPr>
          <w:p w14:paraId="2E7D84CC" w14:textId="77777777" w:rsidR="003473EB" w:rsidRPr="00602614" w:rsidRDefault="003473EB" w:rsidP="007247BC">
            <w:pPr>
              <w:rPr>
                <w:sz w:val="21"/>
                <w:szCs w:val="21"/>
              </w:rPr>
            </w:pPr>
            <w:r w:rsidRPr="00602614">
              <w:rPr>
                <w:b/>
                <w:sz w:val="21"/>
                <w:szCs w:val="21"/>
                <w:u w:val="single"/>
              </w:rPr>
              <w:t>Initial:</w:t>
            </w:r>
            <w:r w:rsidRPr="00602614">
              <w:rPr>
                <w:sz w:val="21"/>
                <w:szCs w:val="21"/>
              </w:rPr>
              <w:t xml:space="preserve"> </w:t>
            </w:r>
          </w:p>
          <w:p w14:paraId="205C46ED" w14:textId="67CA0DB8" w:rsidR="003473EB" w:rsidRPr="00602614" w:rsidRDefault="00B560F2" w:rsidP="007247BC">
            <w:pPr>
              <w:rPr>
                <w:b/>
                <w:sz w:val="21"/>
                <w:szCs w:val="21"/>
              </w:rPr>
            </w:pPr>
            <w:r w:rsidRPr="00602614">
              <w:rPr>
                <w:b/>
                <w:sz w:val="21"/>
                <w:szCs w:val="21"/>
              </w:rPr>
              <w:t>50 mL</w:t>
            </w:r>
            <w:r w:rsidR="003473EB" w:rsidRPr="00602614">
              <w:rPr>
                <w:b/>
                <w:sz w:val="21"/>
                <w:szCs w:val="21"/>
              </w:rPr>
              <w:t>/hr for the first</w:t>
            </w:r>
            <w:r w:rsidR="000F2C91" w:rsidRPr="00602614">
              <w:rPr>
                <w:b/>
                <w:sz w:val="21"/>
                <w:szCs w:val="21"/>
              </w:rPr>
              <w:t xml:space="preserve"> </w:t>
            </w:r>
            <w:r w:rsidR="003473EB" w:rsidRPr="00602614">
              <w:rPr>
                <w:b/>
                <w:sz w:val="21"/>
                <w:szCs w:val="21"/>
              </w:rPr>
              <w:t>15 minutes</w:t>
            </w:r>
          </w:p>
          <w:p w14:paraId="02F13925" w14:textId="66A1222F" w:rsidR="00A053BB" w:rsidRPr="00602614" w:rsidRDefault="003473EB" w:rsidP="007247BC">
            <w:pPr>
              <w:rPr>
                <w:sz w:val="21"/>
                <w:szCs w:val="21"/>
              </w:rPr>
            </w:pPr>
            <w:r w:rsidRPr="00602614">
              <w:rPr>
                <w:sz w:val="21"/>
                <w:szCs w:val="21"/>
              </w:rPr>
              <w:t>If no signs for adverse reactions, may increase</w:t>
            </w:r>
          </w:p>
        </w:tc>
        <w:tc>
          <w:tcPr>
            <w:tcW w:w="1937" w:type="dxa"/>
          </w:tcPr>
          <w:p w14:paraId="732CCFD8" w14:textId="4080DD99" w:rsidR="00A053BB" w:rsidRPr="00602614" w:rsidRDefault="003473EB" w:rsidP="007247BC">
            <w:pPr>
              <w:rPr>
                <w:sz w:val="21"/>
                <w:szCs w:val="21"/>
              </w:rPr>
            </w:pPr>
            <w:r w:rsidRPr="00602614">
              <w:rPr>
                <w:sz w:val="21"/>
                <w:szCs w:val="21"/>
              </w:rPr>
              <w:t>30 to 120 minut</w:t>
            </w:r>
            <w:r w:rsidR="00D4286F" w:rsidRPr="00602614">
              <w:rPr>
                <w:sz w:val="21"/>
                <w:szCs w:val="21"/>
              </w:rPr>
              <w:t>e</w:t>
            </w:r>
            <w:r w:rsidR="00E5655D" w:rsidRPr="00602614">
              <w:rPr>
                <w:sz w:val="21"/>
                <w:szCs w:val="21"/>
              </w:rPr>
              <w:t>s (maximum four</w:t>
            </w:r>
            <w:r w:rsidRPr="00602614">
              <w:rPr>
                <w:sz w:val="21"/>
                <w:szCs w:val="21"/>
              </w:rPr>
              <w:t xml:space="preserve"> hours from time of issue)</w:t>
            </w:r>
          </w:p>
        </w:tc>
      </w:tr>
      <w:tr w:rsidR="00A053BB" w:rsidRPr="00AA2F6E" w14:paraId="09BD99D6" w14:textId="77777777" w:rsidTr="00602614">
        <w:trPr>
          <w:trHeight w:val="264"/>
        </w:trPr>
        <w:tc>
          <w:tcPr>
            <w:tcW w:w="1916" w:type="dxa"/>
            <w:shd w:val="clear" w:color="auto" w:fill="548DD4" w:themeFill="text2" w:themeFillTint="99"/>
          </w:tcPr>
          <w:p w14:paraId="72DF87A9" w14:textId="22E0FF32" w:rsidR="00A053BB" w:rsidRPr="00AA2F6E" w:rsidRDefault="00F00EEF" w:rsidP="00A053BB">
            <w:pPr>
              <w:jc w:val="center"/>
              <w:rPr>
                <w:b/>
                <w:sz w:val="22"/>
                <w:szCs w:val="22"/>
              </w:rPr>
            </w:pPr>
            <w:r w:rsidRPr="00AA2F6E">
              <w:rPr>
                <w:b/>
                <w:sz w:val="22"/>
                <w:szCs w:val="22"/>
              </w:rPr>
              <w:t>C</w:t>
            </w:r>
            <w:r>
              <w:rPr>
                <w:b/>
                <w:sz w:val="22"/>
                <w:szCs w:val="22"/>
              </w:rPr>
              <w:t>r</w:t>
            </w:r>
            <w:r w:rsidRPr="00AA2F6E">
              <w:rPr>
                <w:b/>
                <w:sz w:val="22"/>
                <w:szCs w:val="22"/>
              </w:rPr>
              <w:t>yoprecipitate</w:t>
            </w:r>
          </w:p>
        </w:tc>
        <w:tc>
          <w:tcPr>
            <w:tcW w:w="1637" w:type="dxa"/>
          </w:tcPr>
          <w:p w14:paraId="38405435" w14:textId="4A5A837D" w:rsidR="006C009D" w:rsidRPr="00602614" w:rsidRDefault="003473EB" w:rsidP="007247BC">
            <w:pPr>
              <w:rPr>
                <w:b/>
                <w:sz w:val="21"/>
                <w:szCs w:val="21"/>
              </w:rPr>
            </w:pPr>
            <w:r w:rsidRPr="00602614">
              <w:rPr>
                <w:b/>
                <w:sz w:val="21"/>
                <w:szCs w:val="21"/>
              </w:rPr>
              <w:t xml:space="preserve">ONLY </w:t>
            </w:r>
            <w:r w:rsidR="00E65A43" w:rsidRPr="00602614">
              <w:rPr>
                <w:b/>
                <w:sz w:val="21"/>
                <w:szCs w:val="21"/>
              </w:rPr>
              <w:t xml:space="preserve">compatible </w:t>
            </w:r>
            <w:r w:rsidRPr="00602614">
              <w:rPr>
                <w:b/>
                <w:sz w:val="21"/>
                <w:szCs w:val="21"/>
              </w:rPr>
              <w:t xml:space="preserve"> with </w:t>
            </w:r>
            <w:r w:rsidR="006C009D" w:rsidRPr="00602614">
              <w:rPr>
                <w:b/>
                <w:sz w:val="21"/>
                <w:szCs w:val="21"/>
              </w:rPr>
              <w:t>0.9% sodium chloride</w:t>
            </w:r>
          </w:p>
          <w:p w14:paraId="7F4513F0" w14:textId="5A3EDA0F" w:rsidR="00A053BB" w:rsidRPr="00602614" w:rsidRDefault="00A053BB" w:rsidP="007247BC">
            <w:pPr>
              <w:rPr>
                <w:sz w:val="21"/>
                <w:szCs w:val="21"/>
              </w:rPr>
            </w:pPr>
          </w:p>
        </w:tc>
        <w:tc>
          <w:tcPr>
            <w:tcW w:w="1560" w:type="dxa"/>
          </w:tcPr>
          <w:p w14:paraId="652CDB20" w14:textId="2A0AA3B3" w:rsidR="003473EB" w:rsidRPr="00602614" w:rsidRDefault="003473EB" w:rsidP="007247BC">
            <w:pPr>
              <w:rPr>
                <w:sz w:val="21"/>
                <w:szCs w:val="21"/>
              </w:rPr>
            </w:pPr>
            <w:r w:rsidRPr="00602614">
              <w:rPr>
                <w:sz w:val="21"/>
                <w:szCs w:val="21"/>
              </w:rPr>
              <w:t xml:space="preserve">Standard Blood </w:t>
            </w:r>
            <w:r w:rsidR="009A540B" w:rsidRPr="00602614">
              <w:rPr>
                <w:sz w:val="21"/>
                <w:szCs w:val="21"/>
              </w:rPr>
              <w:t xml:space="preserve">Administration </w:t>
            </w:r>
            <w:r w:rsidRPr="00602614">
              <w:rPr>
                <w:sz w:val="21"/>
                <w:szCs w:val="21"/>
              </w:rPr>
              <w:t>Tubing</w:t>
            </w:r>
          </w:p>
          <w:p w14:paraId="04644247" w14:textId="726A3E7F" w:rsidR="00A053BB" w:rsidRPr="00602614" w:rsidRDefault="007247BC" w:rsidP="007247BC">
            <w:pPr>
              <w:rPr>
                <w:sz w:val="21"/>
                <w:szCs w:val="21"/>
              </w:rPr>
            </w:pPr>
            <w:r w:rsidRPr="00602614">
              <w:rPr>
                <w:sz w:val="21"/>
                <w:szCs w:val="21"/>
              </w:rPr>
              <w:t xml:space="preserve">(170 to </w:t>
            </w:r>
            <w:r w:rsidR="003473EB" w:rsidRPr="00602614">
              <w:rPr>
                <w:sz w:val="21"/>
                <w:szCs w:val="21"/>
              </w:rPr>
              <w:t>260 microns)</w:t>
            </w:r>
          </w:p>
        </w:tc>
        <w:tc>
          <w:tcPr>
            <w:tcW w:w="1283" w:type="dxa"/>
          </w:tcPr>
          <w:p w14:paraId="154F5638" w14:textId="2568A5DB" w:rsidR="00A053BB" w:rsidRPr="00602614" w:rsidRDefault="00E5655D" w:rsidP="007247BC">
            <w:pPr>
              <w:rPr>
                <w:sz w:val="21"/>
                <w:szCs w:val="21"/>
              </w:rPr>
            </w:pPr>
            <w:r w:rsidRPr="00602614">
              <w:rPr>
                <w:sz w:val="21"/>
                <w:szCs w:val="21"/>
              </w:rPr>
              <w:t xml:space="preserve">Every  four </w:t>
            </w:r>
            <w:r w:rsidR="003473EB" w:rsidRPr="00602614">
              <w:rPr>
                <w:sz w:val="21"/>
                <w:szCs w:val="21"/>
              </w:rPr>
              <w:t>hours</w:t>
            </w:r>
          </w:p>
        </w:tc>
        <w:tc>
          <w:tcPr>
            <w:tcW w:w="2142" w:type="dxa"/>
          </w:tcPr>
          <w:p w14:paraId="69AA1FDA" w14:textId="77777777" w:rsidR="003473EB" w:rsidRPr="00602614" w:rsidRDefault="003473EB" w:rsidP="007247BC">
            <w:pPr>
              <w:rPr>
                <w:sz w:val="21"/>
                <w:szCs w:val="21"/>
              </w:rPr>
            </w:pPr>
            <w:r w:rsidRPr="00602614">
              <w:rPr>
                <w:b/>
                <w:sz w:val="21"/>
                <w:szCs w:val="21"/>
                <w:u w:val="single"/>
              </w:rPr>
              <w:t>Initial:</w:t>
            </w:r>
            <w:r w:rsidRPr="00602614">
              <w:rPr>
                <w:sz w:val="21"/>
                <w:szCs w:val="21"/>
              </w:rPr>
              <w:t xml:space="preserve"> </w:t>
            </w:r>
          </w:p>
          <w:p w14:paraId="3E94E901" w14:textId="57F87B44" w:rsidR="003473EB" w:rsidRPr="00602614" w:rsidRDefault="00B560F2" w:rsidP="007247BC">
            <w:pPr>
              <w:rPr>
                <w:b/>
                <w:sz w:val="21"/>
                <w:szCs w:val="21"/>
              </w:rPr>
            </w:pPr>
            <w:r w:rsidRPr="00602614">
              <w:rPr>
                <w:b/>
                <w:sz w:val="21"/>
                <w:szCs w:val="21"/>
              </w:rPr>
              <w:t>50 mL</w:t>
            </w:r>
            <w:r w:rsidR="003473EB" w:rsidRPr="00602614">
              <w:rPr>
                <w:b/>
                <w:sz w:val="21"/>
                <w:szCs w:val="21"/>
              </w:rPr>
              <w:t>/hr for the first</w:t>
            </w:r>
            <w:r w:rsidR="000F2C91" w:rsidRPr="00602614">
              <w:rPr>
                <w:b/>
                <w:sz w:val="21"/>
                <w:szCs w:val="21"/>
              </w:rPr>
              <w:t xml:space="preserve"> </w:t>
            </w:r>
            <w:r w:rsidR="003473EB" w:rsidRPr="00602614">
              <w:rPr>
                <w:b/>
                <w:sz w:val="21"/>
                <w:szCs w:val="21"/>
              </w:rPr>
              <w:t>15 minutes</w:t>
            </w:r>
          </w:p>
          <w:p w14:paraId="1892B737" w14:textId="451140D5" w:rsidR="00A053BB" w:rsidRPr="00602614" w:rsidRDefault="003473EB" w:rsidP="007247BC">
            <w:pPr>
              <w:rPr>
                <w:sz w:val="21"/>
                <w:szCs w:val="21"/>
              </w:rPr>
            </w:pPr>
            <w:r w:rsidRPr="00602614">
              <w:rPr>
                <w:sz w:val="21"/>
                <w:szCs w:val="21"/>
              </w:rPr>
              <w:t>If no signs for adverse reactions, may increase</w:t>
            </w:r>
          </w:p>
        </w:tc>
        <w:tc>
          <w:tcPr>
            <w:tcW w:w="1937" w:type="dxa"/>
          </w:tcPr>
          <w:p w14:paraId="1FAB4D34" w14:textId="22EC7F6D" w:rsidR="00A053BB" w:rsidRPr="00602614" w:rsidRDefault="00B43571" w:rsidP="007247BC">
            <w:pPr>
              <w:rPr>
                <w:sz w:val="21"/>
                <w:szCs w:val="21"/>
              </w:rPr>
            </w:pPr>
            <w:r w:rsidRPr="00602614">
              <w:rPr>
                <w:sz w:val="21"/>
                <w:szCs w:val="21"/>
              </w:rPr>
              <w:t xml:space="preserve">10-30 minutes per dose (maximum </w:t>
            </w:r>
            <w:r w:rsidR="00E5655D" w:rsidRPr="00602614">
              <w:rPr>
                <w:sz w:val="21"/>
                <w:szCs w:val="21"/>
              </w:rPr>
              <w:t>four</w:t>
            </w:r>
            <w:r w:rsidRPr="00602614">
              <w:rPr>
                <w:sz w:val="21"/>
                <w:szCs w:val="21"/>
              </w:rPr>
              <w:t xml:space="preserve"> hours from time of issue)</w:t>
            </w:r>
          </w:p>
        </w:tc>
      </w:tr>
      <w:tr w:rsidR="00A053BB" w:rsidRPr="00AA2F6E" w14:paraId="256F577A" w14:textId="77777777" w:rsidTr="00602614">
        <w:trPr>
          <w:trHeight w:val="1454"/>
        </w:trPr>
        <w:tc>
          <w:tcPr>
            <w:tcW w:w="1916" w:type="dxa"/>
            <w:shd w:val="clear" w:color="auto" w:fill="548DD4" w:themeFill="text2" w:themeFillTint="99"/>
          </w:tcPr>
          <w:p w14:paraId="685FF162" w14:textId="2816D995" w:rsidR="00A053BB" w:rsidRPr="00AA2F6E" w:rsidRDefault="00A053BB" w:rsidP="00A053BB">
            <w:pPr>
              <w:jc w:val="center"/>
              <w:rPr>
                <w:b/>
                <w:sz w:val="22"/>
                <w:szCs w:val="22"/>
              </w:rPr>
            </w:pPr>
            <w:r w:rsidRPr="00AA2F6E">
              <w:rPr>
                <w:b/>
                <w:sz w:val="22"/>
                <w:szCs w:val="22"/>
              </w:rPr>
              <w:t>Albumin</w:t>
            </w:r>
          </w:p>
        </w:tc>
        <w:tc>
          <w:tcPr>
            <w:tcW w:w="1637" w:type="dxa"/>
          </w:tcPr>
          <w:p w14:paraId="7532441B" w14:textId="16D72087" w:rsidR="00A053BB" w:rsidRPr="00602614" w:rsidRDefault="00E65A43" w:rsidP="007247BC">
            <w:pPr>
              <w:rPr>
                <w:sz w:val="21"/>
                <w:szCs w:val="21"/>
              </w:rPr>
            </w:pPr>
            <w:r w:rsidRPr="00602614">
              <w:rPr>
                <w:b/>
                <w:sz w:val="21"/>
                <w:szCs w:val="21"/>
              </w:rPr>
              <w:t xml:space="preserve">Compatible </w:t>
            </w:r>
            <w:r w:rsidR="00387EF6" w:rsidRPr="00602614">
              <w:rPr>
                <w:b/>
                <w:sz w:val="21"/>
                <w:szCs w:val="21"/>
              </w:rPr>
              <w:t xml:space="preserve"> with all IV solutions</w:t>
            </w:r>
          </w:p>
        </w:tc>
        <w:tc>
          <w:tcPr>
            <w:tcW w:w="1560" w:type="dxa"/>
          </w:tcPr>
          <w:p w14:paraId="43BC1DB5" w14:textId="2F392614" w:rsidR="00A053BB" w:rsidRPr="00602614" w:rsidRDefault="00387EF6" w:rsidP="007247BC">
            <w:pPr>
              <w:rPr>
                <w:sz w:val="21"/>
                <w:szCs w:val="21"/>
              </w:rPr>
            </w:pPr>
            <w:r w:rsidRPr="00602614">
              <w:rPr>
                <w:sz w:val="21"/>
                <w:szCs w:val="21"/>
              </w:rPr>
              <w:t>Standard vented IV set. No blood tubing or filtering required</w:t>
            </w:r>
          </w:p>
        </w:tc>
        <w:tc>
          <w:tcPr>
            <w:tcW w:w="1283" w:type="dxa"/>
          </w:tcPr>
          <w:p w14:paraId="22CC922E" w14:textId="0DC2FFC8" w:rsidR="00A053BB" w:rsidRPr="00602614" w:rsidRDefault="00387EF6" w:rsidP="007247BC">
            <w:pPr>
              <w:rPr>
                <w:sz w:val="21"/>
                <w:szCs w:val="21"/>
              </w:rPr>
            </w:pPr>
            <w:r w:rsidRPr="00602614">
              <w:rPr>
                <w:sz w:val="21"/>
                <w:szCs w:val="21"/>
              </w:rPr>
              <w:t xml:space="preserve">After every bottle </w:t>
            </w:r>
            <w:r w:rsidR="00E5655D" w:rsidRPr="00602614">
              <w:rPr>
                <w:sz w:val="21"/>
                <w:szCs w:val="21"/>
              </w:rPr>
              <w:t>intermittent infusion or every four</w:t>
            </w:r>
            <w:r w:rsidRPr="00602614">
              <w:rPr>
                <w:sz w:val="21"/>
                <w:szCs w:val="21"/>
              </w:rPr>
              <w:t xml:space="preserve"> hours</w:t>
            </w:r>
          </w:p>
        </w:tc>
        <w:tc>
          <w:tcPr>
            <w:tcW w:w="2142" w:type="dxa"/>
          </w:tcPr>
          <w:p w14:paraId="077DB5C1" w14:textId="77777777" w:rsidR="00602614" w:rsidRDefault="00387EF6" w:rsidP="00524599">
            <w:pPr>
              <w:rPr>
                <w:sz w:val="21"/>
                <w:szCs w:val="21"/>
              </w:rPr>
            </w:pPr>
            <w:r w:rsidRPr="00602614">
              <w:rPr>
                <w:sz w:val="21"/>
                <w:szCs w:val="21"/>
              </w:rPr>
              <w:t xml:space="preserve">Volume and rate </w:t>
            </w:r>
            <w:r w:rsidR="00524599" w:rsidRPr="00602614">
              <w:rPr>
                <w:sz w:val="21"/>
                <w:szCs w:val="21"/>
              </w:rPr>
              <w:t>as per</w:t>
            </w:r>
            <w:r w:rsidRPr="00602614">
              <w:rPr>
                <w:sz w:val="21"/>
                <w:szCs w:val="21"/>
              </w:rPr>
              <w:t xml:space="preserve"> MRP</w:t>
            </w:r>
          </w:p>
          <w:p w14:paraId="2D880102" w14:textId="02864DF4" w:rsidR="00524599" w:rsidRPr="00602614" w:rsidRDefault="00602614" w:rsidP="00524599">
            <w:pPr>
              <w:rPr>
                <w:sz w:val="21"/>
                <w:szCs w:val="21"/>
              </w:rPr>
            </w:pPr>
            <w:r>
              <w:rPr>
                <w:sz w:val="21"/>
                <w:szCs w:val="21"/>
              </w:rPr>
              <w:t>Do</w:t>
            </w:r>
            <w:r w:rsidR="0032080C" w:rsidRPr="00602614">
              <w:rPr>
                <w:sz w:val="21"/>
                <w:szCs w:val="21"/>
              </w:rPr>
              <w:t xml:space="preserve"> </w:t>
            </w:r>
            <w:r w:rsidR="00D921B7" w:rsidRPr="00602614">
              <w:rPr>
                <w:sz w:val="21"/>
                <w:szCs w:val="21"/>
              </w:rPr>
              <w:t>not to exceed</w:t>
            </w:r>
            <w:r>
              <w:rPr>
                <w:sz w:val="21"/>
                <w:szCs w:val="21"/>
              </w:rPr>
              <w:t xml:space="preserve"> maximum rates of</w:t>
            </w:r>
            <w:r w:rsidR="00524599" w:rsidRPr="00602614">
              <w:rPr>
                <w:sz w:val="21"/>
                <w:szCs w:val="21"/>
              </w:rPr>
              <w:t>:</w:t>
            </w:r>
            <w:r w:rsidR="00D921B7" w:rsidRPr="00602614">
              <w:rPr>
                <w:sz w:val="21"/>
                <w:szCs w:val="21"/>
              </w:rPr>
              <w:t xml:space="preserve"> </w:t>
            </w:r>
          </w:p>
          <w:p w14:paraId="49414CCA" w14:textId="7EA1A630" w:rsidR="00A053BB" w:rsidRPr="00602614" w:rsidRDefault="00524599" w:rsidP="00524599">
            <w:pPr>
              <w:rPr>
                <w:b/>
                <w:sz w:val="21"/>
                <w:szCs w:val="21"/>
              </w:rPr>
            </w:pPr>
            <w:r w:rsidRPr="00602614">
              <w:rPr>
                <w:b/>
                <w:sz w:val="21"/>
                <w:szCs w:val="21"/>
              </w:rPr>
              <w:t>5%:</w:t>
            </w:r>
            <w:r w:rsidRPr="00602614">
              <w:rPr>
                <w:sz w:val="21"/>
                <w:szCs w:val="21"/>
              </w:rPr>
              <w:t xml:space="preserve"> </w:t>
            </w:r>
            <w:r w:rsidR="00FA5A49">
              <w:rPr>
                <w:b/>
                <w:sz w:val="21"/>
                <w:szCs w:val="21"/>
              </w:rPr>
              <w:t>5 mL/</w:t>
            </w:r>
            <w:r w:rsidR="00D921B7" w:rsidRPr="00602614">
              <w:rPr>
                <w:b/>
                <w:sz w:val="21"/>
                <w:szCs w:val="21"/>
              </w:rPr>
              <w:t>minute</w:t>
            </w:r>
            <w:r w:rsidR="00602614" w:rsidRPr="00602614">
              <w:rPr>
                <w:b/>
                <w:sz w:val="21"/>
                <w:szCs w:val="21"/>
              </w:rPr>
              <w:t xml:space="preserve"> (300 mL/hr)</w:t>
            </w:r>
          </w:p>
          <w:p w14:paraId="1FF2F8F7" w14:textId="34E8095F" w:rsidR="00602614" w:rsidRPr="00602614" w:rsidRDefault="00524599" w:rsidP="00524599">
            <w:pPr>
              <w:rPr>
                <w:b/>
                <w:sz w:val="21"/>
                <w:szCs w:val="21"/>
              </w:rPr>
            </w:pPr>
            <w:r w:rsidRPr="00602614">
              <w:rPr>
                <w:b/>
                <w:sz w:val="21"/>
                <w:szCs w:val="21"/>
              </w:rPr>
              <w:t xml:space="preserve">25%: </w:t>
            </w:r>
            <w:r w:rsidR="00FA5A49">
              <w:rPr>
                <w:b/>
                <w:sz w:val="21"/>
                <w:szCs w:val="21"/>
              </w:rPr>
              <w:t>1 to 2 mL/</w:t>
            </w:r>
            <w:r w:rsidRPr="00602614">
              <w:rPr>
                <w:b/>
                <w:sz w:val="21"/>
                <w:szCs w:val="21"/>
              </w:rPr>
              <w:t>minute</w:t>
            </w:r>
            <w:r w:rsidR="00602614" w:rsidRPr="00602614">
              <w:rPr>
                <w:b/>
                <w:sz w:val="21"/>
                <w:szCs w:val="21"/>
              </w:rPr>
              <w:t xml:space="preserve"> </w:t>
            </w:r>
            <w:r w:rsidR="002257E2">
              <w:rPr>
                <w:b/>
                <w:sz w:val="21"/>
                <w:szCs w:val="21"/>
              </w:rPr>
              <w:t>(</w:t>
            </w:r>
            <w:r w:rsidR="00602614" w:rsidRPr="00602614">
              <w:rPr>
                <w:b/>
                <w:sz w:val="21"/>
                <w:szCs w:val="21"/>
              </w:rPr>
              <w:t>60 to 120 mL/hr)</w:t>
            </w:r>
          </w:p>
        </w:tc>
        <w:tc>
          <w:tcPr>
            <w:tcW w:w="1937" w:type="dxa"/>
          </w:tcPr>
          <w:p w14:paraId="6F073ED9" w14:textId="77777777" w:rsidR="00524599" w:rsidRPr="00602614" w:rsidRDefault="00387EF6" w:rsidP="00524599">
            <w:pPr>
              <w:rPr>
                <w:sz w:val="21"/>
                <w:szCs w:val="21"/>
              </w:rPr>
            </w:pPr>
            <w:r w:rsidRPr="00602614">
              <w:rPr>
                <w:sz w:val="21"/>
                <w:szCs w:val="21"/>
              </w:rPr>
              <w:t>As per MRP</w:t>
            </w:r>
            <w:r w:rsidR="0032080C" w:rsidRPr="00602614">
              <w:rPr>
                <w:sz w:val="21"/>
                <w:szCs w:val="21"/>
              </w:rPr>
              <w:t xml:space="preserve"> </w:t>
            </w:r>
          </w:p>
          <w:p w14:paraId="028378C3" w14:textId="77777777" w:rsidR="00A053BB" w:rsidRPr="00602614" w:rsidRDefault="006C009D" w:rsidP="00524599">
            <w:pPr>
              <w:rPr>
                <w:sz w:val="21"/>
                <w:szCs w:val="21"/>
              </w:rPr>
            </w:pPr>
            <w:r w:rsidRPr="00602614">
              <w:rPr>
                <w:sz w:val="21"/>
                <w:szCs w:val="21"/>
              </w:rPr>
              <w:t>Start slowly the</w:t>
            </w:r>
            <w:r w:rsidR="00387EF6" w:rsidRPr="00602614">
              <w:rPr>
                <w:sz w:val="21"/>
                <w:szCs w:val="21"/>
              </w:rPr>
              <w:t>n increase rate as tolerated</w:t>
            </w:r>
          </w:p>
          <w:p w14:paraId="1D10B7FE" w14:textId="6D8D6F2D" w:rsidR="00524599" w:rsidRPr="00602614" w:rsidRDefault="00524599" w:rsidP="00524599">
            <w:pPr>
              <w:rPr>
                <w:b/>
                <w:sz w:val="21"/>
                <w:szCs w:val="21"/>
              </w:rPr>
            </w:pPr>
            <w:r w:rsidRPr="00602614">
              <w:rPr>
                <w:b/>
                <w:sz w:val="21"/>
                <w:szCs w:val="21"/>
              </w:rPr>
              <w:t>Do not exceed maximum rate</w:t>
            </w:r>
          </w:p>
        </w:tc>
      </w:tr>
      <w:tr w:rsidR="00A053BB" w:rsidRPr="00AA2F6E" w14:paraId="792EBBD5" w14:textId="77777777" w:rsidTr="00602614">
        <w:trPr>
          <w:trHeight w:val="264"/>
        </w:trPr>
        <w:tc>
          <w:tcPr>
            <w:tcW w:w="1916" w:type="dxa"/>
            <w:shd w:val="clear" w:color="auto" w:fill="548DD4" w:themeFill="text2" w:themeFillTint="99"/>
          </w:tcPr>
          <w:p w14:paraId="1385118C" w14:textId="74D7B31E" w:rsidR="00A053BB" w:rsidRPr="00AA2F6E" w:rsidRDefault="00A053BB" w:rsidP="00A053BB">
            <w:pPr>
              <w:jc w:val="center"/>
              <w:rPr>
                <w:b/>
                <w:sz w:val="22"/>
                <w:szCs w:val="22"/>
              </w:rPr>
            </w:pPr>
            <w:r w:rsidRPr="00AA2F6E">
              <w:rPr>
                <w:b/>
                <w:sz w:val="22"/>
                <w:szCs w:val="22"/>
              </w:rPr>
              <w:t>IVIG</w:t>
            </w:r>
          </w:p>
        </w:tc>
        <w:tc>
          <w:tcPr>
            <w:tcW w:w="1637" w:type="dxa"/>
          </w:tcPr>
          <w:p w14:paraId="1021DF95" w14:textId="7CE1BFBE" w:rsidR="00387EF6" w:rsidRPr="00602614" w:rsidRDefault="00387EF6" w:rsidP="007247BC">
            <w:pPr>
              <w:rPr>
                <w:b/>
                <w:sz w:val="21"/>
                <w:szCs w:val="21"/>
              </w:rPr>
            </w:pPr>
            <w:r w:rsidRPr="00602614">
              <w:rPr>
                <w:b/>
                <w:sz w:val="21"/>
                <w:szCs w:val="21"/>
              </w:rPr>
              <w:t xml:space="preserve">ONLY </w:t>
            </w:r>
            <w:r w:rsidR="00E65A43" w:rsidRPr="00602614">
              <w:rPr>
                <w:b/>
                <w:sz w:val="21"/>
                <w:szCs w:val="21"/>
              </w:rPr>
              <w:t xml:space="preserve">compatible </w:t>
            </w:r>
            <w:r w:rsidRPr="00602614">
              <w:rPr>
                <w:b/>
                <w:sz w:val="21"/>
                <w:szCs w:val="21"/>
              </w:rPr>
              <w:t xml:space="preserve"> with D5W </w:t>
            </w:r>
          </w:p>
          <w:p w14:paraId="43CA5613" w14:textId="0EF449BF" w:rsidR="00A053BB" w:rsidRPr="00602614" w:rsidRDefault="004D2553" w:rsidP="007247BC">
            <w:pPr>
              <w:rPr>
                <w:sz w:val="21"/>
                <w:szCs w:val="21"/>
              </w:rPr>
            </w:pPr>
            <w:r w:rsidRPr="00602614">
              <w:rPr>
                <w:sz w:val="21"/>
                <w:szCs w:val="21"/>
              </w:rPr>
              <w:t xml:space="preserve"> </w:t>
            </w:r>
          </w:p>
        </w:tc>
        <w:tc>
          <w:tcPr>
            <w:tcW w:w="1560" w:type="dxa"/>
          </w:tcPr>
          <w:p w14:paraId="72FED843" w14:textId="5565B8A7" w:rsidR="00A053BB" w:rsidRPr="00602614" w:rsidRDefault="00387EF6" w:rsidP="007247BC">
            <w:pPr>
              <w:rPr>
                <w:sz w:val="21"/>
                <w:szCs w:val="21"/>
              </w:rPr>
            </w:pPr>
            <w:r w:rsidRPr="00602614">
              <w:rPr>
                <w:sz w:val="21"/>
                <w:szCs w:val="21"/>
              </w:rPr>
              <w:t>Standard vented IV set or tubing that comes with product</w:t>
            </w:r>
          </w:p>
        </w:tc>
        <w:tc>
          <w:tcPr>
            <w:tcW w:w="1283" w:type="dxa"/>
          </w:tcPr>
          <w:p w14:paraId="35BB6938" w14:textId="4B9E0F8D" w:rsidR="00A053BB" w:rsidRPr="00602614" w:rsidRDefault="00387EF6" w:rsidP="007247BC">
            <w:pPr>
              <w:rPr>
                <w:sz w:val="21"/>
                <w:szCs w:val="21"/>
              </w:rPr>
            </w:pPr>
            <w:r w:rsidRPr="00602614">
              <w:rPr>
                <w:sz w:val="21"/>
                <w:szCs w:val="21"/>
              </w:rPr>
              <w:t>After ever</w:t>
            </w:r>
            <w:r w:rsidR="00EA1A68" w:rsidRPr="00602614">
              <w:rPr>
                <w:sz w:val="21"/>
                <w:szCs w:val="21"/>
              </w:rPr>
              <w:t>y intermittent infusion</w:t>
            </w:r>
            <w:r w:rsidR="00E5655D" w:rsidRPr="00602614">
              <w:rPr>
                <w:sz w:val="21"/>
                <w:szCs w:val="21"/>
              </w:rPr>
              <w:t xml:space="preserve"> or every four</w:t>
            </w:r>
            <w:r w:rsidRPr="00602614">
              <w:rPr>
                <w:sz w:val="21"/>
                <w:szCs w:val="21"/>
              </w:rPr>
              <w:t xml:space="preserve"> hours</w:t>
            </w:r>
          </w:p>
        </w:tc>
        <w:tc>
          <w:tcPr>
            <w:tcW w:w="2142" w:type="dxa"/>
          </w:tcPr>
          <w:p w14:paraId="77A67562" w14:textId="5AB41B8C" w:rsidR="00A053BB" w:rsidRPr="00602614" w:rsidRDefault="00387EF6" w:rsidP="007247BC">
            <w:pPr>
              <w:rPr>
                <w:sz w:val="21"/>
                <w:szCs w:val="21"/>
              </w:rPr>
            </w:pPr>
            <w:r w:rsidRPr="00602614">
              <w:rPr>
                <w:sz w:val="21"/>
                <w:szCs w:val="21"/>
              </w:rPr>
              <w:t>Rates for</w:t>
            </w:r>
            <w:r w:rsidR="004F6A41" w:rsidRPr="00602614">
              <w:rPr>
                <w:sz w:val="21"/>
                <w:szCs w:val="21"/>
              </w:rPr>
              <w:t xml:space="preserve"> each product on Appendix II </w:t>
            </w:r>
          </w:p>
        </w:tc>
        <w:tc>
          <w:tcPr>
            <w:tcW w:w="1937" w:type="dxa"/>
          </w:tcPr>
          <w:p w14:paraId="71C04BF4" w14:textId="722E17E0" w:rsidR="00A053BB" w:rsidRPr="00602614" w:rsidRDefault="00387EF6" w:rsidP="007247BC">
            <w:pPr>
              <w:rPr>
                <w:sz w:val="21"/>
                <w:szCs w:val="21"/>
              </w:rPr>
            </w:pPr>
            <w:r w:rsidRPr="00602614">
              <w:rPr>
                <w:sz w:val="21"/>
                <w:szCs w:val="21"/>
              </w:rPr>
              <w:t xml:space="preserve">Infusion time for </w:t>
            </w:r>
            <w:r w:rsidR="004F6A41" w:rsidRPr="00602614">
              <w:rPr>
                <w:sz w:val="21"/>
                <w:szCs w:val="21"/>
              </w:rPr>
              <w:t xml:space="preserve">each product on Appendix II </w:t>
            </w:r>
          </w:p>
        </w:tc>
      </w:tr>
      <w:tr w:rsidR="00C021C6" w:rsidRPr="00AA2F6E" w14:paraId="6D3F9905" w14:textId="77777777" w:rsidTr="00C021C6">
        <w:trPr>
          <w:trHeight w:val="264"/>
        </w:trPr>
        <w:tc>
          <w:tcPr>
            <w:tcW w:w="10475" w:type="dxa"/>
            <w:gridSpan w:val="6"/>
            <w:shd w:val="clear" w:color="auto" w:fill="auto"/>
          </w:tcPr>
          <w:p w14:paraId="012E6E06" w14:textId="26137FD1" w:rsidR="00C021C6" w:rsidRPr="00AA2F6E" w:rsidRDefault="00C021C6" w:rsidP="00387EF6">
            <w:pPr>
              <w:jc w:val="both"/>
              <w:rPr>
                <w:sz w:val="22"/>
                <w:szCs w:val="22"/>
              </w:rPr>
            </w:pPr>
            <w:r>
              <w:rPr>
                <w:rFonts w:cs="Arial"/>
                <w:sz w:val="22"/>
                <w:szCs w:val="22"/>
              </w:rPr>
              <w:t>* emergency situations with physician present, IV fluid may be at the discretion of the MRP</w:t>
            </w:r>
          </w:p>
        </w:tc>
      </w:tr>
      <w:tr w:rsidR="0055351A" w:rsidRPr="00AA2F6E" w14:paraId="22AB71F9" w14:textId="77777777" w:rsidTr="00602614">
        <w:trPr>
          <w:trHeight w:val="264"/>
        </w:trPr>
        <w:tc>
          <w:tcPr>
            <w:tcW w:w="1916" w:type="dxa"/>
            <w:shd w:val="clear" w:color="auto" w:fill="EC0499"/>
          </w:tcPr>
          <w:p w14:paraId="3522A6CA" w14:textId="2B75E433" w:rsidR="0055351A" w:rsidRPr="009A540B" w:rsidRDefault="0055351A" w:rsidP="0055351A">
            <w:pPr>
              <w:rPr>
                <w:b/>
                <w:sz w:val="20"/>
                <w:szCs w:val="22"/>
              </w:rPr>
            </w:pPr>
            <w:r w:rsidRPr="009A540B">
              <w:rPr>
                <w:b/>
                <w:sz w:val="20"/>
              </w:rPr>
              <w:lastRenderedPageBreak/>
              <w:t>Product</w:t>
            </w:r>
          </w:p>
        </w:tc>
        <w:tc>
          <w:tcPr>
            <w:tcW w:w="1637" w:type="dxa"/>
            <w:shd w:val="clear" w:color="auto" w:fill="EC0499"/>
          </w:tcPr>
          <w:p w14:paraId="0D65650F" w14:textId="568FCF26" w:rsidR="0055351A" w:rsidRPr="009A540B" w:rsidRDefault="00E65A43" w:rsidP="0055351A">
            <w:pPr>
              <w:jc w:val="both"/>
              <w:rPr>
                <w:b/>
                <w:sz w:val="20"/>
                <w:szCs w:val="22"/>
              </w:rPr>
            </w:pPr>
            <w:r>
              <w:rPr>
                <w:b/>
                <w:sz w:val="20"/>
              </w:rPr>
              <w:t xml:space="preserve">Compatible </w:t>
            </w:r>
            <w:r w:rsidR="0055351A" w:rsidRPr="009A540B">
              <w:rPr>
                <w:b/>
                <w:sz w:val="20"/>
              </w:rPr>
              <w:t xml:space="preserve"> Intravenous Fluid</w:t>
            </w:r>
          </w:p>
        </w:tc>
        <w:tc>
          <w:tcPr>
            <w:tcW w:w="1560" w:type="dxa"/>
            <w:shd w:val="clear" w:color="auto" w:fill="EC0499"/>
          </w:tcPr>
          <w:p w14:paraId="5F35CB5F" w14:textId="77777777" w:rsidR="0055351A" w:rsidRPr="009A540B" w:rsidRDefault="0055351A" w:rsidP="0055351A">
            <w:pPr>
              <w:jc w:val="center"/>
              <w:rPr>
                <w:b/>
                <w:sz w:val="20"/>
              </w:rPr>
            </w:pPr>
            <w:r w:rsidRPr="009A540B">
              <w:rPr>
                <w:b/>
                <w:sz w:val="20"/>
              </w:rPr>
              <w:t>Pore Size/</w:t>
            </w:r>
          </w:p>
          <w:p w14:paraId="05E2A37B" w14:textId="2DC7E1CA" w:rsidR="0055351A" w:rsidRPr="009A540B" w:rsidRDefault="0055351A" w:rsidP="0055351A">
            <w:pPr>
              <w:jc w:val="both"/>
              <w:rPr>
                <w:sz w:val="20"/>
                <w:szCs w:val="22"/>
              </w:rPr>
            </w:pPr>
            <w:r w:rsidRPr="009A540B">
              <w:rPr>
                <w:b/>
                <w:sz w:val="20"/>
              </w:rPr>
              <w:t>Type of Filter</w:t>
            </w:r>
          </w:p>
        </w:tc>
        <w:tc>
          <w:tcPr>
            <w:tcW w:w="1283" w:type="dxa"/>
            <w:shd w:val="clear" w:color="auto" w:fill="EC0499"/>
          </w:tcPr>
          <w:p w14:paraId="62A64D8B" w14:textId="682DD9E6" w:rsidR="0055351A" w:rsidRPr="009A540B" w:rsidRDefault="0055351A" w:rsidP="0055351A">
            <w:pPr>
              <w:jc w:val="both"/>
              <w:rPr>
                <w:sz w:val="20"/>
                <w:szCs w:val="22"/>
              </w:rPr>
            </w:pPr>
            <w:r w:rsidRPr="009A540B">
              <w:rPr>
                <w:b/>
                <w:sz w:val="20"/>
              </w:rPr>
              <w:t>Tubing and Filter Change Schedule</w:t>
            </w:r>
          </w:p>
        </w:tc>
        <w:tc>
          <w:tcPr>
            <w:tcW w:w="2142" w:type="dxa"/>
            <w:shd w:val="clear" w:color="auto" w:fill="EC0499"/>
          </w:tcPr>
          <w:p w14:paraId="20F9BF9D" w14:textId="420D2C63" w:rsidR="0055351A" w:rsidRPr="009A540B" w:rsidRDefault="0055351A" w:rsidP="0055351A">
            <w:pPr>
              <w:jc w:val="both"/>
              <w:rPr>
                <w:sz w:val="20"/>
                <w:szCs w:val="22"/>
              </w:rPr>
            </w:pPr>
            <w:r w:rsidRPr="009A540B">
              <w:rPr>
                <w:b/>
                <w:sz w:val="20"/>
              </w:rPr>
              <w:t>Recommended Rates</w:t>
            </w:r>
          </w:p>
        </w:tc>
        <w:tc>
          <w:tcPr>
            <w:tcW w:w="1937" w:type="dxa"/>
            <w:shd w:val="clear" w:color="auto" w:fill="EC0499"/>
          </w:tcPr>
          <w:p w14:paraId="2838B604" w14:textId="57351BBC" w:rsidR="0055351A" w:rsidRPr="009A540B" w:rsidRDefault="0055351A" w:rsidP="0055351A">
            <w:pPr>
              <w:jc w:val="both"/>
              <w:rPr>
                <w:sz w:val="20"/>
                <w:szCs w:val="22"/>
              </w:rPr>
            </w:pPr>
            <w:r w:rsidRPr="009A540B">
              <w:rPr>
                <w:b/>
                <w:sz w:val="20"/>
              </w:rPr>
              <w:t>Recommended Infusion Time</w:t>
            </w:r>
          </w:p>
        </w:tc>
      </w:tr>
      <w:tr w:rsidR="0055351A" w:rsidRPr="00AA2F6E" w14:paraId="68D6EA0F" w14:textId="77777777" w:rsidTr="00602614">
        <w:trPr>
          <w:trHeight w:val="264"/>
        </w:trPr>
        <w:tc>
          <w:tcPr>
            <w:tcW w:w="1916" w:type="dxa"/>
            <w:shd w:val="clear" w:color="auto" w:fill="EC0499"/>
          </w:tcPr>
          <w:p w14:paraId="611CF206" w14:textId="17DE330B" w:rsidR="0055351A" w:rsidRPr="009A540B" w:rsidRDefault="0055351A" w:rsidP="0055351A">
            <w:pPr>
              <w:rPr>
                <w:b/>
                <w:sz w:val="20"/>
              </w:rPr>
            </w:pPr>
            <w:r w:rsidRPr="009A540B">
              <w:rPr>
                <w:b/>
                <w:sz w:val="20"/>
                <w:szCs w:val="22"/>
              </w:rPr>
              <w:t>Red Cells</w:t>
            </w:r>
          </w:p>
        </w:tc>
        <w:tc>
          <w:tcPr>
            <w:tcW w:w="1637" w:type="dxa"/>
          </w:tcPr>
          <w:p w14:paraId="335DD4EE" w14:textId="2CF2724C" w:rsidR="006C009D" w:rsidRPr="006C009D" w:rsidRDefault="0055351A" w:rsidP="007247BC">
            <w:pPr>
              <w:rPr>
                <w:b/>
                <w:sz w:val="20"/>
                <w:szCs w:val="20"/>
              </w:rPr>
            </w:pPr>
            <w:r w:rsidRPr="009A540B">
              <w:rPr>
                <w:b/>
                <w:sz w:val="20"/>
                <w:szCs w:val="22"/>
              </w:rPr>
              <w:t xml:space="preserve">ONLY </w:t>
            </w:r>
            <w:r w:rsidR="00E65A43">
              <w:rPr>
                <w:b/>
                <w:sz w:val="20"/>
                <w:szCs w:val="22"/>
              </w:rPr>
              <w:t xml:space="preserve">compatible </w:t>
            </w:r>
            <w:r w:rsidRPr="009A540B">
              <w:rPr>
                <w:b/>
                <w:sz w:val="20"/>
                <w:szCs w:val="22"/>
              </w:rPr>
              <w:t xml:space="preserve"> with </w:t>
            </w:r>
            <w:r w:rsidR="006C009D" w:rsidRPr="006C009D">
              <w:rPr>
                <w:b/>
                <w:sz w:val="20"/>
                <w:szCs w:val="20"/>
              </w:rPr>
              <w:t>0.9% sodium chloride</w:t>
            </w:r>
            <w:r w:rsidR="00C021C6">
              <w:rPr>
                <w:b/>
                <w:sz w:val="20"/>
                <w:szCs w:val="20"/>
              </w:rPr>
              <w:t>*</w:t>
            </w:r>
          </w:p>
          <w:p w14:paraId="68C4BB50" w14:textId="46011A61" w:rsidR="0055351A" w:rsidRPr="009A540B" w:rsidRDefault="0055351A" w:rsidP="007247BC">
            <w:pPr>
              <w:rPr>
                <w:sz w:val="20"/>
                <w:szCs w:val="22"/>
              </w:rPr>
            </w:pPr>
          </w:p>
          <w:p w14:paraId="2E7DB9C1" w14:textId="77777777" w:rsidR="0055351A" w:rsidRPr="009A540B" w:rsidRDefault="0055351A" w:rsidP="007247BC">
            <w:pPr>
              <w:rPr>
                <w:b/>
                <w:sz w:val="20"/>
              </w:rPr>
            </w:pPr>
          </w:p>
        </w:tc>
        <w:tc>
          <w:tcPr>
            <w:tcW w:w="1560" w:type="dxa"/>
          </w:tcPr>
          <w:p w14:paraId="5E52E452" w14:textId="1BF8C2D1" w:rsidR="0055351A" w:rsidRPr="009A540B" w:rsidRDefault="0055351A" w:rsidP="007247BC">
            <w:pPr>
              <w:rPr>
                <w:sz w:val="20"/>
                <w:szCs w:val="22"/>
              </w:rPr>
            </w:pPr>
            <w:r w:rsidRPr="009A540B">
              <w:rPr>
                <w:sz w:val="20"/>
                <w:szCs w:val="22"/>
              </w:rPr>
              <w:t xml:space="preserve">Standard Blood </w:t>
            </w:r>
            <w:r w:rsidR="009A540B" w:rsidRPr="009A540B">
              <w:rPr>
                <w:sz w:val="20"/>
                <w:szCs w:val="22"/>
              </w:rPr>
              <w:t>Administration</w:t>
            </w:r>
            <w:r w:rsidRPr="009A540B">
              <w:rPr>
                <w:sz w:val="20"/>
                <w:szCs w:val="22"/>
              </w:rPr>
              <w:t xml:space="preserve"> Tubing</w:t>
            </w:r>
          </w:p>
          <w:p w14:paraId="284BF855" w14:textId="5C148271" w:rsidR="0055351A" w:rsidRPr="009A540B" w:rsidRDefault="006C009D" w:rsidP="007247BC">
            <w:pPr>
              <w:rPr>
                <w:b/>
                <w:sz w:val="20"/>
              </w:rPr>
            </w:pPr>
            <w:r>
              <w:rPr>
                <w:sz w:val="20"/>
                <w:szCs w:val="22"/>
              </w:rPr>
              <w:t xml:space="preserve">(170 to </w:t>
            </w:r>
            <w:r w:rsidR="0055351A" w:rsidRPr="009A540B">
              <w:rPr>
                <w:sz w:val="20"/>
                <w:szCs w:val="22"/>
              </w:rPr>
              <w:t>260 microns)</w:t>
            </w:r>
          </w:p>
        </w:tc>
        <w:tc>
          <w:tcPr>
            <w:tcW w:w="1283" w:type="dxa"/>
          </w:tcPr>
          <w:p w14:paraId="058298D8" w14:textId="3CE70CA3" w:rsidR="0055351A" w:rsidRPr="009A540B" w:rsidRDefault="00E5655D" w:rsidP="007247BC">
            <w:pPr>
              <w:rPr>
                <w:b/>
                <w:sz w:val="20"/>
              </w:rPr>
            </w:pPr>
            <w:r>
              <w:rPr>
                <w:sz w:val="20"/>
                <w:szCs w:val="22"/>
              </w:rPr>
              <w:t>Every two units or every four</w:t>
            </w:r>
            <w:r w:rsidR="0055351A" w:rsidRPr="009A540B">
              <w:rPr>
                <w:sz w:val="20"/>
                <w:szCs w:val="22"/>
              </w:rPr>
              <w:t xml:space="preserve"> hours, whichever is less</w:t>
            </w:r>
          </w:p>
        </w:tc>
        <w:tc>
          <w:tcPr>
            <w:tcW w:w="2142" w:type="dxa"/>
          </w:tcPr>
          <w:p w14:paraId="04D3C370" w14:textId="77777777" w:rsidR="0055351A" w:rsidRPr="009A540B" w:rsidRDefault="0055351A" w:rsidP="007247BC">
            <w:pPr>
              <w:rPr>
                <w:sz w:val="20"/>
                <w:szCs w:val="22"/>
              </w:rPr>
            </w:pPr>
            <w:r w:rsidRPr="009A540B">
              <w:rPr>
                <w:b/>
                <w:sz w:val="20"/>
                <w:szCs w:val="22"/>
                <w:u w:val="single"/>
              </w:rPr>
              <w:t>Initial:</w:t>
            </w:r>
            <w:r w:rsidRPr="009A540B">
              <w:rPr>
                <w:sz w:val="20"/>
                <w:szCs w:val="22"/>
              </w:rPr>
              <w:t xml:space="preserve"> </w:t>
            </w:r>
          </w:p>
          <w:p w14:paraId="4AFD6119" w14:textId="552AAA17" w:rsidR="0055351A" w:rsidRPr="009A540B" w:rsidRDefault="00D4286F" w:rsidP="007247BC">
            <w:pPr>
              <w:rPr>
                <w:b/>
                <w:sz w:val="20"/>
                <w:szCs w:val="22"/>
              </w:rPr>
            </w:pPr>
            <w:r w:rsidRPr="009A540B">
              <w:rPr>
                <w:b/>
                <w:sz w:val="20"/>
                <w:szCs w:val="22"/>
              </w:rPr>
              <w:t>1 mL/kg/hr up to 50 mL/hr for the first 15 minutes</w:t>
            </w:r>
          </w:p>
          <w:p w14:paraId="7E2E4046" w14:textId="7193E881" w:rsidR="0055351A" w:rsidRPr="009A540B" w:rsidRDefault="0055351A" w:rsidP="007247BC">
            <w:pPr>
              <w:rPr>
                <w:b/>
                <w:sz w:val="20"/>
              </w:rPr>
            </w:pPr>
            <w:r w:rsidRPr="009A540B">
              <w:rPr>
                <w:sz w:val="20"/>
                <w:szCs w:val="22"/>
              </w:rPr>
              <w:t>If no signs for adverse reactions,</w:t>
            </w:r>
            <w:r w:rsidR="00D4286F" w:rsidRPr="009A540B">
              <w:rPr>
                <w:sz w:val="20"/>
                <w:szCs w:val="22"/>
              </w:rPr>
              <w:t xml:space="preserve"> increase rate to </w:t>
            </w:r>
            <w:r w:rsidR="00751405" w:rsidRPr="009A540B">
              <w:rPr>
                <w:sz w:val="20"/>
                <w:szCs w:val="22"/>
              </w:rPr>
              <w:t xml:space="preserve">2 to </w:t>
            </w:r>
            <w:r w:rsidR="00D4286F" w:rsidRPr="009A540B">
              <w:rPr>
                <w:sz w:val="20"/>
                <w:szCs w:val="22"/>
              </w:rPr>
              <w:t>5 mL/kg/hr up to 150 mL/hr</w:t>
            </w:r>
          </w:p>
        </w:tc>
        <w:tc>
          <w:tcPr>
            <w:tcW w:w="1937" w:type="dxa"/>
          </w:tcPr>
          <w:p w14:paraId="3A9FCA84" w14:textId="68D37FF6" w:rsidR="0055351A" w:rsidRPr="009A540B" w:rsidRDefault="0055351A" w:rsidP="007247BC">
            <w:pPr>
              <w:rPr>
                <w:sz w:val="20"/>
                <w:szCs w:val="22"/>
              </w:rPr>
            </w:pPr>
            <w:r w:rsidRPr="009A540B">
              <w:rPr>
                <w:sz w:val="20"/>
                <w:szCs w:val="22"/>
              </w:rPr>
              <w:t xml:space="preserve">120 minutes </w:t>
            </w:r>
          </w:p>
          <w:p w14:paraId="4F64CB45" w14:textId="6DF212E6" w:rsidR="0055351A" w:rsidRPr="009A540B" w:rsidRDefault="00E5655D" w:rsidP="007247BC">
            <w:pPr>
              <w:rPr>
                <w:b/>
                <w:sz w:val="20"/>
              </w:rPr>
            </w:pPr>
            <w:r>
              <w:rPr>
                <w:sz w:val="20"/>
                <w:szCs w:val="22"/>
              </w:rPr>
              <w:t xml:space="preserve">(maximum </w:t>
            </w:r>
            <w:r w:rsidR="007A75C6">
              <w:rPr>
                <w:sz w:val="20"/>
                <w:szCs w:val="22"/>
              </w:rPr>
              <w:t>four</w:t>
            </w:r>
            <w:r w:rsidR="0055351A" w:rsidRPr="009A540B">
              <w:rPr>
                <w:sz w:val="20"/>
                <w:szCs w:val="22"/>
              </w:rPr>
              <w:t xml:space="preserve"> hours from time of issue)</w:t>
            </w:r>
          </w:p>
        </w:tc>
      </w:tr>
      <w:tr w:rsidR="0055351A" w:rsidRPr="00AA2F6E" w14:paraId="7B87956E" w14:textId="77777777" w:rsidTr="00602614">
        <w:trPr>
          <w:trHeight w:val="264"/>
        </w:trPr>
        <w:tc>
          <w:tcPr>
            <w:tcW w:w="1916" w:type="dxa"/>
            <w:shd w:val="clear" w:color="auto" w:fill="EC0499"/>
          </w:tcPr>
          <w:p w14:paraId="21755317" w14:textId="1B7C9AB1" w:rsidR="0055351A" w:rsidRPr="009A540B" w:rsidRDefault="0055351A" w:rsidP="0055351A">
            <w:pPr>
              <w:rPr>
                <w:b/>
                <w:sz w:val="20"/>
                <w:szCs w:val="22"/>
              </w:rPr>
            </w:pPr>
            <w:r w:rsidRPr="009A540B">
              <w:rPr>
                <w:b/>
                <w:sz w:val="20"/>
                <w:szCs w:val="22"/>
              </w:rPr>
              <w:t>Platelets</w:t>
            </w:r>
          </w:p>
        </w:tc>
        <w:tc>
          <w:tcPr>
            <w:tcW w:w="1637" w:type="dxa"/>
          </w:tcPr>
          <w:p w14:paraId="33DD1A9B" w14:textId="457F3FA9" w:rsidR="006C009D" w:rsidRPr="006C009D" w:rsidRDefault="0055351A" w:rsidP="007247BC">
            <w:pPr>
              <w:rPr>
                <w:b/>
                <w:sz w:val="20"/>
                <w:szCs w:val="20"/>
              </w:rPr>
            </w:pPr>
            <w:r w:rsidRPr="009A540B">
              <w:rPr>
                <w:b/>
                <w:sz w:val="20"/>
                <w:szCs w:val="22"/>
              </w:rPr>
              <w:t xml:space="preserve">ONLY </w:t>
            </w:r>
            <w:r w:rsidR="00E65A43">
              <w:rPr>
                <w:b/>
                <w:sz w:val="20"/>
                <w:szCs w:val="22"/>
              </w:rPr>
              <w:t xml:space="preserve">compatible </w:t>
            </w:r>
            <w:r w:rsidRPr="009A540B">
              <w:rPr>
                <w:b/>
                <w:sz w:val="20"/>
                <w:szCs w:val="22"/>
              </w:rPr>
              <w:t xml:space="preserve"> with </w:t>
            </w:r>
            <w:r w:rsidR="006C009D" w:rsidRPr="006C009D">
              <w:rPr>
                <w:b/>
                <w:sz w:val="20"/>
                <w:szCs w:val="20"/>
              </w:rPr>
              <w:t>0.9% sodium chloride</w:t>
            </w:r>
          </w:p>
          <w:p w14:paraId="2D016CAD" w14:textId="76E46AAB" w:rsidR="0055351A" w:rsidRPr="009A540B" w:rsidRDefault="0055351A" w:rsidP="007247BC">
            <w:pPr>
              <w:rPr>
                <w:b/>
                <w:sz w:val="20"/>
                <w:szCs w:val="22"/>
              </w:rPr>
            </w:pPr>
          </w:p>
        </w:tc>
        <w:tc>
          <w:tcPr>
            <w:tcW w:w="1560" w:type="dxa"/>
          </w:tcPr>
          <w:p w14:paraId="47FC0E33" w14:textId="5263214B" w:rsidR="0055351A" w:rsidRPr="009A540B" w:rsidRDefault="0055351A" w:rsidP="007247BC">
            <w:pPr>
              <w:rPr>
                <w:sz w:val="20"/>
                <w:szCs w:val="22"/>
              </w:rPr>
            </w:pPr>
            <w:r w:rsidRPr="009A540B">
              <w:rPr>
                <w:sz w:val="20"/>
                <w:szCs w:val="22"/>
              </w:rPr>
              <w:t xml:space="preserve">Standard Blood </w:t>
            </w:r>
            <w:r w:rsidR="009A540B" w:rsidRPr="009A540B">
              <w:rPr>
                <w:sz w:val="20"/>
                <w:szCs w:val="22"/>
              </w:rPr>
              <w:t>Administration</w:t>
            </w:r>
            <w:r w:rsidRPr="009A540B">
              <w:rPr>
                <w:sz w:val="20"/>
                <w:szCs w:val="22"/>
              </w:rPr>
              <w:t xml:space="preserve"> Tubing</w:t>
            </w:r>
          </w:p>
          <w:p w14:paraId="2AB30217" w14:textId="530009BB" w:rsidR="0055351A" w:rsidRPr="009A540B" w:rsidRDefault="006C009D" w:rsidP="007247BC">
            <w:pPr>
              <w:rPr>
                <w:sz w:val="20"/>
                <w:szCs w:val="22"/>
              </w:rPr>
            </w:pPr>
            <w:r>
              <w:rPr>
                <w:sz w:val="20"/>
                <w:szCs w:val="22"/>
              </w:rPr>
              <w:t xml:space="preserve">(170 to </w:t>
            </w:r>
            <w:r w:rsidR="0055351A" w:rsidRPr="009A540B">
              <w:rPr>
                <w:sz w:val="20"/>
                <w:szCs w:val="22"/>
              </w:rPr>
              <w:t>260 microns)</w:t>
            </w:r>
          </w:p>
        </w:tc>
        <w:tc>
          <w:tcPr>
            <w:tcW w:w="1283" w:type="dxa"/>
          </w:tcPr>
          <w:p w14:paraId="3063ECA5" w14:textId="78333C16" w:rsidR="0055351A" w:rsidRPr="009A540B" w:rsidRDefault="0055351A" w:rsidP="007247BC">
            <w:pPr>
              <w:rPr>
                <w:sz w:val="20"/>
                <w:szCs w:val="22"/>
              </w:rPr>
            </w:pPr>
            <w:r w:rsidRPr="009A540B">
              <w:rPr>
                <w:sz w:val="20"/>
                <w:szCs w:val="22"/>
              </w:rPr>
              <w:t xml:space="preserve">For each </w:t>
            </w:r>
            <w:r w:rsidR="00E5655D">
              <w:rPr>
                <w:sz w:val="20"/>
                <w:szCs w:val="22"/>
              </w:rPr>
              <w:t>bag or every four</w:t>
            </w:r>
            <w:r w:rsidRPr="009A540B">
              <w:rPr>
                <w:sz w:val="20"/>
                <w:szCs w:val="22"/>
              </w:rPr>
              <w:t xml:space="preserve"> hours, whichever is less</w:t>
            </w:r>
          </w:p>
        </w:tc>
        <w:tc>
          <w:tcPr>
            <w:tcW w:w="2142" w:type="dxa"/>
          </w:tcPr>
          <w:p w14:paraId="45771E21" w14:textId="77777777" w:rsidR="00D664F7" w:rsidRPr="009A540B" w:rsidRDefault="00D664F7" w:rsidP="007247BC">
            <w:pPr>
              <w:rPr>
                <w:sz w:val="20"/>
                <w:szCs w:val="22"/>
              </w:rPr>
            </w:pPr>
            <w:r w:rsidRPr="009A540B">
              <w:rPr>
                <w:b/>
                <w:sz w:val="20"/>
                <w:szCs w:val="22"/>
                <w:u w:val="single"/>
              </w:rPr>
              <w:t>Initial:</w:t>
            </w:r>
            <w:r w:rsidRPr="009A540B">
              <w:rPr>
                <w:sz w:val="20"/>
                <w:szCs w:val="22"/>
              </w:rPr>
              <w:t xml:space="preserve"> </w:t>
            </w:r>
          </w:p>
          <w:p w14:paraId="6EA0502E" w14:textId="77777777" w:rsidR="00751405" w:rsidRPr="009A540B" w:rsidRDefault="00751405" w:rsidP="007247BC">
            <w:pPr>
              <w:rPr>
                <w:b/>
                <w:sz w:val="20"/>
                <w:szCs w:val="22"/>
              </w:rPr>
            </w:pPr>
            <w:r w:rsidRPr="009A540B">
              <w:rPr>
                <w:b/>
                <w:sz w:val="20"/>
                <w:szCs w:val="22"/>
              </w:rPr>
              <w:t>1 mL/kg/hr up to 50 mL/hr for the first 15 minutes</w:t>
            </w:r>
          </w:p>
          <w:p w14:paraId="047A49F1" w14:textId="73E7AA0A" w:rsidR="0055351A" w:rsidRPr="009A540B" w:rsidRDefault="00751405" w:rsidP="007247BC">
            <w:pPr>
              <w:rPr>
                <w:sz w:val="20"/>
                <w:szCs w:val="22"/>
              </w:rPr>
            </w:pPr>
            <w:r w:rsidRPr="009A540B">
              <w:rPr>
                <w:sz w:val="20"/>
                <w:szCs w:val="22"/>
              </w:rPr>
              <w:t xml:space="preserve">If no signs for adverse reactions, increase rate to 5 to 10 mL/kg/hr </w:t>
            </w:r>
          </w:p>
        </w:tc>
        <w:tc>
          <w:tcPr>
            <w:tcW w:w="1937" w:type="dxa"/>
          </w:tcPr>
          <w:p w14:paraId="07C4C66F" w14:textId="6286E447" w:rsidR="0055351A" w:rsidRPr="009A540B" w:rsidRDefault="0055351A" w:rsidP="007247BC">
            <w:pPr>
              <w:rPr>
                <w:sz w:val="20"/>
                <w:szCs w:val="22"/>
              </w:rPr>
            </w:pPr>
            <w:r w:rsidRPr="009A540B">
              <w:rPr>
                <w:sz w:val="20"/>
                <w:szCs w:val="22"/>
              </w:rPr>
              <w:t>60</w:t>
            </w:r>
            <w:r w:rsidR="00D664F7" w:rsidRPr="009A540B">
              <w:rPr>
                <w:sz w:val="20"/>
                <w:szCs w:val="22"/>
              </w:rPr>
              <w:t xml:space="preserve"> to 120</w:t>
            </w:r>
            <w:r w:rsidR="00751405" w:rsidRPr="009A540B">
              <w:rPr>
                <w:sz w:val="20"/>
                <w:szCs w:val="22"/>
              </w:rPr>
              <w:t xml:space="preserve"> minutes </w:t>
            </w:r>
          </w:p>
          <w:p w14:paraId="6273476A" w14:textId="5C3F74E5" w:rsidR="0055351A" w:rsidRPr="009A540B" w:rsidRDefault="0055351A" w:rsidP="007247BC">
            <w:pPr>
              <w:rPr>
                <w:sz w:val="20"/>
                <w:szCs w:val="22"/>
              </w:rPr>
            </w:pPr>
          </w:p>
        </w:tc>
      </w:tr>
      <w:tr w:rsidR="0055351A" w:rsidRPr="00AA2F6E" w14:paraId="278CE1AF" w14:textId="77777777" w:rsidTr="00602614">
        <w:trPr>
          <w:trHeight w:val="264"/>
        </w:trPr>
        <w:tc>
          <w:tcPr>
            <w:tcW w:w="1916" w:type="dxa"/>
            <w:shd w:val="clear" w:color="auto" w:fill="EC0499"/>
          </w:tcPr>
          <w:p w14:paraId="13F7596E" w14:textId="62BAB4B0" w:rsidR="0055351A" w:rsidRPr="009A540B" w:rsidRDefault="0055351A" w:rsidP="0055351A">
            <w:pPr>
              <w:rPr>
                <w:b/>
                <w:sz w:val="20"/>
                <w:szCs w:val="22"/>
              </w:rPr>
            </w:pPr>
            <w:r w:rsidRPr="009A540B">
              <w:rPr>
                <w:b/>
                <w:sz w:val="20"/>
                <w:szCs w:val="22"/>
              </w:rPr>
              <w:t>Frozen Plasma</w:t>
            </w:r>
          </w:p>
        </w:tc>
        <w:tc>
          <w:tcPr>
            <w:tcW w:w="1637" w:type="dxa"/>
          </w:tcPr>
          <w:p w14:paraId="2D642C4E" w14:textId="280D4873" w:rsidR="006C009D" w:rsidRPr="006C009D" w:rsidRDefault="0055351A" w:rsidP="007247BC">
            <w:pPr>
              <w:rPr>
                <w:b/>
                <w:sz w:val="20"/>
                <w:szCs w:val="20"/>
              </w:rPr>
            </w:pPr>
            <w:r w:rsidRPr="009A540B">
              <w:rPr>
                <w:b/>
                <w:sz w:val="20"/>
                <w:szCs w:val="22"/>
              </w:rPr>
              <w:t xml:space="preserve">ONLY </w:t>
            </w:r>
            <w:r w:rsidR="00E65A43">
              <w:rPr>
                <w:b/>
                <w:sz w:val="20"/>
                <w:szCs w:val="22"/>
              </w:rPr>
              <w:t xml:space="preserve">compatible </w:t>
            </w:r>
            <w:r w:rsidRPr="009A540B">
              <w:rPr>
                <w:b/>
                <w:sz w:val="20"/>
                <w:szCs w:val="22"/>
              </w:rPr>
              <w:t xml:space="preserve"> with </w:t>
            </w:r>
            <w:r w:rsidR="006C009D" w:rsidRPr="006C009D">
              <w:rPr>
                <w:b/>
                <w:sz w:val="20"/>
                <w:szCs w:val="20"/>
              </w:rPr>
              <w:t>0.9% sodium chloride</w:t>
            </w:r>
          </w:p>
          <w:p w14:paraId="132E8DF5" w14:textId="44528925" w:rsidR="0055351A" w:rsidRPr="009A540B" w:rsidRDefault="0055351A" w:rsidP="007247BC">
            <w:pPr>
              <w:rPr>
                <w:b/>
                <w:sz w:val="20"/>
                <w:szCs w:val="22"/>
              </w:rPr>
            </w:pPr>
          </w:p>
        </w:tc>
        <w:tc>
          <w:tcPr>
            <w:tcW w:w="1560" w:type="dxa"/>
          </w:tcPr>
          <w:p w14:paraId="75B1668D" w14:textId="5261E453" w:rsidR="0055351A" w:rsidRPr="009A540B" w:rsidRDefault="0055351A" w:rsidP="007247BC">
            <w:pPr>
              <w:rPr>
                <w:sz w:val="20"/>
                <w:szCs w:val="22"/>
              </w:rPr>
            </w:pPr>
            <w:r w:rsidRPr="009A540B">
              <w:rPr>
                <w:sz w:val="20"/>
                <w:szCs w:val="22"/>
              </w:rPr>
              <w:t xml:space="preserve">Standard Blood </w:t>
            </w:r>
            <w:r w:rsidR="009A540B" w:rsidRPr="009A540B">
              <w:rPr>
                <w:sz w:val="20"/>
                <w:szCs w:val="22"/>
              </w:rPr>
              <w:t>Administration</w:t>
            </w:r>
            <w:r w:rsidRPr="009A540B">
              <w:rPr>
                <w:sz w:val="20"/>
                <w:szCs w:val="22"/>
              </w:rPr>
              <w:t xml:space="preserve"> Tubing</w:t>
            </w:r>
          </w:p>
          <w:p w14:paraId="7C089DEE" w14:textId="754A94C2" w:rsidR="0055351A" w:rsidRPr="009A540B" w:rsidRDefault="006C009D" w:rsidP="007247BC">
            <w:pPr>
              <w:rPr>
                <w:sz w:val="20"/>
                <w:szCs w:val="22"/>
              </w:rPr>
            </w:pPr>
            <w:r>
              <w:rPr>
                <w:sz w:val="20"/>
                <w:szCs w:val="22"/>
              </w:rPr>
              <w:t xml:space="preserve">(170 to </w:t>
            </w:r>
            <w:r w:rsidR="0055351A" w:rsidRPr="009A540B">
              <w:rPr>
                <w:sz w:val="20"/>
                <w:szCs w:val="22"/>
              </w:rPr>
              <w:t>260 microns)</w:t>
            </w:r>
          </w:p>
        </w:tc>
        <w:tc>
          <w:tcPr>
            <w:tcW w:w="1283" w:type="dxa"/>
          </w:tcPr>
          <w:p w14:paraId="719FC0EC" w14:textId="5346C27A" w:rsidR="0055351A" w:rsidRPr="009A540B" w:rsidRDefault="00E5655D" w:rsidP="007247BC">
            <w:pPr>
              <w:rPr>
                <w:sz w:val="20"/>
                <w:szCs w:val="22"/>
              </w:rPr>
            </w:pPr>
            <w:r>
              <w:rPr>
                <w:sz w:val="20"/>
                <w:szCs w:val="22"/>
              </w:rPr>
              <w:t>Every four</w:t>
            </w:r>
            <w:r w:rsidR="0055351A" w:rsidRPr="009A540B">
              <w:rPr>
                <w:sz w:val="20"/>
                <w:szCs w:val="22"/>
              </w:rPr>
              <w:t xml:space="preserve"> hours</w:t>
            </w:r>
          </w:p>
        </w:tc>
        <w:tc>
          <w:tcPr>
            <w:tcW w:w="2142" w:type="dxa"/>
          </w:tcPr>
          <w:p w14:paraId="3A47234C" w14:textId="77777777" w:rsidR="00D664F7" w:rsidRPr="009A540B" w:rsidRDefault="00D664F7" w:rsidP="007247BC">
            <w:pPr>
              <w:rPr>
                <w:sz w:val="20"/>
                <w:szCs w:val="22"/>
              </w:rPr>
            </w:pPr>
            <w:r w:rsidRPr="009A540B">
              <w:rPr>
                <w:b/>
                <w:sz w:val="20"/>
                <w:szCs w:val="22"/>
                <w:u w:val="single"/>
              </w:rPr>
              <w:t>Initial:</w:t>
            </w:r>
            <w:r w:rsidRPr="009A540B">
              <w:rPr>
                <w:sz w:val="20"/>
                <w:szCs w:val="22"/>
              </w:rPr>
              <w:t xml:space="preserve"> </w:t>
            </w:r>
          </w:p>
          <w:p w14:paraId="18859B5F" w14:textId="77777777" w:rsidR="00751405" w:rsidRPr="009A540B" w:rsidRDefault="00751405" w:rsidP="007247BC">
            <w:pPr>
              <w:rPr>
                <w:b/>
                <w:sz w:val="20"/>
                <w:szCs w:val="22"/>
              </w:rPr>
            </w:pPr>
            <w:r w:rsidRPr="009A540B">
              <w:rPr>
                <w:b/>
                <w:sz w:val="20"/>
                <w:szCs w:val="22"/>
              </w:rPr>
              <w:t>1 mL/kg/hr up to 50 mL/hr for the first 15 minutes</w:t>
            </w:r>
          </w:p>
          <w:p w14:paraId="18B91B8B" w14:textId="58A65D2F" w:rsidR="0055351A" w:rsidRPr="009A540B" w:rsidRDefault="00751405" w:rsidP="007247BC">
            <w:pPr>
              <w:rPr>
                <w:sz w:val="20"/>
                <w:szCs w:val="22"/>
                <w:u w:val="single"/>
              </w:rPr>
            </w:pPr>
            <w:r w:rsidRPr="009A540B">
              <w:rPr>
                <w:sz w:val="20"/>
                <w:szCs w:val="22"/>
              </w:rPr>
              <w:t>If no signs for adverse reactions, increase rate to 5 to 10 mL/kg/hr</w:t>
            </w:r>
          </w:p>
        </w:tc>
        <w:tc>
          <w:tcPr>
            <w:tcW w:w="1937" w:type="dxa"/>
          </w:tcPr>
          <w:p w14:paraId="10625613" w14:textId="136D1EB3" w:rsidR="0055351A" w:rsidRPr="009A540B" w:rsidRDefault="00D664F7" w:rsidP="007247BC">
            <w:pPr>
              <w:rPr>
                <w:sz w:val="20"/>
                <w:szCs w:val="22"/>
              </w:rPr>
            </w:pPr>
            <w:r w:rsidRPr="009A540B">
              <w:rPr>
                <w:sz w:val="20"/>
                <w:szCs w:val="22"/>
              </w:rPr>
              <w:t>60</w:t>
            </w:r>
            <w:r w:rsidR="00751405" w:rsidRPr="009A540B">
              <w:rPr>
                <w:sz w:val="20"/>
                <w:szCs w:val="22"/>
              </w:rPr>
              <w:t xml:space="preserve"> minutes</w:t>
            </w:r>
          </w:p>
        </w:tc>
      </w:tr>
      <w:tr w:rsidR="0055351A" w:rsidRPr="00AA2F6E" w14:paraId="67E82397" w14:textId="77777777" w:rsidTr="00602614">
        <w:trPr>
          <w:trHeight w:val="264"/>
        </w:trPr>
        <w:tc>
          <w:tcPr>
            <w:tcW w:w="1916" w:type="dxa"/>
            <w:shd w:val="clear" w:color="auto" w:fill="EC0499"/>
          </w:tcPr>
          <w:p w14:paraId="5733BD00" w14:textId="76451722" w:rsidR="0055351A" w:rsidRPr="009A540B" w:rsidRDefault="00F00EEF" w:rsidP="0055351A">
            <w:pPr>
              <w:rPr>
                <w:b/>
                <w:sz w:val="20"/>
                <w:szCs w:val="22"/>
              </w:rPr>
            </w:pPr>
            <w:r w:rsidRPr="009A540B">
              <w:rPr>
                <w:b/>
                <w:sz w:val="20"/>
                <w:szCs w:val="22"/>
              </w:rPr>
              <w:t>C</w:t>
            </w:r>
            <w:r>
              <w:rPr>
                <w:b/>
                <w:sz w:val="20"/>
                <w:szCs w:val="22"/>
              </w:rPr>
              <w:t>r</w:t>
            </w:r>
            <w:r w:rsidRPr="009A540B">
              <w:rPr>
                <w:b/>
                <w:sz w:val="20"/>
                <w:szCs w:val="22"/>
              </w:rPr>
              <w:t>yoprecipitate</w:t>
            </w:r>
          </w:p>
        </w:tc>
        <w:tc>
          <w:tcPr>
            <w:tcW w:w="1637" w:type="dxa"/>
          </w:tcPr>
          <w:p w14:paraId="01D61275" w14:textId="640230DD" w:rsidR="006C009D" w:rsidRPr="006C009D" w:rsidRDefault="0055351A" w:rsidP="007247BC">
            <w:pPr>
              <w:rPr>
                <w:b/>
                <w:sz w:val="20"/>
                <w:szCs w:val="20"/>
              </w:rPr>
            </w:pPr>
            <w:r w:rsidRPr="009A540B">
              <w:rPr>
                <w:b/>
                <w:sz w:val="20"/>
                <w:szCs w:val="22"/>
              </w:rPr>
              <w:t xml:space="preserve">ONLY </w:t>
            </w:r>
            <w:r w:rsidR="00E65A43">
              <w:rPr>
                <w:b/>
                <w:sz w:val="20"/>
                <w:szCs w:val="22"/>
              </w:rPr>
              <w:t xml:space="preserve">compatible </w:t>
            </w:r>
            <w:r w:rsidRPr="009A540B">
              <w:rPr>
                <w:b/>
                <w:sz w:val="20"/>
                <w:szCs w:val="22"/>
              </w:rPr>
              <w:t xml:space="preserve"> with </w:t>
            </w:r>
            <w:r w:rsidR="006C009D" w:rsidRPr="006C009D">
              <w:rPr>
                <w:b/>
                <w:sz w:val="20"/>
                <w:szCs w:val="20"/>
              </w:rPr>
              <w:t>0.9% sodium chloride</w:t>
            </w:r>
          </w:p>
          <w:p w14:paraId="76E69A97" w14:textId="77047A55" w:rsidR="0055351A" w:rsidRPr="009A540B" w:rsidRDefault="0055351A" w:rsidP="007247BC">
            <w:pPr>
              <w:rPr>
                <w:b/>
                <w:sz w:val="20"/>
                <w:szCs w:val="22"/>
              </w:rPr>
            </w:pPr>
          </w:p>
        </w:tc>
        <w:tc>
          <w:tcPr>
            <w:tcW w:w="1560" w:type="dxa"/>
          </w:tcPr>
          <w:p w14:paraId="62B73C00" w14:textId="35392E96" w:rsidR="0055351A" w:rsidRPr="009A540B" w:rsidRDefault="0055351A" w:rsidP="007247BC">
            <w:pPr>
              <w:rPr>
                <w:sz w:val="20"/>
                <w:szCs w:val="22"/>
              </w:rPr>
            </w:pPr>
            <w:r w:rsidRPr="009A540B">
              <w:rPr>
                <w:sz w:val="20"/>
                <w:szCs w:val="22"/>
              </w:rPr>
              <w:t xml:space="preserve">Standard Blood </w:t>
            </w:r>
            <w:r w:rsidR="009A540B" w:rsidRPr="009A540B">
              <w:rPr>
                <w:sz w:val="20"/>
                <w:szCs w:val="22"/>
              </w:rPr>
              <w:t>Administration</w:t>
            </w:r>
            <w:r w:rsidR="0090798C">
              <w:rPr>
                <w:sz w:val="20"/>
                <w:szCs w:val="22"/>
              </w:rPr>
              <w:t xml:space="preserve"> </w:t>
            </w:r>
            <w:r w:rsidRPr="009A540B">
              <w:rPr>
                <w:sz w:val="20"/>
                <w:szCs w:val="22"/>
              </w:rPr>
              <w:t>Tubing</w:t>
            </w:r>
          </w:p>
          <w:p w14:paraId="07C57AC9" w14:textId="4B1E80AF" w:rsidR="0055351A" w:rsidRPr="009A540B" w:rsidRDefault="006C009D" w:rsidP="007247BC">
            <w:pPr>
              <w:rPr>
                <w:sz w:val="20"/>
                <w:szCs w:val="22"/>
              </w:rPr>
            </w:pPr>
            <w:r>
              <w:rPr>
                <w:sz w:val="20"/>
                <w:szCs w:val="22"/>
              </w:rPr>
              <w:t xml:space="preserve">(170 to </w:t>
            </w:r>
            <w:r w:rsidR="0055351A" w:rsidRPr="009A540B">
              <w:rPr>
                <w:sz w:val="20"/>
                <w:szCs w:val="22"/>
              </w:rPr>
              <w:t>260 microns)</w:t>
            </w:r>
          </w:p>
        </w:tc>
        <w:tc>
          <w:tcPr>
            <w:tcW w:w="1283" w:type="dxa"/>
          </w:tcPr>
          <w:p w14:paraId="3E042219" w14:textId="75FF56FB" w:rsidR="0055351A" w:rsidRPr="009A540B" w:rsidRDefault="00E5655D" w:rsidP="007247BC">
            <w:pPr>
              <w:rPr>
                <w:sz w:val="20"/>
                <w:szCs w:val="22"/>
              </w:rPr>
            </w:pPr>
            <w:r>
              <w:rPr>
                <w:sz w:val="20"/>
                <w:szCs w:val="22"/>
              </w:rPr>
              <w:t>Every four</w:t>
            </w:r>
            <w:r w:rsidR="0055351A" w:rsidRPr="009A540B">
              <w:rPr>
                <w:sz w:val="20"/>
                <w:szCs w:val="22"/>
              </w:rPr>
              <w:t xml:space="preserve"> hours</w:t>
            </w:r>
          </w:p>
        </w:tc>
        <w:tc>
          <w:tcPr>
            <w:tcW w:w="2142" w:type="dxa"/>
          </w:tcPr>
          <w:p w14:paraId="1E23C204" w14:textId="77777777" w:rsidR="00D664F7" w:rsidRPr="009A540B" w:rsidRDefault="00D664F7" w:rsidP="007247BC">
            <w:pPr>
              <w:rPr>
                <w:sz w:val="20"/>
                <w:szCs w:val="22"/>
              </w:rPr>
            </w:pPr>
            <w:r w:rsidRPr="009A540B">
              <w:rPr>
                <w:b/>
                <w:sz w:val="20"/>
                <w:szCs w:val="22"/>
                <w:u w:val="single"/>
              </w:rPr>
              <w:t>Initial:</w:t>
            </w:r>
            <w:r w:rsidRPr="009A540B">
              <w:rPr>
                <w:sz w:val="20"/>
                <w:szCs w:val="22"/>
              </w:rPr>
              <w:t xml:space="preserve"> </w:t>
            </w:r>
          </w:p>
          <w:p w14:paraId="2E334B97" w14:textId="77777777" w:rsidR="00751405" w:rsidRPr="009A540B" w:rsidRDefault="00751405" w:rsidP="007247BC">
            <w:pPr>
              <w:rPr>
                <w:b/>
                <w:sz w:val="20"/>
                <w:szCs w:val="22"/>
              </w:rPr>
            </w:pPr>
            <w:r w:rsidRPr="009A540B">
              <w:rPr>
                <w:b/>
                <w:sz w:val="20"/>
                <w:szCs w:val="22"/>
              </w:rPr>
              <w:t>1 mL/kg/hr up to 50 mL/hr for the first 15 minutes</w:t>
            </w:r>
          </w:p>
          <w:p w14:paraId="3F9CF1F3" w14:textId="00E7AF82" w:rsidR="0055351A" w:rsidRPr="009A540B" w:rsidRDefault="00751405" w:rsidP="007247BC">
            <w:pPr>
              <w:rPr>
                <w:b/>
                <w:sz w:val="20"/>
                <w:szCs w:val="22"/>
                <w:u w:val="single"/>
              </w:rPr>
            </w:pPr>
            <w:r w:rsidRPr="009A540B">
              <w:rPr>
                <w:sz w:val="20"/>
                <w:szCs w:val="22"/>
              </w:rPr>
              <w:t>If no signs for adverse reactions, increase rate to 5 to 10 mL/kg/hr</w:t>
            </w:r>
          </w:p>
        </w:tc>
        <w:tc>
          <w:tcPr>
            <w:tcW w:w="1937" w:type="dxa"/>
          </w:tcPr>
          <w:p w14:paraId="02FABB17" w14:textId="18845D02" w:rsidR="0055351A" w:rsidRPr="009A540B" w:rsidRDefault="00D664F7" w:rsidP="007247BC">
            <w:pPr>
              <w:rPr>
                <w:sz w:val="20"/>
                <w:szCs w:val="22"/>
              </w:rPr>
            </w:pPr>
            <w:r w:rsidRPr="009A540B">
              <w:rPr>
                <w:sz w:val="20"/>
                <w:szCs w:val="22"/>
              </w:rPr>
              <w:t>30 to 60</w:t>
            </w:r>
            <w:r w:rsidR="00751405" w:rsidRPr="009A540B">
              <w:rPr>
                <w:sz w:val="20"/>
                <w:szCs w:val="22"/>
              </w:rPr>
              <w:t xml:space="preserve"> minutes </w:t>
            </w:r>
          </w:p>
        </w:tc>
      </w:tr>
      <w:tr w:rsidR="0055351A" w:rsidRPr="00AA2F6E" w14:paraId="07DB4698" w14:textId="77777777" w:rsidTr="00602614">
        <w:trPr>
          <w:trHeight w:val="264"/>
        </w:trPr>
        <w:tc>
          <w:tcPr>
            <w:tcW w:w="1916" w:type="dxa"/>
            <w:shd w:val="clear" w:color="auto" w:fill="EC0499"/>
          </w:tcPr>
          <w:p w14:paraId="19C61BB8" w14:textId="76BC53CF" w:rsidR="0055351A" w:rsidRPr="009A540B" w:rsidRDefault="0055351A" w:rsidP="0055351A">
            <w:pPr>
              <w:rPr>
                <w:b/>
                <w:sz w:val="20"/>
                <w:szCs w:val="22"/>
              </w:rPr>
            </w:pPr>
            <w:r w:rsidRPr="009A540B">
              <w:rPr>
                <w:b/>
                <w:sz w:val="20"/>
                <w:szCs w:val="22"/>
              </w:rPr>
              <w:t>Albumin</w:t>
            </w:r>
            <w:r w:rsidR="00D664F7" w:rsidRPr="009A540B">
              <w:rPr>
                <w:b/>
                <w:sz w:val="20"/>
                <w:szCs w:val="22"/>
              </w:rPr>
              <w:t xml:space="preserve"> 5% and 25%</w:t>
            </w:r>
          </w:p>
        </w:tc>
        <w:tc>
          <w:tcPr>
            <w:tcW w:w="1637" w:type="dxa"/>
          </w:tcPr>
          <w:p w14:paraId="60221D7C" w14:textId="10C2A278" w:rsidR="0055351A" w:rsidRPr="009A540B" w:rsidRDefault="00E65A43" w:rsidP="007247BC">
            <w:pPr>
              <w:rPr>
                <w:b/>
                <w:sz w:val="20"/>
                <w:szCs w:val="22"/>
              </w:rPr>
            </w:pPr>
            <w:r>
              <w:rPr>
                <w:b/>
                <w:sz w:val="20"/>
                <w:szCs w:val="22"/>
              </w:rPr>
              <w:t xml:space="preserve">Compatible </w:t>
            </w:r>
            <w:r w:rsidR="0055351A" w:rsidRPr="009A540B">
              <w:rPr>
                <w:b/>
                <w:sz w:val="20"/>
                <w:szCs w:val="22"/>
              </w:rPr>
              <w:t xml:space="preserve"> with all IV solutions</w:t>
            </w:r>
          </w:p>
        </w:tc>
        <w:tc>
          <w:tcPr>
            <w:tcW w:w="1560" w:type="dxa"/>
          </w:tcPr>
          <w:p w14:paraId="17D20E5E" w14:textId="63280C54" w:rsidR="0055351A" w:rsidRPr="009A540B" w:rsidRDefault="0055351A" w:rsidP="007247BC">
            <w:pPr>
              <w:rPr>
                <w:sz w:val="20"/>
                <w:szCs w:val="22"/>
              </w:rPr>
            </w:pPr>
            <w:r w:rsidRPr="009A540B">
              <w:rPr>
                <w:sz w:val="20"/>
                <w:szCs w:val="22"/>
              </w:rPr>
              <w:t>Standard vented IV set. No blood tubing or filtering required</w:t>
            </w:r>
          </w:p>
        </w:tc>
        <w:tc>
          <w:tcPr>
            <w:tcW w:w="1283" w:type="dxa"/>
          </w:tcPr>
          <w:p w14:paraId="707DEA56" w14:textId="508BE4E2" w:rsidR="0055351A" w:rsidRPr="009A540B" w:rsidRDefault="0055351A" w:rsidP="007247BC">
            <w:pPr>
              <w:rPr>
                <w:sz w:val="20"/>
                <w:szCs w:val="22"/>
              </w:rPr>
            </w:pPr>
            <w:r w:rsidRPr="009A540B">
              <w:rPr>
                <w:sz w:val="20"/>
                <w:szCs w:val="22"/>
              </w:rPr>
              <w:t xml:space="preserve">After every bottle </w:t>
            </w:r>
            <w:r w:rsidR="00E5655D">
              <w:rPr>
                <w:sz w:val="20"/>
                <w:szCs w:val="22"/>
              </w:rPr>
              <w:t>intermittent infusion or every four</w:t>
            </w:r>
            <w:r w:rsidRPr="009A540B">
              <w:rPr>
                <w:sz w:val="20"/>
                <w:szCs w:val="22"/>
              </w:rPr>
              <w:t xml:space="preserve"> hours</w:t>
            </w:r>
          </w:p>
        </w:tc>
        <w:tc>
          <w:tcPr>
            <w:tcW w:w="2142" w:type="dxa"/>
          </w:tcPr>
          <w:p w14:paraId="1AEEA195" w14:textId="78B945EB" w:rsidR="0055351A" w:rsidRPr="009A540B" w:rsidRDefault="00D664F7" w:rsidP="007247BC">
            <w:pPr>
              <w:rPr>
                <w:sz w:val="20"/>
                <w:szCs w:val="22"/>
              </w:rPr>
            </w:pPr>
            <w:r w:rsidRPr="009A540B">
              <w:rPr>
                <w:sz w:val="20"/>
                <w:szCs w:val="22"/>
              </w:rPr>
              <w:t>Maximum infusion rate 1.5 mL/kg/hr</w:t>
            </w:r>
          </w:p>
          <w:p w14:paraId="2993DC4E" w14:textId="77777777" w:rsidR="0055351A" w:rsidRPr="009A540B" w:rsidRDefault="0055351A" w:rsidP="007247BC">
            <w:pPr>
              <w:rPr>
                <w:b/>
                <w:sz w:val="20"/>
                <w:szCs w:val="22"/>
                <w:u w:val="single"/>
              </w:rPr>
            </w:pPr>
          </w:p>
        </w:tc>
        <w:tc>
          <w:tcPr>
            <w:tcW w:w="1937" w:type="dxa"/>
          </w:tcPr>
          <w:p w14:paraId="290267BE" w14:textId="77777777" w:rsidR="00D664F7" w:rsidRPr="009A540B" w:rsidRDefault="00D664F7" w:rsidP="007247BC">
            <w:pPr>
              <w:rPr>
                <w:sz w:val="20"/>
                <w:szCs w:val="22"/>
              </w:rPr>
            </w:pPr>
            <w:r w:rsidRPr="009A540B">
              <w:rPr>
                <w:sz w:val="20"/>
                <w:szCs w:val="22"/>
              </w:rPr>
              <w:t>30 to 120 minutes</w:t>
            </w:r>
          </w:p>
          <w:p w14:paraId="287767F1" w14:textId="76F094B6" w:rsidR="0055351A" w:rsidRPr="009A540B" w:rsidRDefault="00D664F7" w:rsidP="007247BC">
            <w:pPr>
              <w:rPr>
                <w:sz w:val="20"/>
                <w:szCs w:val="22"/>
              </w:rPr>
            </w:pPr>
            <w:r w:rsidRPr="009A540B">
              <w:rPr>
                <w:b/>
                <w:sz w:val="20"/>
                <w:szCs w:val="22"/>
              </w:rPr>
              <w:t>Do not exceed maximum rate</w:t>
            </w:r>
          </w:p>
        </w:tc>
      </w:tr>
      <w:tr w:rsidR="0055351A" w:rsidRPr="00AA2F6E" w14:paraId="34DDBB09" w14:textId="77777777" w:rsidTr="00602614">
        <w:trPr>
          <w:trHeight w:val="264"/>
        </w:trPr>
        <w:tc>
          <w:tcPr>
            <w:tcW w:w="1916" w:type="dxa"/>
            <w:shd w:val="clear" w:color="auto" w:fill="EC0499"/>
          </w:tcPr>
          <w:p w14:paraId="2F07FA23" w14:textId="5C52B8EA" w:rsidR="0055351A" w:rsidRPr="009A540B" w:rsidRDefault="0055351A" w:rsidP="0055351A">
            <w:pPr>
              <w:rPr>
                <w:b/>
                <w:sz w:val="20"/>
                <w:szCs w:val="22"/>
              </w:rPr>
            </w:pPr>
            <w:r w:rsidRPr="009A540B">
              <w:rPr>
                <w:b/>
                <w:sz w:val="20"/>
                <w:szCs w:val="22"/>
              </w:rPr>
              <w:t>IVIG</w:t>
            </w:r>
          </w:p>
        </w:tc>
        <w:tc>
          <w:tcPr>
            <w:tcW w:w="1637" w:type="dxa"/>
          </w:tcPr>
          <w:p w14:paraId="6C1878BE" w14:textId="3F3D9F4F" w:rsidR="0055351A" w:rsidRPr="009A540B" w:rsidRDefault="0055351A" w:rsidP="007247BC">
            <w:pPr>
              <w:rPr>
                <w:b/>
                <w:sz w:val="20"/>
                <w:szCs w:val="22"/>
              </w:rPr>
            </w:pPr>
            <w:r w:rsidRPr="009A540B">
              <w:rPr>
                <w:b/>
                <w:sz w:val="20"/>
                <w:szCs w:val="22"/>
              </w:rPr>
              <w:t xml:space="preserve">ONLY </w:t>
            </w:r>
            <w:r w:rsidR="00E65A43">
              <w:rPr>
                <w:b/>
                <w:sz w:val="20"/>
                <w:szCs w:val="22"/>
              </w:rPr>
              <w:t xml:space="preserve">compatible </w:t>
            </w:r>
            <w:r w:rsidRPr="009A540B">
              <w:rPr>
                <w:b/>
                <w:sz w:val="20"/>
                <w:szCs w:val="22"/>
              </w:rPr>
              <w:t xml:space="preserve"> with D5W </w:t>
            </w:r>
          </w:p>
          <w:p w14:paraId="6013E6CE" w14:textId="36EA2D37" w:rsidR="0055351A" w:rsidRPr="009A540B" w:rsidRDefault="0055351A" w:rsidP="007247BC">
            <w:pPr>
              <w:rPr>
                <w:b/>
                <w:sz w:val="20"/>
                <w:szCs w:val="22"/>
              </w:rPr>
            </w:pPr>
          </w:p>
        </w:tc>
        <w:tc>
          <w:tcPr>
            <w:tcW w:w="1560" w:type="dxa"/>
          </w:tcPr>
          <w:p w14:paraId="768A61B9" w14:textId="3DF0C7AF" w:rsidR="0055351A" w:rsidRPr="009A540B" w:rsidRDefault="0055351A" w:rsidP="007247BC">
            <w:pPr>
              <w:rPr>
                <w:sz w:val="20"/>
                <w:szCs w:val="22"/>
              </w:rPr>
            </w:pPr>
            <w:r w:rsidRPr="009A540B">
              <w:rPr>
                <w:sz w:val="20"/>
                <w:szCs w:val="22"/>
              </w:rPr>
              <w:t>Standard vented IV set or tubing that comes with product</w:t>
            </w:r>
          </w:p>
        </w:tc>
        <w:tc>
          <w:tcPr>
            <w:tcW w:w="1283" w:type="dxa"/>
          </w:tcPr>
          <w:p w14:paraId="35D3DDD5" w14:textId="0BD68A38" w:rsidR="0055351A" w:rsidRPr="009A540B" w:rsidRDefault="0055351A" w:rsidP="007247BC">
            <w:pPr>
              <w:rPr>
                <w:sz w:val="20"/>
                <w:szCs w:val="22"/>
              </w:rPr>
            </w:pPr>
            <w:r w:rsidRPr="009A540B">
              <w:rPr>
                <w:sz w:val="20"/>
                <w:szCs w:val="22"/>
              </w:rPr>
              <w:t xml:space="preserve">After every </w:t>
            </w:r>
            <w:r w:rsidR="00E5655D">
              <w:rPr>
                <w:sz w:val="20"/>
                <w:szCs w:val="22"/>
              </w:rPr>
              <w:t>intermittent infusion or every four</w:t>
            </w:r>
            <w:r w:rsidRPr="009A540B">
              <w:rPr>
                <w:sz w:val="20"/>
                <w:szCs w:val="22"/>
              </w:rPr>
              <w:t xml:space="preserve"> hours</w:t>
            </w:r>
          </w:p>
        </w:tc>
        <w:tc>
          <w:tcPr>
            <w:tcW w:w="2142" w:type="dxa"/>
          </w:tcPr>
          <w:p w14:paraId="1BF21650" w14:textId="7D490A21" w:rsidR="0055351A" w:rsidRPr="009A540B" w:rsidRDefault="0055351A" w:rsidP="007247BC">
            <w:pPr>
              <w:rPr>
                <w:sz w:val="20"/>
                <w:szCs w:val="22"/>
              </w:rPr>
            </w:pPr>
            <w:r w:rsidRPr="009A540B">
              <w:rPr>
                <w:sz w:val="20"/>
                <w:szCs w:val="22"/>
              </w:rPr>
              <w:t>Rates for each product on Appendix II</w:t>
            </w:r>
            <w:r w:rsidR="007E609E" w:rsidRPr="009A540B">
              <w:rPr>
                <w:sz w:val="20"/>
                <w:szCs w:val="22"/>
              </w:rPr>
              <w:t>b</w:t>
            </w:r>
            <w:r w:rsidRPr="009A540B">
              <w:rPr>
                <w:sz w:val="20"/>
                <w:szCs w:val="22"/>
              </w:rPr>
              <w:t xml:space="preserve"> &amp; III</w:t>
            </w:r>
            <w:r w:rsidR="007E609E" w:rsidRPr="009A540B">
              <w:rPr>
                <w:sz w:val="20"/>
                <w:szCs w:val="22"/>
              </w:rPr>
              <w:t>b</w:t>
            </w:r>
          </w:p>
        </w:tc>
        <w:tc>
          <w:tcPr>
            <w:tcW w:w="1937" w:type="dxa"/>
          </w:tcPr>
          <w:p w14:paraId="314EBE0D" w14:textId="5B232ED7" w:rsidR="0055351A" w:rsidRPr="009A540B" w:rsidRDefault="0055351A" w:rsidP="007247BC">
            <w:pPr>
              <w:rPr>
                <w:sz w:val="20"/>
                <w:szCs w:val="22"/>
              </w:rPr>
            </w:pPr>
            <w:r w:rsidRPr="009A540B">
              <w:rPr>
                <w:sz w:val="20"/>
                <w:szCs w:val="22"/>
              </w:rPr>
              <w:t>Infusion time for each product on Appendix II</w:t>
            </w:r>
            <w:r w:rsidR="007E609E" w:rsidRPr="009A540B">
              <w:rPr>
                <w:sz w:val="20"/>
                <w:szCs w:val="22"/>
              </w:rPr>
              <w:t>b</w:t>
            </w:r>
            <w:r w:rsidRPr="009A540B">
              <w:rPr>
                <w:sz w:val="20"/>
                <w:szCs w:val="22"/>
              </w:rPr>
              <w:t xml:space="preserve"> &amp; III</w:t>
            </w:r>
            <w:r w:rsidR="007E609E" w:rsidRPr="009A540B">
              <w:rPr>
                <w:sz w:val="20"/>
                <w:szCs w:val="22"/>
              </w:rPr>
              <w:t>b</w:t>
            </w:r>
          </w:p>
        </w:tc>
      </w:tr>
      <w:tr w:rsidR="00C021C6" w:rsidRPr="00AA2F6E" w14:paraId="1DCB90F8" w14:textId="77777777" w:rsidTr="00C021C6">
        <w:trPr>
          <w:trHeight w:val="264"/>
        </w:trPr>
        <w:tc>
          <w:tcPr>
            <w:tcW w:w="10475" w:type="dxa"/>
            <w:gridSpan w:val="6"/>
            <w:shd w:val="clear" w:color="auto" w:fill="auto"/>
          </w:tcPr>
          <w:p w14:paraId="06A5B2DE" w14:textId="0C36CA10" w:rsidR="00C021C6" w:rsidRPr="009A540B" w:rsidRDefault="00C021C6" w:rsidP="0055351A">
            <w:pPr>
              <w:jc w:val="both"/>
              <w:rPr>
                <w:sz w:val="20"/>
                <w:szCs w:val="22"/>
              </w:rPr>
            </w:pPr>
            <w:r>
              <w:rPr>
                <w:rFonts w:cs="Arial"/>
                <w:sz w:val="22"/>
                <w:szCs w:val="22"/>
              </w:rPr>
              <w:t>* emergency situations with physician present, IV fluid may be at the discretion of the MRP</w:t>
            </w:r>
          </w:p>
        </w:tc>
      </w:tr>
    </w:tbl>
    <w:p w14:paraId="6F4F6FD1" w14:textId="77777777" w:rsidR="00F752A7" w:rsidRDefault="00F752A7" w:rsidP="003D6BE2">
      <w:pPr>
        <w:jc w:val="both"/>
        <w:rPr>
          <w:b/>
          <w:sz w:val="22"/>
          <w:szCs w:val="22"/>
          <w:u w:val="single"/>
        </w:rPr>
        <w:sectPr w:rsidR="00F752A7" w:rsidSect="002E57EC">
          <w:headerReference w:type="even" r:id="rId28"/>
          <w:headerReference w:type="default" r:id="rId29"/>
          <w:headerReference w:type="first" r:id="rId30"/>
          <w:pgSz w:w="12240" w:h="15840"/>
          <w:pgMar w:top="1440" w:right="1440" w:bottom="1440" w:left="1440" w:header="720" w:footer="720" w:gutter="0"/>
          <w:cols w:space="720"/>
          <w:titlePg/>
          <w:docGrid w:linePitch="360"/>
        </w:sectPr>
      </w:pPr>
    </w:p>
    <w:p w14:paraId="64D0BEC2" w14:textId="14A5FB85" w:rsidR="007C7D4F" w:rsidRPr="00F16D1F" w:rsidRDefault="007C7D4F" w:rsidP="007C7D4F">
      <w:pPr>
        <w:jc w:val="both"/>
        <w:rPr>
          <w:rFonts w:cs="Arial"/>
          <w:b/>
          <w:bCs/>
          <w:szCs w:val="28"/>
        </w:rPr>
      </w:pPr>
      <w:r w:rsidRPr="00F16D1F">
        <w:rPr>
          <w:rFonts w:cs="Arial"/>
          <w:b/>
          <w:bCs/>
          <w:szCs w:val="28"/>
          <w:u w:val="single"/>
        </w:rPr>
        <w:lastRenderedPageBreak/>
        <w:t>Adult IVIG Infusion Rate Table</w:t>
      </w:r>
      <w:r w:rsidR="001743A8">
        <w:rPr>
          <w:rFonts w:cs="Arial"/>
          <w:b/>
          <w:bCs/>
          <w:szCs w:val="28"/>
        </w:rPr>
        <w:t xml:space="preserve"> 40 kg to 120 kg</w:t>
      </w:r>
    </w:p>
    <w:p w14:paraId="37330BDE" w14:textId="06C0037F" w:rsidR="007C7D4F" w:rsidRDefault="007C7D4F" w:rsidP="007C7D4F">
      <w:pPr>
        <w:pStyle w:val="ListParagraph"/>
        <w:numPr>
          <w:ilvl w:val="0"/>
          <w:numId w:val="28"/>
        </w:numPr>
        <w:rPr>
          <w:rFonts w:ascii="Arial" w:hAnsi="Arial" w:cs="Arial"/>
          <w:b/>
          <w:sz w:val="22"/>
          <w:szCs w:val="22"/>
        </w:rPr>
      </w:pPr>
      <w:r w:rsidRPr="004462DC">
        <w:rPr>
          <w:rFonts w:ascii="Arial" w:hAnsi="Arial" w:cs="Arial"/>
          <w:b/>
          <w:sz w:val="22"/>
          <w:szCs w:val="22"/>
          <w:u w:val="single"/>
        </w:rPr>
        <w:t>Start Rate</w:t>
      </w:r>
      <w:r w:rsidRPr="001743A8">
        <w:rPr>
          <w:rFonts w:ascii="Arial" w:hAnsi="Arial" w:cs="Arial"/>
          <w:b/>
          <w:sz w:val="22"/>
          <w:szCs w:val="22"/>
        </w:rPr>
        <w:t>: 0.3mL/kg/hour</w:t>
      </w:r>
      <w:r w:rsidR="001743A8">
        <w:rPr>
          <w:rFonts w:ascii="Arial" w:hAnsi="Arial" w:cs="Arial"/>
          <w:b/>
          <w:sz w:val="22"/>
          <w:szCs w:val="22"/>
        </w:rPr>
        <w:t xml:space="preserve"> </w:t>
      </w:r>
      <w:r w:rsidR="001743A8" w:rsidRPr="001743A8">
        <w:rPr>
          <w:rFonts w:ascii="Arial" w:hAnsi="Arial" w:cs="Arial"/>
          <w:b/>
          <w:i/>
          <w:sz w:val="22"/>
          <w:szCs w:val="22"/>
        </w:rPr>
        <w:t>(Privigen®)</w:t>
      </w:r>
      <w:r w:rsidR="004462DC">
        <w:rPr>
          <w:rFonts w:ascii="Arial" w:hAnsi="Arial" w:cs="Arial"/>
          <w:b/>
          <w:i/>
          <w:sz w:val="22"/>
          <w:szCs w:val="22"/>
        </w:rPr>
        <w:t>*</w:t>
      </w:r>
    </w:p>
    <w:p w14:paraId="3C227323" w14:textId="78AE7F63" w:rsidR="001743A8" w:rsidRPr="001743A8" w:rsidRDefault="001743A8" w:rsidP="001743A8">
      <w:pPr>
        <w:pStyle w:val="ListParagraph"/>
        <w:numPr>
          <w:ilvl w:val="0"/>
          <w:numId w:val="28"/>
        </w:numPr>
        <w:rPr>
          <w:rFonts w:cs="Arial"/>
          <w:b/>
          <w:szCs w:val="28"/>
        </w:rPr>
      </w:pPr>
      <w:r w:rsidRPr="004462DC">
        <w:rPr>
          <w:rFonts w:ascii="Arial" w:hAnsi="Arial" w:cs="Arial"/>
          <w:b/>
          <w:sz w:val="22"/>
          <w:szCs w:val="22"/>
          <w:u w:val="single"/>
        </w:rPr>
        <w:t>Start Rate:</w:t>
      </w:r>
      <w:r w:rsidRPr="001743A8">
        <w:rPr>
          <w:rFonts w:ascii="Arial" w:hAnsi="Arial" w:cs="Arial"/>
          <w:b/>
          <w:sz w:val="22"/>
          <w:szCs w:val="22"/>
        </w:rPr>
        <w:t xml:space="preserve"> 0.5 mL/kg/hour </w:t>
      </w:r>
      <w:r w:rsidRPr="006673DB">
        <w:rPr>
          <w:rFonts w:ascii="Arial" w:hAnsi="Arial" w:cs="Arial"/>
          <w:b/>
          <w:sz w:val="22"/>
          <w:szCs w:val="22"/>
        </w:rPr>
        <w:t>(</w:t>
      </w:r>
      <w:r w:rsidRPr="006673DB">
        <w:rPr>
          <w:rFonts w:ascii="Arial" w:hAnsi="Arial" w:cs="Arial"/>
          <w:b/>
          <w:i/>
          <w:sz w:val="22"/>
          <w:szCs w:val="22"/>
        </w:rPr>
        <w:t>Other IVIG Products)</w:t>
      </w:r>
      <w:r w:rsidR="004462DC" w:rsidRPr="006673DB">
        <w:rPr>
          <w:rFonts w:ascii="Arial" w:hAnsi="Arial" w:cs="Arial"/>
          <w:b/>
          <w:i/>
          <w:sz w:val="22"/>
          <w:szCs w:val="22"/>
        </w:rPr>
        <w:t>**</w:t>
      </w:r>
    </w:p>
    <w:p w14:paraId="45C4091E" w14:textId="77777777" w:rsidR="001743A8" w:rsidRDefault="007C7D4F" w:rsidP="001743A8">
      <w:pPr>
        <w:pStyle w:val="ListParagraph"/>
        <w:numPr>
          <w:ilvl w:val="1"/>
          <w:numId w:val="28"/>
        </w:numPr>
        <w:rPr>
          <w:rFonts w:ascii="Arial" w:hAnsi="Arial" w:cs="Arial"/>
          <w:sz w:val="22"/>
          <w:szCs w:val="22"/>
        </w:rPr>
      </w:pPr>
      <w:r w:rsidRPr="00142187">
        <w:rPr>
          <w:rFonts w:ascii="Arial" w:hAnsi="Arial" w:cs="Arial"/>
          <w:sz w:val="22"/>
          <w:szCs w:val="22"/>
        </w:rPr>
        <w:t xml:space="preserve">If tolerated, </w:t>
      </w:r>
      <w:r w:rsidR="001743A8">
        <w:rPr>
          <w:rFonts w:ascii="Arial" w:hAnsi="Arial" w:cs="Arial"/>
          <w:sz w:val="22"/>
          <w:szCs w:val="22"/>
        </w:rPr>
        <w:t>increase rate after first</w:t>
      </w:r>
      <w:r w:rsidRPr="00142187">
        <w:rPr>
          <w:rFonts w:ascii="Arial" w:hAnsi="Arial" w:cs="Arial"/>
          <w:sz w:val="22"/>
          <w:szCs w:val="22"/>
        </w:rPr>
        <w:t xml:space="preserve"> </w:t>
      </w:r>
      <w:r w:rsidRPr="006673DB">
        <w:rPr>
          <w:rFonts w:ascii="Arial" w:hAnsi="Arial" w:cs="Arial"/>
          <w:b/>
          <w:sz w:val="22"/>
          <w:szCs w:val="22"/>
        </w:rPr>
        <w:t>30 minutes</w:t>
      </w:r>
    </w:p>
    <w:p w14:paraId="603D5701" w14:textId="71CCDC5E" w:rsidR="00A73301" w:rsidRPr="00A73301" w:rsidRDefault="00A73301" w:rsidP="00A73301">
      <w:pPr>
        <w:pStyle w:val="ListParagraph"/>
        <w:numPr>
          <w:ilvl w:val="2"/>
          <w:numId w:val="28"/>
        </w:numPr>
        <w:rPr>
          <w:rFonts w:ascii="Arial" w:hAnsi="Arial" w:cs="Arial"/>
          <w:i/>
          <w:sz w:val="22"/>
          <w:szCs w:val="22"/>
        </w:rPr>
      </w:pPr>
      <w:r w:rsidRPr="00A73301">
        <w:rPr>
          <w:rFonts w:ascii="Arial" w:hAnsi="Arial" w:cs="Arial"/>
          <w:i/>
          <w:sz w:val="22"/>
          <w:szCs w:val="22"/>
        </w:rPr>
        <w:t>All products first increase is to 2.0 mL/kg/hour</w:t>
      </w:r>
    </w:p>
    <w:p w14:paraId="32FD3D2D" w14:textId="49299E00" w:rsidR="001743A8" w:rsidRPr="00142187" w:rsidRDefault="001743A8" w:rsidP="001743A8">
      <w:pPr>
        <w:pStyle w:val="ListParagraph"/>
        <w:numPr>
          <w:ilvl w:val="1"/>
          <w:numId w:val="28"/>
        </w:numPr>
        <w:rPr>
          <w:rFonts w:ascii="Arial" w:hAnsi="Arial" w:cs="Arial"/>
          <w:sz w:val="22"/>
          <w:szCs w:val="22"/>
        </w:rPr>
      </w:pPr>
      <w:r w:rsidRPr="00142187">
        <w:rPr>
          <w:rFonts w:ascii="Arial" w:hAnsi="Arial" w:cs="Arial"/>
          <w:sz w:val="22"/>
          <w:szCs w:val="22"/>
        </w:rPr>
        <w:t xml:space="preserve">If tolerated, gradually increase rates every </w:t>
      </w:r>
      <w:r w:rsidRPr="006673DB">
        <w:rPr>
          <w:rFonts w:ascii="Arial" w:hAnsi="Arial" w:cs="Arial"/>
          <w:b/>
          <w:sz w:val="22"/>
          <w:szCs w:val="22"/>
        </w:rPr>
        <w:t>1 hour</w:t>
      </w:r>
      <w:r>
        <w:rPr>
          <w:rFonts w:ascii="Arial" w:hAnsi="Arial" w:cs="Arial"/>
          <w:sz w:val="22"/>
          <w:szCs w:val="22"/>
        </w:rPr>
        <w:t xml:space="preserve"> </w:t>
      </w:r>
      <w:r w:rsidRPr="00142187">
        <w:rPr>
          <w:rFonts w:ascii="Arial" w:hAnsi="Arial" w:cs="Arial"/>
          <w:sz w:val="22"/>
          <w:szCs w:val="22"/>
        </w:rPr>
        <w:t>in accordance with the infusion rate increments below.</w:t>
      </w:r>
    </w:p>
    <w:p w14:paraId="0CF4A831" w14:textId="5EBDD4A0" w:rsidR="007C7D4F" w:rsidRPr="001743A8" w:rsidRDefault="007C7D4F" w:rsidP="00727C8E">
      <w:pPr>
        <w:pStyle w:val="ListParagraph"/>
        <w:numPr>
          <w:ilvl w:val="0"/>
          <w:numId w:val="28"/>
        </w:numPr>
        <w:rPr>
          <w:rFonts w:ascii="Arial" w:hAnsi="Arial" w:cs="Arial"/>
          <w:sz w:val="22"/>
          <w:szCs w:val="22"/>
        </w:rPr>
      </w:pPr>
      <w:r w:rsidRPr="001743A8">
        <w:rPr>
          <w:rFonts w:ascii="Arial" w:hAnsi="Arial" w:cs="Arial"/>
          <w:sz w:val="22"/>
          <w:szCs w:val="22"/>
        </w:rPr>
        <w:t xml:space="preserve">Please consult the authorized prescriber if the ordered rate exceeds the recommendations on this document.   </w:t>
      </w:r>
    </w:p>
    <w:p w14:paraId="20E51454" w14:textId="77777777" w:rsidR="007C7D4F" w:rsidRPr="00142187" w:rsidRDefault="007C7D4F" w:rsidP="007C7D4F">
      <w:pPr>
        <w:pStyle w:val="ListParagraph"/>
        <w:numPr>
          <w:ilvl w:val="0"/>
          <w:numId w:val="28"/>
        </w:numPr>
        <w:rPr>
          <w:rFonts w:ascii="Arial" w:hAnsi="Arial" w:cs="Arial"/>
          <w:sz w:val="22"/>
          <w:szCs w:val="22"/>
        </w:rPr>
      </w:pPr>
      <w:r w:rsidRPr="00142187">
        <w:rPr>
          <w:rFonts w:ascii="Arial" w:hAnsi="Arial" w:cs="Arial"/>
          <w:sz w:val="22"/>
          <w:szCs w:val="22"/>
        </w:rPr>
        <w:t>Monitor vital signs as follows:</w:t>
      </w:r>
    </w:p>
    <w:tbl>
      <w:tblPr>
        <w:tblW w:w="5000"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86"/>
      </w:tblGrid>
      <w:tr w:rsidR="007C7D4F" w:rsidRPr="00B0598F" w14:paraId="576776D3" w14:textId="77777777" w:rsidTr="006E6540">
        <w:tc>
          <w:tcPr>
            <w:tcW w:w="2494" w:type="pct"/>
            <w:shd w:val="clear" w:color="auto" w:fill="00B0F0"/>
          </w:tcPr>
          <w:p w14:paraId="0F499AA8" w14:textId="77777777" w:rsidR="007C7D4F" w:rsidRPr="00B40AC1" w:rsidRDefault="007C7D4F" w:rsidP="006E6540">
            <w:pPr>
              <w:rPr>
                <w:rFonts w:cs="Arial"/>
                <w:b/>
                <w:sz w:val="22"/>
                <w:szCs w:val="22"/>
              </w:rPr>
            </w:pPr>
            <w:r w:rsidRPr="00B40AC1">
              <w:rPr>
                <w:rFonts w:cs="Arial"/>
                <w:b/>
                <w:sz w:val="22"/>
                <w:szCs w:val="22"/>
              </w:rPr>
              <w:t>First Infusion or greater than 8 weeks since last infusion</w:t>
            </w:r>
          </w:p>
        </w:tc>
        <w:tc>
          <w:tcPr>
            <w:tcW w:w="2506" w:type="pct"/>
            <w:shd w:val="clear" w:color="auto" w:fill="00B0F0"/>
          </w:tcPr>
          <w:p w14:paraId="15BEE518" w14:textId="77777777" w:rsidR="007C7D4F" w:rsidRPr="00B40AC1" w:rsidRDefault="007C7D4F" w:rsidP="006E6540">
            <w:pPr>
              <w:rPr>
                <w:rFonts w:cs="Arial"/>
                <w:b/>
                <w:sz w:val="22"/>
                <w:szCs w:val="22"/>
              </w:rPr>
            </w:pPr>
            <w:r w:rsidRPr="00B40AC1">
              <w:rPr>
                <w:rFonts w:cs="Arial"/>
                <w:b/>
                <w:sz w:val="22"/>
                <w:szCs w:val="22"/>
              </w:rPr>
              <w:t>Subsequent Infusions if previously well tolerated</w:t>
            </w:r>
          </w:p>
        </w:tc>
      </w:tr>
      <w:tr w:rsidR="007C7D4F" w:rsidRPr="00B0598F" w14:paraId="54E11C57" w14:textId="77777777" w:rsidTr="006E6540">
        <w:tc>
          <w:tcPr>
            <w:tcW w:w="2494" w:type="pct"/>
            <w:shd w:val="clear" w:color="auto" w:fill="auto"/>
          </w:tcPr>
          <w:p w14:paraId="374663D4" w14:textId="77777777" w:rsidR="007C7D4F" w:rsidRPr="00B40AC1" w:rsidRDefault="007C7D4F" w:rsidP="006E6540">
            <w:pPr>
              <w:rPr>
                <w:rFonts w:cs="Arial"/>
                <w:sz w:val="22"/>
                <w:szCs w:val="22"/>
              </w:rPr>
            </w:pPr>
            <w:r w:rsidRPr="00B40AC1">
              <w:rPr>
                <w:rFonts w:cs="Arial"/>
                <w:sz w:val="22"/>
                <w:szCs w:val="22"/>
              </w:rPr>
              <w:t>Immediately prior to the infusion</w:t>
            </w:r>
          </w:p>
        </w:tc>
        <w:tc>
          <w:tcPr>
            <w:tcW w:w="2506" w:type="pct"/>
            <w:shd w:val="clear" w:color="auto" w:fill="auto"/>
          </w:tcPr>
          <w:p w14:paraId="22709A6D" w14:textId="77777777" w:rsidR="007C7D4F" w:rsidRPr="00B40AC1" w:rsidRDefault="007C7D4F" w:rsidP="006E6540">
            <w:pPr>
              <w:rPr>
                <w:rFonts w:cs="Arial"/>
                <w:sz w:val="22"/>
                <w:szCs w:val="22"/>
              </w:rPr>
            </w:pPr>
            <w:r w:rsidRPr="00B40AC1">
              <w:rPr>
                <w:rFonts w:cs="Arial"/>
                <w:sz w:val="22"/>
                <w:szCs w:val="22"/>
              </w:rPr>
              <w:t>Immediately prior to the infusion</w:t>
            </w:r>
          </w:p>
        </w:tc>
      </w:tr>
      <w:tr w:rsidR="007C7D4F" w:rsidRPr="00B0598F" w14:paraId="4FBD1500" w14:textId="77777777" w:rsidTr="006E6540">
        <w:tc>
          <w:tcPr>
            <w:tcW w:w="2494" w:type="pct"/>
            <w:shd w:val="clear" w:color="auto" w:fill="auto"/>
          </w:tcPr>
          <w:p w14:paraId="5B092027" w14:textId="77777777" w:rsidR="007C7D4F" w:rsidRPr="00B40AC1" w:rsidRDefault="007C7D4F" w:rsidP="006E6540">
            <w:pPr>
              <w:rPr>
                <w:rFonts w:cs="Arial"/>
                <w:sz w:val="22"/>
                <w:szCs w:val="22"/>
              </w:rPr>
            </w:pPr>
            <w:r w:rsidRPr="00B40AC1">
              <w:rPr>
                <w:rFonts w:cs="Arial"/>
                <w:sz w:val="22"/>
                <w:szCs w:val="22"/>
              </w:rPr>
              <w:t>Q 15 minutes x 2</w:t>
            </w:r>
          </w:p>
        </w:tc>
        <w:tc>
          <w:tcPr>
            <w:tcW w:w="2506" w:type="pct"/>
            <w:shd w:val="clear" w:color="auto" w:fill="auto"/>
          </w:tcPr>
          <w:p w14:paraId="08235D40" w14:textId="77777777" w:rsidR="007C7D4F" w:rsidRPr="00B40AC1" w:rsidRDefault="007C7D4F" w:rsidP="006E6540">
            <w:pPr>
              <w:rPr>
                <w:rFonts w:cs="Arial"/>
                <w:sz w:val="22"/>
                <w:szCs w:val="22"/>
              </w:rPr>
            </w:pPr>
            <w:r w:rsidRPr="00B40AC1">
              <w:rPr>
                <w:rFonts w:cs="Arial"/>
                <w:sz w:val="22"/>
                <w:szCs w:val="22"/>
              </w:rPr>
              <w:t>Q30 minutes x 2</w:t>
            </w:r>
          </w:p>
        </w:tc>
      </w:tr>
      <w:tr w:rsidR="007C7D4F" w:rsidRPr="00B0598F" w14:paraId="4EA741AE" w14:textId="77777777" w:rsidTr="006E6540">
        <w:tc>
          <w:tcPr>
            <w:tcW w:w="2494" w:type="pct"/>
            <w:shd w:val="clear" w:color="auto" w:fill="auto"/>
          </w:tcPr>
          <w:p w14:paraId="23DB760C" w14:textId="77777777" w:rsidR="007C7D4F" w:rsidRPr="00B40AC1" w:rsidRDefault="007C7D4F" w:rsidP="006E6540">
            <w:pPr>
              <w:rPr>
                <w:rFonts w:cs="Arial"/>
                <w:sz w:val="22"/>
                <w:szCs w:val="22"/>
              </w:rPr>
            </w:pPr>
            <w:r w:rsidRPr="00B40AC1">
              <w:rPr>
                <w:rFonts w:cs="Arial"/>
                <w:sz w:val="22"/>
                <w:szCs w:val="22"/>
              </w:rPr>
              <w:t>Q 30 minutes x 2</w:t>
            </w:r>
          </w:p>
        </w:tc>
        <w:tc>
          <w:tcPr>
            <w:tcW w:w="2506" w:type="pct"/>
            <w:shd w:val="clear" w:color="auto" w:fill="auto"/>
          </w:tcPr>
          <w:p w14:paraId="354C640E" w14:textId="77777777" w:rsidR="007C7D4F" w:rsidRPr="00B40AC1" w:rsidRDefault="007C7D4F" w:rsidP="006E6540">
            <w:pPr>
              <w:rPr>
                <w:rFonts w:cs="Arial"/>
                <w:sz w:val="22"/>
                <w:szCs w:val="22"/>
              </w:rPr>
            </w:pPr>
            <w:r w:rsidRPr="00B40AC1">
              <w:rPr>
                <w:rFonts w:cs="Arial"/>
                <w:sz w:val="22"/>
                <w:szCs w:val="22"/>
              </w:rPr>
              <w:t>Hourly until complete and on completion</w:t>
            </w:r>
          </w:p>
        </w:tc>
      </w:tr>
      <w:tr w:rsidR="007C7D4F" w:rsidRPr="00B0598F" w14:paraId="3953D80A" w14:textId="77777777" w:rsidTr="006E6540">
        <w:tc>
          <w:tcPr>
            <w:tcW w:w="2494" w:type="pct"/>
            <w:shd w:val="clear" w:color="auto" w:fill="auto"/>
          </w:tcPr>
          <w:p w14:paraId="018F8CD4" w14:textId="77777777" w:rsidR="007C7D4F" w:rsidRPr="00B40AC1" w:rsidRDefault="007C7D4F" w:rsidP="006E6540">
            <w:pPr>
              <w:rPr>
                <w:rFonts w:cs="Arial"/>
                <w:sz w:val="22"/>
                <w:szCs w:val="22"/>
              </w:rPr>
            </w:pPr>
            <w:r w:rsidRPr="00B40AC1">
              <w:rPr>
                <w:rFonts w:cs="Arial"/>
                <w:sz w:val="22"/>
                <w:szCs w:val="22"/>
              </w:rPr>
              <w:t>Hourly until complete and on completion</w:t>
            </w:r>
          </w:p>
        </w:tc>
        <w:tc>
          <w:tcPr>
            <w:tcW w:w="2506" w:type="pct"/>
            <w:shd w:val="clear" w:color="auto" w:fill="auto"/>
          </w:tcPr>
          <w:p w14:paraId="7B1A419B" w14:textId="77777777" w:rsidR="007C7D4F" w:rsidRPr="00B40AC1" w:rsidRDefault="007C7D4F" w:rsidP="006E6540">
            <w:pPr>
              <w:rPr>
                <w:rFonts w:cs="Arial"/>
                <w:sz w:val="22"/>
                <w:szCs w:val="22"/>
              </w:rPr>
            </w:pPr>
          </w:p>
        </w:tc>
      </w:tr>
      <w:tr w:rsidR="007C7D4F" w:rsidRPr="00B0598F" w14:paraId="1E290B0D" w14:textId="77777777" w:rsidTr="006E6540">
        <w:tc>
          <w:tcPr>
            <w:tcW w:w="5000" w:type="pct"/>
            <w:gridSpan w:val="2"/>
            <w:shd w:val="clear" w:color="auto" w:fill="auto"/>
          </w:tcPr>
          <w:p w14:paraId="6093B8E5" w14:textId="77777777" w:rsidR="007C7D4F" w:rsidRPr="00B40AC1" w:rsidRDefault="007C7D4F" w:rsidP="006E6540">
            <w:pPr>
              <w:jc w:val="center"/>
              <w:rPr>
                <w:rFonts w:cs="Arial"/>
                <w:sz w:val="22"/>
                <w:szCs w:val="22"/>
              </w:rPr>
            </w:pPr>
            <w:r w:rsidRPr="00B40AC1">
              <w:rPr>
                <w:rFonts w:cs="Arial"/>
                <w:sz w:val="22"/>
                <w:szCs w:val="22"/>
              </w:rPr>
              <w:t xml:space="preserve">Assess patient for side effects </w:t>
            </w:r>
            <w:r w:rsidRPr="00B40AC1">
              <w:rPr>
                <w:rFonts w:cs="Arial"/>
                <w:color w:val="FF0000"/>
                <w:sz w:val="22"/>
                <w:szCs w:val="22"/>
              </w:rPr>
              <w:t>prior</w:t>
            </w:r>
            <w:r w:rsidRPr="00B40AC1">
              <w:rPr>
                <w:rFonts w:cs="Arial"/>
                <w:sz w:val="22"/>
                <w:szCs w:val="22"/>
              </w:rPr>
              <w:t xml:space="preserve"> to increasing infusion rate.</w:t>
            </w:r>
          </w:p>
        </w:tc>
      </w:tr>
    </w:tbl>
    <w:p w14:paraId="2799ADBE" w14:textId="77777777" w:rsidR="007C7D4F" w:rsidRPr="00C750CF" w:rsidRDefault="007C7D4F" w:rsidP="007C7D4F">
      <w:pPr>
        <w:jc w:val="center"/>
        <w:rPr>
          <w:rFonts w:cs="Arial"/>
          <w:sz w:val="12"/>
          <w:szCs w:val="12"/>
        </w:rPr>
      </w:pPr>
    </w:p>
    <w:p w14:paraId="4DAB1875" w14:textId="77777777" w:rsidR="007C7D4F" w:rsidRPr="005A2C85" w:rsidRDefault="007C7D4F" w:rsidP="007C7D4F">
      <w:pPr>
        <w:rPr>
          <w:rFonts w:cs="Arial"/>
          <w:sz w:val="8"/>
          <w:szCs w:val="16"/>
        </w:rPr>
      </w:pP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6"/>
        <w:gridCol w:w="605"/>
        <w:gridCol w:w="549"/>
        <w:gridCol w:w="605"/>
        <w:gridCol w:w="549"/>
        <w:gridCol w:w="605"/>
        <w:gridCol w:w="549"/>
        <w:gridCol w:w="605"/>
        <w:gridCol w:w="549"/>
        <w:gridCol w:w="605"/>
        <w:gridCol w:w="549"/>
        <w:gridCol w:w="605"/>
        <w:gridCol w:w="549"/>
        <w:gridCol w:w="605"/>
        <w:gridCol w:w="549"/>
        <w:gridCol w:w="605"/>
        <w:gridCol w:w="1015"/>
      </w:tblGrid>
      <w:tr w:rsidR="007C7D4F" w:rsidRPr="009A0E01" w14:paraId="551F248E" w14:textId="77777777" w:rsidTr="006673DB">
        <w:trPr>
          <w:trHeight w:val="267"/>
          <w:jc w:val="center"/>
        </w:trPr>
        <w:tc>
          <w:tcPr>
            <w:tcW w:w="851" w:type="dxa"/>
            <w:vMerge w:val="restart"/>
            <w:shd w:val="clear" w:color="auto" w:fill="00B0F0"/>
            <w:vAlign w:val="bottom"/>
          </w:tcPr>
          <w:p w14:paraId="37D61074" w14:textId="77777777" w:rsidR="007C7D4F" w:rsidRPr="009A0E01" w:rsidRDefault="007C7D4F" w:rsidP="006E6540">
            <w:pPr>
              <w:jc w:val="center"/>
              <w:rPr>
                <w:rFonts w:cs="Arial"/>
                <w:b/>
                <w:bCs/>
                <w:sz w:val="18"/>
                <w:szCs w:val="18"/>
              </w:rPr>
            </w:pPr>
            <w:r w:rsidRPr="009A0E01">
              <w:rPr>
                <w:rFonts w:cs="Arial"/>
                <w:b/>
                <w:bCs/>
                <w:sz w:val="18"/>
                <w:szCs w:val="18"/>
              </w:rPr>
              <w:t>Rate</w:t>
            </w:r>
          </w:p>
          <w:p w14:paraId="2A4204B7" w14:textId="77777777" w:rsidR="007C7D4F" w:rsidRPr="009A0E01" w:rsidRDefault="007C7D4F" w:rsidP="006E6540">
            <w:pPr>
              <w:jc w:val="center"/>
              <w:rPr>
                <w:rFonts w:cs="Arial"/>
                <w:b/>
                <w:bCs/>
                <w:sz w:val="18"/>
                <w:szCs w:val="18"/>
              </w:rPr>
            </w:pPr>
            <w:r w:rsidRPr="009A0E01">
              <w:rPr>
                <w:rFonts w:cs="Arial"/>
                <w:b/>
                <w:bCs/>
                <w:sz w:val="18"/>
                <w:szCs w:val="18"/>
              </w:rPr>
              <w:t>mL/kg/hour</w:t>
            </w:r>
          </w:p>
        </w:tc>
        <w:tc>
          <w:tcPr>
            <w:tcW w:w="10454" w:type="dxa"/>
            <w:gridSpan w:val="17"/>
            <w:shd w:val="clear" w:color="auto" w:fill="9CC2E5"/>
          </w:tcPr>
          <w:p w14:paraId="41BB9A66" w14:textId="77777777" w:rsidR="007C7D4F" w:rsidRPr="009A0E01" w:rsidRDefault="007C7D4F" w:rsidP="006E6540">
            <w:pPr>
              <w:jc w:val="center"/>
              <w:rPr>
                <w:rFonts w:cs="Arial"/>
                <w:b/>
                <w:bCs/>
                <w:sz w:val="18"/>
                <w:szCs w:val="18"/>
              </w:rPr>
            </w:pPr>
            <w:r w:rsidRPr="009A0E01">
              <w:rPr>
                <w:rFonts w:cs="Arial"/>
                <w:b/>
                <w:bCs/>
                <w:sz w:val="18"/>
                <w:szCs w:val="18"/>
              </w:rPr>
              <w:t>Patient Weight in Kilograms</w:t>
            </w:r>
          </w:p>
        </w:tc>
      </w:tr>
      <w:tr w:rsidR="007C7D4F" w:rsidRPr="009A0E01" w14:paraId="5CCD37C2" w14:textId="77777777" w:rsidTr="006673DB">
        <w:trPr>
          <w:trHeight w:val="345"/>
          <w:jc w:val="center"/>
        </w:trPr>
        <w:tc>
          <w:tcPr>
            <w:tcW w:w="851" w:type="dxa"/>
            <w:vMerge/>
            <w:shd w:val="clear" w:color="auto" w:fill="00B0F0"/>
            <w:vAlign w:val="center"/>
          </w:tcPr>
          <w:p w14:paraId="26CA2BD6" w14:textId="77777777" w:rsidR="007C7D4F" w:rsidRPr="009A0E01" w:rsidRDefault="007C7D4F" w:rsidP="006E6540">
            <w:pPr>
              <w:jc w:val="center"/>
              <w:rPr>
                <w:rFonts w:cs="Arial"/>
                <w:bCs/>
                <w:sz w:val="18"/>
                <w:szCs w:val="18"/>
              </w:rPr>
            </w:pPr>
          </w:p>
        </w:tc>
        <w:tc>
          <w:tcPr>
            <w:tcW w:w="756" w:type="dxa"/>
            <w:shd w:val="clear" w:color="auto" w:fill="9CC2E5"/>
            <w:vAlign w:val="center"/>
          </w:tcPr>
          <w:p w14:paraId="350078D3" w14:textId="77777777" w:rsidR="007C7D4F" w:rsidRPr="009A0E01" w:rsidRDefault="007C7D4F" w:rsidP="006E6540">
            <w:pPr>
              <w:jc w:val="center"/>
              <w:rPr>
                <w:rFonts w:cs="Arial"/>
                <w:b/>
                <w:bCs/>
                <w:sz w:val="18"/>
                <w:szCs w:val="18"/>
              </w:rPr>
            </w:pPr>
            <w:r w:rsidRPr="009A0E01">
              <w:rPr>
                <w:rFonts w:cs="Arial"/>
                <w:b/>
                <w:bCs/>
                <w:sz w:val="18"/>
                <w:szCs w:val="18"/>
              </w:rPr>
              <w:t>40</w:t>
            </w:r>
          </w:p>
        </w:tc>
        <w:tc>
          <w:tcPr>
            <w:tcW w:w="605" w:type="dxa"/>
            <w:shd w:val="clear" w:color="auto" w:fill="9CC2E5"/>
            <w:vAlign w:val="center"/>
          </w:tcPr>
          <w:p w14:paraId="6E280673" w14:textId="77777777" w:rsidR="007C7D4F" w:rsidRPr="009A0E01" w:rsidRDefault="007C7D4F" w:rsidP="006E6540">
            <w:pPr>
              <w:jc w:val="center"/>
              <w:rPr>
                <w:rFonts w:cs="Arial"/>
                <w:b/>
                <w:bCs/>
                <w:sz w:val="18"/>
                <w:szCs w:val="18"/>
              </w:rPr>
            </w:pPr>
            <w:r w:rsidRPr="009A0E01">
              <w:rPr>
                <w:rFonts w:cs="Arial"/>
                <w:b/>
                <w:bCs/>
                <w:sz w:val="18"/>
                <w:szCs w:val="18"/>
              </w:rPr>
              <w:t>45</w:t>
            </w:r>
          </w:p>
        </w:tc>
        <w:tc>
          <w:tcPr>
            <w:tcW w:w="549" w:type="dxa"/>
            <w:shd w:val="clear" w:color="auto" w:fill="9CC2E5"/>
            <w:vAlign w:val="center"/>
          </w:tcPr>
          <w:p w14:paraId="108C54C7" w14:textId="77777777" w:rsidR="007C7D4F" w:rsidRPr="009A0E01" w:rsidRDefault="007C7D4F" w:rsidP="006E6540">
            <w:pPr>
              <w:jc w:val="center"/>
              <w:rPr>
                <w:rFonts w:cs="Arial"/>
                <w:b/>
                <w:bCs/>
                <w:sz w:val="18"/>
                <w:szCs w:val="18"/>
              </w:rPr>
            </w:pPr>
            <w:r w:rsidRPr="009A0E01">
              <w:rPr>
                <w:rFonts w:cs="Arial"/>
                <w:b/>
                <w:bCs/>
                <w:sz w:val="18"/>
                <w:szCs w:val="18"/>
              </w:rPr>
              <w:t>50</w:t>
            </w:r>
          </w:p>
        </w:tc>
        <w:tc>
          <w:tcPr>
            <w:tcW w:w="605" w:type="dxa"/>
            <w:shd w:val="clear" w:color="auto" w:fill="9CC2E5"/>
            <w:vAlign w:val="center"/>
          </w:tcPr>
          <w:p w14:paraId="729D1874" w14:textId="77777777" w:rsidR="007C7D4F" w:rsidRPr="009A0E01" w:rsidRDefault="007C7D4F" w:rsidP="006E6540">
            <w:pPr>
              <w:jc w:val="center"/>
              <w:rPr>
                <w:rFonts w:cs="Arial"/>
                <w:b/>
                <w:bCs/>
                <w:sz w:val="18"/>
                <w:szCs w:val="18"/>
              </w:rPr>
            </w:pPr>
            <w:r w:rsidRPr="009A0E01">
              <w:rPr>
                <w:rFonts w:cs="Arial"/>
                <w:b/>
                <w:bCs/>
                <w:sz w:val="18"/>
                <w:szCs w:val="18"/>
              </w:rPr>
              <w:t>55</w:t>
            </w:r>
          </w:p>
        </w:tc>
        <w:tc>
          <w:tcPr>
            <w:tcW w:w="549" w:type="dxa"/>
            <w:shd w:val="clear" w:color="auto" w:fill="9CC2E5"/>
            <w:vAlign w:val="center"/>
          </w:tcPr>
          <w:p w14:paraId="0FC002E5" w14:textId="77777777" w:rsidR="007C7D4F" w:rsidRPr="009A0E01" w:rsidRDefault="007C7D4F" w:rsidP="006E6540">
            <w:pPr>
              <w:jc w:val="center"/>
              <w:rPr>
                <w:rFonts w:cs="Arial"/>
                <w:b/>
                <w:bCs/>
                <w:sz w:val="18"/>
                <w:szCs w:val="18"/>
              </w:rPr>
            </w:pPr>
            <w:r w:rsidRPr="009A0E01">
              <w:rPr>
                <w:rFonts w:cs="Arial"/>
                <w:b/>
                <w:bCs/>
                <w:sz w:val="18"/>
                <w:szCs w:val="18"/>
              </w:rPr>
              <w:t>60</w:t>
            </w:r>
          </w:p>
        </w:tc>
        <w:tc>
          <w:tcPr>
            <w:tcW w:w="605" w:type="dxa"/>
            <w:shd w:val="clear" w:color="auto" w:fill="9CC2E5"/>
            <w:vAlign w:val="center"/>
          </w:tcPr>
          <w:p w14:paraId="543BBC45" w14:textId="77777777" w:rsidR="007C7D4F" w:rsidRPr="009A0E01" w:rsidRDefault="007C7D4F" w:rsidP="006E6540">
            <w:pPr>
              <w:jc w:val="center"/>
              <w:rPr>
                <w:rFonts w:cs="Arial"/>
                <w:b/>
                <w:bCs/>
                <w:sz w:val="18"/>
                <w:szCs w:val="18"/>
              </w:rPr>
            </w:pPr>
            <w:r w:rsidRPr="009A0E01">
              <w:rPr>
                <w:rFonts w:cs="Arial"/>
                <w:b/>
                <w:bCs/>
                <w:sz w:val="18"/>
                <w:szCs w:val="18"/>
              </w:rPr>
              <w:t>65</w:t>
            </w:r>
          </w:p>
        </w:tc>
        <w:tc>
          <w:tcPr>
            <w:tcW w:w="549" w:type="dxa"/>
            <w:shd w:val="clear" w:color="auto" w:fill="9CC2E5"/>
            <w:vAlign w:val="center"/>
          </w:tcPr>
          <w:p w14:paraId="12B27BEF" w14:textId="77777777" w:rsidR="007C7D4F" w:rsidRPr="009A0E01" w:rsidRDefault="007C7D4F" w:rsidP="006E6540">
            <w:pPr>
              <w:jc w:val="center"/>
              <w:rPr>
                <w:rFonts w:cs="Arial"/>
                <w:b/>
                <w:bCs/>
                <w:sz w:val="18"/>
                <w:szCs w:val="18"/>
              </w:rPr>
            </w:pPr>
            <w:r w:rsidRPr="009A0E01">
              <w:rPr>
                <w:rFonts w:cs="Arial"/>
                <w:b/>
                <w:bCs/>
                <w:sz w:val="18"/>
                <w:szCs w:val="18"/>
              </w:rPr>
              <w:t>70</w:t>
            </w:r>
          </w:p>
        </w:tc>
        <w:tc>
          <w:tcPr>
            <w:tcW w:w="605" w:type="dxa"/>
            <w:shd w:val="clear" w:color="auto" w:fill="9CC2E5"/>
            <w:vAlign w:val="center"/>
          </w:tcPr>
          <w:p w14:paraId="644943A2" w14:textId="77777777" w:rsidR="007C7D4F" w:rsidRPr="009A0E01" w:rsidRDefault="007C7D4F" w:rsidP="006E6540">
            <w:pPr>
              <w:jc w:val="center"/>
              <w:rPr>
                <w:rFonts w:cs="Arial"/>
                <w:b/>
                <w:bCs/>
                <w:sz w:val="18"/>
                <w:szCs w:val="18"/>
              </w:rPr>
            </w:pPr>
            <w:r w:rsidRPr="009A0E01">
              <w:rPr>
                <w:rFonts w:cs="Arial"/>
                <w:b/>
                <w:bCs/>
                <w:sz w:val="18"/>
                <w:szCs w:val="18"/>
              </w:rPr>
              <w:t>75</w:t>
            </w:r>
          </w:p>
        </w:tc>
        <w:tc>
          <w:tcPr>
            <w:tcW w:w="549" w:type="dxa"/>
            <w:shd w:val="clear" w:color="auto" w:fill="9CC2E5"/>
            <w:vAlign w:val="center"/>
          </w:tcPr>
          <w:p w14:paraId="69B48673" w14:textId="77777777" w:rsidR="007C7D4F" w:rsidRPr="009A0E01" w:rsidRDefault="007C7D4F" w:rsidP="006E6540">
            <w:pPr>
              <w:jc w:val="center"/>
              <w:rPr>
                <w:rFonts w:cs="Arial"/>
                <w:b/>
                <w:bCs/>
                <w:sz w:val="18"/>
                <w:szCs w:val="18"/>
              </w:rPr>
            </w:pPr>
            <w:r w:rsidRPr="009A0E01">
              <w:rPr>
                <w:rFonts w:cs="Arial"/>
                <w:b/>
                <w:bCs/>
                <w:sz w:val="18"/>
                <w:szCs w:val="18"/>
              </w:rPr>
              <w:t>80</w:t>
            </w:r>
          </w:p>
        </w:tc>
        <w:tc>
          <w:tcPr>
            <w:tcW w:w="605" w:type="dxa"/>
            <w:shd w:val="clear" w:color="auto" w:fill="9CC2E5"/>
            <w:vAlign w:val="center"/>
          </w:tcPr>
          <w:p w14:paraId="4D96D97F" w14:textId="77777777" w:rsidR="007C7D4F" w:rsidRPr="009A0E01" w:rsidRDefault="007C7D4F" w:rsidP="006E6540">
            <w:pPr>
              <w:jc w:val="center"/>
              <w:rPr>
                <w:rFonts w:cs="Arial"/>
                <w:b/>
                <w:bCs/>
                <w:sz w:val="18"/>
                <w:szCs w:val="18"/>
              </w:rPr>
            </w:pPr>
            <w:r w:rsidRPr="009A0E01">
              <w:rPr>
                <w:rFonts w:cs="Arial"/>
                <w:b/>
                <w:bCs/>
                <w:sz w:val="18"/>
                <w:szCs w:val="18"/>
              </w:rPr>
              <w:t>85</w:t>
            </w:r>
          </w:p>
        </w:tc>
        <w:tc>
          <w:tcPr>
            <w:tcW w:w="549" w:type="dxa"/>
            <w:shd w:val="clear" w:color="auto" w:fill="9CC2E5"/>
            <w:vAlign w:val="center"/>
          </w:tcPr>
          <w:p w14:paraId="2F22B04F" w14:textId="77777777" w:rsidR="007C7D4F" w:rsidRPr="009A0E01" w:rsidRDefault="007C7D4F" w:rsidP="006E6540">
            <w:pPr>
              <w:jc w:val="center"/>
              <w:rPr>
                <w:rFonts w:cs="Arial"/>
                <w:b/>
                <w:bCs/>
                <w:sz w:val="18"/>
                <w:szCs w:val="18"/>
              </w:rPr>
            </w:pPr>
            <w:r w:rsidRPr="009A0E01">
              <w:rPr>
                <w:rFonts w:cs="Arial"/>
                <w:b/>
                <w:bCs/>
                <w:sz w:val="18"/>
                <w:szCs w:val="18"/>
              </w:rPr>
              <w:t>90</w:t>
            </w:r>
          </w:p>
        </w:tc>
        <w:tc>
          <w:tcPr>
            <w:tcW w:w="605" w:type="dxa"/>
            <w:shd w:val="clear" w:color="auto" w:fill="9CC2E5"/>
            <w:vAlign w:val="center"/>
          </w:tcPr>
          <w:p w14:paraId="60D29200" w14:textId="77777777" w:rsidR="007C7D4F" w:rsidRPr="009A0E01" w:rsidRDefault="007C7D4F" w:rsidP="006E6540">
            <w:pPr>
              <w:jc w:val="center"/>
              <w:rPr>
                <w:rFonts w:cs="Arial"/>
                <w:b/>
                <w:bCs/>
                <w:sz w:val="18"/>
                <w:szCs w:val="18"/>
              </w:rPr>
            </w:pPr>
            <w:r w:rsidRPr="009A0E01">
              <w:rPr>
                <w:rFonts w:cs="Arial"/>
                <w:b/>
                <w:bCs/>
                <w:sz w:val="18"/>
                <w:szCs w:val="18"/>
              </w:rPr>
              <w:t>95</w:t>
            </w:r>
          </w:p>
        </w:tc>
        <w:tc>
          <w:tcPr>
            <w:tcW w:w="549" w:type="dxa"/>
            <w:shd w:val="clear" w:color="auto" w:fill="9CC2E5"/>
            <w:vAlign w:val="center"/>
          </w:tcPr>
          <w:p w14:paraId="0937F8E6" w14:textId="77777777" w:rsidR="007C7D4F" w:rsidRPr="009A0E01" w:rsidRDefault="007C7D4F" w:rsidP="006E6540">
            <w:pPr>
              <w:jc w:val="center"/>
              <w:rPr>
                <w:rFonts w:cs="Arial"/>
                <w:b/>
                <w:bCs/>
                <w:sz w:val="18"/>
                <w:szCs w:val="18"/>
              </w:rPr>
            </w:pPr>
            <w:r w:rsidRPr="009A0E01">
              <w:rPr>
                <w:rFonts w:cs="Arial"/>
                <w:b/>
                <w:bCs/>
                <w:sz w:val="18"/>
                <w:szCs w:val="18"/>
              </w:rPr>
              <w:t>100</w:t>
            </w:r>
          </w:p>
        </w:tc>
        <w:tc>
          <w:tcPr>
            <w:tcW w:w="605" w:type="dxa"/>
            <w:shd w:val="clear" w:color="auto" w:fill="9CC2E5"/>
            <w:vAlign w:val="center"/>
          </w:tcPr>
          <w:p w14:paraId="43543C70" w14:textId="77777777" w:rsidR="007C7D4F" w:rsidRPr="009A0E01" w:rsidRDefault="007C7D4F" w:rsidP="006E6540">
            <w:pPr>
              <w:jc w:val="center"/>
              <w:rPr>
                <w:rFonts w:cs="Arial"/>
                <w:b/>
                <w:bCs/>
                <w:sz w:val="18"/>
                <w:szCs w:val="18"/>
              </w:rPr>
            </w:pPr>
            <w:r w:rsidRPr="009A0E01">
              <w:rPr>
                <w:rFonts w:cs="Arial"/>
                <w:b/>
                <w:bCs/>
                <w:sz w:val="18"/>
                <w:szCs w:val="18"/>
              </w:rPr>
              <w:t>105</w:t>
            </w:r>
          </w:p>
        </w:tc>
        <w:tc>
          <w:tcPr>
            <w:tcW w:w="549" w:type="dxa"/>
            <w:shd w:val="clear" w:color="auto" w:fill="9CC2E5"/>
            <w:vAlign w:val="center"/>
          </w:tcPr>
          <w:p w14:paraId="119F66F6" w14:textId="77777777" w:rsidR="007C7D4F" w:rsidRPr="009A0E01" w:rsidRDefault="007C7D4F" w:rsidP="006E6540">
            <w:pPr>
              <w:jc w:val="center"/>
              <w:rPr>
                <w:rFonts w:cs="Arial"/>
                <w:b/>
                <w:bCs/>
                <w:sz w:val="18"/>
                <w:szCs w:val="18"/>
              </w:rPr>
            </w:pPr>
            <w:r w:rsidRPr="009A0E01">
              <w:rPr>
                <w:rFonts w:cs="Arial"/>
                <w:b/>
                <w:bCs/>
                <w:sz w:val="18"/>
                <w:szCs w:val="18"/>
              </w:rPr>
              <w:t>110</w:t>
            </w:r>
          </w:p>
        </w:tc>
        <w:tc>
          <w:tcPr>
            <w:tcW w:w="605" w:type="dxa"/>
            <w:shd w:val="clear" w:color="auto" w:fill="9CC2E5"/>
            <w:vAlign w:val="center"/>
          </w:tcPr>
          <w:p w14:paraId="2B3DAFC7" w14:textId="77777777" w:rsidR="007C7D4F" w:rsidRPr="009A0E01" w:rsidRDefault="007C7D4F" w:rsidP="006E6540">
            <w:pPr>
              <w:jc w:val="center"/>
              <w:rPr>
                <w:rFonts w:cs="Arial"/>
                <w:b/>
                <w:bCs/>
                <w:sz w:val="18"/>
                <w:szCs w:val="18"/>
              </w:rPr>
            </w:pPr>
            <w:r w:rsidRPr="009A0E01">
              <w:rPr>
                <w:rFonts w:cs="Arial"/>
                <w:b/>
                <w:bCs/>
                <w:sz w:val="18"/>
                <w:szCs w:val="18"/>
              </w:rPr>
              <w:t>115</w:t>
            </w:r>
          </w:p>
        </w:tc>
        <w:tc>
          <w:tcPr>
            <w:tcW w:w="1015" w:type="dxa"/>
            <w:shd w:val="clear" w:color="auto" w:fill="9CC2E5"/>
            <w:vAlign w:val="center"/>
          </w:tcPr>
          <w:p w14:paraId="788D38E9" w14:textId="77777777" w:rsidR="007C7D4F" w:rsidRPr="009A0E01" w:rsidRDefault="007C7D4F" w:rsidP="006E6540">
            <w:pPr>
              <w:jc w:val="center"/>
              <w:rPr>
                <w:rFonts w:cs="Arial"/>
                <w:b/>
                <w:bCs/>
                <w:sz w:val="18"/>
                <w:szCs w:val="18"/>
              </w:rPr>
            </w:pPr>
            <w:r w:rsidRPr="009A0E01">
              <w:rPr>
                <w:rFonts w:cs="Arial"/>
                <w:b/>
                <w:bCs/>
                <w:sz w:val="18"/>
                <w:szCs w:val="18"/>
              </w:rPr>
              <w:t>120</w:t>
            </w:r>
          </w:p>
        </w:tc>
      </w:tr>
      <w:tr w:rsidR="007C7D4F" w:rsidRPr="009A0E01" w14:paraId="4D6C1DB8" w14:textId="77777777" w:rsidTr="006673DB">
        <w:trPr>
          <w:trHeight w:val="240"/>
          <w:jc w:val="center"/>
        </w:trPr>
        <w:tc>
          <w:tcPr>
            <w:tcW w:w="851" w:type="dxa"/>
            <w:vMerge/>
            <w:shd w:val="clear" w:color="auto" w:fill="00B0F0"/>
            <w:vAlign w:val="center"/>
          </w:tcPr>
          <w:p w14:paraId="47E0E3B8" w14:textId="77777777" w:rsidR="007C7D4F" w:rsidRPr="009A0E01" w:rsidRDefault="007C7D4F" w:rsidP="006E6540">
            <w:pPr>
              <w:jc w:val="center"/>
              <w:rPr>
                <w:rFonts w:cs="Arial"/>
                <w:bCs/>
                <w:sz w:val="18"/>
                <w:szCs w:val="18"/>
              </w:rPr>
            </w:pPr>
          </w:p>
        </w:tc>
        <w:tc>
          <w:tcPr>
            <w:tcW w:w="10454" w:type="dxa"/>
            <w:gridSpan w:val="17"/>
            <w:shd w:val="clear" w:color="auto" w:fill="9CC2E5"/>
          </w:tcPr>
          <w:p w14:paraId="198CE64F" w14:textId="77777777" w:rsidR="007C7D4F" w:rsidRPr="009A0E01" w:rsidRDefault="007C7D4F" w:rsidP="006E6540">
            <w:pPr>
              <w:jc w:val="center"/>
              <w:rPr>
                <w:rFonts w:cs="Arial"/>
                <w:b/>
                <w:bCs/>
                <w:sz w:val="18"/>
                <w:szCs w:val="18"/>
              </w:rPr>
            </w:pPr>
            <w:r w:rsidRPr="009A0E01">
              <w:rPr>
                <w:rFonts w:cs="Arial"/>
                <w:b/>
                <w:bCs/>
                <w:sz w:val="18"/>
                <w:szCs w:val="18"/>
              </w:rPr>
              <w:t>Infusion Rate mL / hour</w:t>
            </w:r>
          </w:p>
        </w:tc>
      </w:tr>
      <w:tr w:rsidR="007C7D4F" w:rsidRPr="009A0E01" w14:paraId="60B79C4E" w14:textId="77777777" w:rsidTr="006673DB">
        <w:trPr>
          <w:trHeight w:val="510"/>
          <w:jc w:val="center"/>
        </w:trPr>
        <w:tc>
          <w:tcPr>
            <w:tcW w:w="851" w:type="dxa"/>
            <w:shd w:val="clear" w:color="auto" w:fill="00B0F0"/>
            <w:vAlign w:val="center"/>
          </w:tcPr>
          <w:p w14:paraId="47BCFE73" w14:textId="0F52CA39" w:rsidR="007C7D4F" w:rsidRPr="004462DC" w:rsidRDefault="007C7D4F" w:rsidP="006E6540">
            <w:pPr>
              <w:jc w:val="center"/>
              <w:rPr>
                <w:rFonts w:cs="Arial"/>
                <w:b/>
                <w:bCs/>
                <w:sz w:val="18"/>
                <w:szCs w:val="18"/>
              </w:rPr>
            </w:pPr>
            <w:r w:rsidRPr="004462DC">
              <w:rPr>
                <w:rFonts w:cs="Arial"/>
                <w:b/>
                <w:bCs/>
                <w:sz w:val="18"/>
                <w:szCs w:val="18"/>
              </w:rPr>
              <w:t>0.3</w:t>
            </w:r>
            <w:r w:rsidR="004462DC">
              <w:rPr>
                <w:rFonts w:cs="Arial"/>
                <w:b/>
                <w:bCs/>
                <w:sz w:val="18"/>
                <w:szCs w:val="18"/>
              </w:rPr>
              <w:t>*</w:t>
            </w:r>
            <w:r w:rsidR="004462DC" w:rsidRPr="004462DC">
              <w:rPr>
                <w:rFonts w:cs="Arial"/>
                <w:b/>
                <w:bCs/>
                <w:sz w:val="18"/>
                <w:szCs w:val="18"/>
              </w:rPr>
              <w:t xml:space="preserve"> </w:t>
            </w:r>
          </w:p>
        </w:tc>
        <w:tc>
          <w:tcPr>
            <w:tcW w:w="756" w:type="dxa"/>
            <w:shd w:val="clear" w:color="auto" w:fill="auto"/>
            <w:vAlign w:val="center"/>
          </w:tcPr>
          <w:p w14:paraId="387A5D1E" w14:textId="77777777" w:rsidR="007C7D4F" w:rsidRPr="009A0E01" w:rsidRDefault="007C7D4F" w:rsidP="006E6540">
            <w:pPr>
              <w:jc w:val="center"/>
              <w:rPr>
                <w:rFonts w:cs="Arial"/>
                <w:bCs/>
                <w:sz w:val="18"/>
                <w:szCs w:val="18"/>
              </w:rPr>
            </w:pPr>
            <w:r w:rsidRPr="009A0E01">
              <w:rPr>
                <w:rFonts w:cs="Arial"/>
                <w:bCs/>
                <w:sz w:val="18"/>
                <w:szCs w:val="18"/>
              </w:rPr>
              <w:t>12</w:t>
            </w:r>
          </w:p>
        </w:tc>
        <w:tc>
          <w:tcPr>
            <w:tcW w:w="605" w:type="dxa"/>
            <w:vAlign w:val="center"/>
          </w:tcPr>
          <w:p w14:paraId="49530B7C" w14:textId="77777777" w:rsidR="007C7D4F" w:rsidRPr="009A0E01" w:rsidRDefault="007C7D4F" w:rsidP="006E6540">
            <w:pPr>
              <w:jc w:val="center"/>
              <w:rPr>
                <w:rFonts w:cs="Arial"/>
                <w:bCs/>
                <w:sz w:val="18"/>
                <w:szCs w:val="18"/>
              </w:rPr>
            </w:pPr>
            <w:r w:rsidRPr="009A0E01">
              <w:rPr>
                <w:rFonts w:cs="Arial"/>
                <w:bCs/>
                <w:sz w:val="18"/>
                <w:szCs w:val="18"/>
              </w:rPr>
              <w:t>13.5</w:t>
            </w:r>
          </w:p>
        </w:tc>
        <w:tc>
          <w:tcPr>
            <w:tcW w:w="549" w:type="dxa"/>
            <w:shd w:val="clear" w:color="auto" w:fill="auto"/>
            <w:vAlign w:val="center"/>
          </w:tcPr>
          <w:p w14:paraId="11EC67BF" w14:textId="77777777" w:rsidR="007C7D4F" w:rsidRPr="009A0E01" w:rsidRDefault="007C7D4F" w:rsidP="006E6540">
            <w:pPr>
              <w:jc w:val="center"/>
              <w:rPr>
                <w:rFonts w:cs="Arial"/>
                <w:bCs/>
                <w:sz w:val="18"/>
                <w:szCs w:val="18"/>
              </w:rPr>
            </w:pPr>
            <w:r w:rsidRPr="009A0E01">
              <w:rPr>
                <w:rFonts w:cs="Arial"/>
                <w:bCs/>
                <w:sz w:val="18"/>
                <w:szCs w:val="18"/>
              </w:rPr>
              <w:t>15</w:t>
            </w:r>
          </w:p>
        </w:tc>
        <w:tc>
          <w:tcPr>
            <w:tcW w:w="605" w:type="dxa"/>
            <w:vAlign w:val="center"/>
          </w:tcPr>
          <w:p w14:paraId="3554B9BE" w14:textId="77777777" w:rsidR="007C7D4F" w:rsidRPr="009A0E01" w:rsidRDefault="007C7D4F" w:rsidP="006E6540">
            <w:pPr>
              <w:jc w:val="center"/>
              <w:rPr>
                <w:rFonts w:cs="Arial"/>
                <w:bCs/>
                <w:sz w:val="18"/>
                <w:szCs w:val="18"/>
              </w:rPr>
            </w:pPr>
            <w:r w:rsidRPr="009A0E01">
              <w:rPr>
                <w:rFonts w:cs="Arial"/>
                <w:bCs/>
                <w:sz w:val="18"/>
                <w:szCs w:val="18"/>
              </w:rPr>
              <w:t>16.5</w:t>
            </w:r>
          </w:p>
        </w:tc>
        <w:tc>
          <w:tcPr>
            <w:tcW w:w="549" w:type="dxa"/>
            <w:shd w:val="clear" w:color="auto" w:fill="auto"/>
            <w:vAlign w:val="center"/>
          </w:tcPr>
          <w:p w14:paraId="0E668013" w14:textId="77777777" w:rsidR="007C7D4F" w:rsidRPr="009A0E01" w:rsidRDefault="007C7D4F" w:rsidP="006E6540">
            <w:pPr>
              <w:jc w:val="center"/>
              <w:rPr>
                <w:rFonts w:cs="Arial"/>
                <w:bCs/>
                <w:sz w:val="18"/>
                <w:szCs w:val="18"/>
              </w:rPr>
            </w:pPr>
            <w:r w:rsidRPr="009A0E01">
              <w:rPr>
                <w:rFonts w:cs="Arial"/>
                <w:bCs/>
                <w:sz w:val="18"/>
                <w:szCs w:val="18"/>
              </w:rPr>
              <w:t>18</w:t>
            </w:r>
          </w:p>
        </w:tc>
        <w:tc>
          <w:tcPr>
            <w:tcW w:w="605" w:type="dxa"/>
            <w:vAlign w:val="center"/>
          </w:tcPr>
          <w:p w14:paraId="0D4C0869" w14:textId="77777777" w:rsidR="007C7D4F" w:rsidRPr="009A0E01" w:rsidRDefault="007C7D4F" w:rsidP="006E6540">
            <w:pPr>
              <w:jc w:val="center"/>
              <w:rPr>
                <w:rFonts w:cs="Arial"/>
                <w:bCs/>
                <w:sz w:val="18"/>
                <w:szCs w:val="18"/>
              </w:rPr>
            </w:pPr>
            <w:r w:rsidRPr="009A0E01">
              <w:rPr>
                <w:rFonts w:cs="Arial"/>
                <w:bCs/>
                <w:sz w:val="18"/>
                <w:szCs w:val="18"/>
              </w:rPr>
              <w:t>19.5</w:t>
            </w:r>
          </w:p>
        </w:tc>
        <w:tc>
          <w:tcPr>
            <w:tcW w:w="549" w:type="dxa"/>
            <w:shd w:val="clear" w:color="auto" w:fill="auto"/>
            <w:vAlign w:val="center"/>
          </w:tcPr>
          <w:p w14:paraId="38EB5DC4" w14:textId="77777777" w:rsidR="007C7D4F" w:rsidRPr="009A0E01" w:rsidRDefault="007C7D4F" w:rsidP="006E6540">
            <w:pPr>
              <w:jc w:val="center"/>
              <w:rPr>
                <w:rFonts w:cs="Arial"/>
                <w:bCs/>
                <w:sz w:val="18"/>
                <w:szCs w:val="18"/>
              </w:rPr>
            </w:pPr>
            <w:r w:rsidRPr="009A0E01">
              <w:rPr>
                <w:rFonts w:cs="Arial"/>
                <w:bCs/>
                <w:sz w:val="18"/>
                <w:szCs w:val="18"/>
              </w:rPr>
              <w:t>21</w:t>
            </w:r>
          </w:p>
        </w:tc>
        <w:tc>
          <w:tcPr>
            <w:tcW w:w="605" w:type="dxa"/>
            <w:vAlign w:val="center"/>
          </w:tcPr>
          <w:p w14:paraId="3878F5D4" w14:textId="77777777" w:rsidR="007C7D4F" w:rsidRPr="009A0E01" w:rsidRDefault="007C7D4F" w:rsidP="006E6540">
            <w:pPr>
              <w:jc w:val="center"/>
              <w:rPr>
                <w:rFonts w:cs="Arial"/>
                <w:bCs/>
                <w:sz w:val="18"/>
                <w:szCs w:val="18"/>
              </w:rPr>
            </w:pPr>
            <w:r w:rsidRPr="009A0E01">
              <w:rPr>
                <w:rFonts w:cs="Arial"/>
                <w:bCs/>
                <w:sz w:val="18"/>
                <w:szCs w:val="18"/>
              </w:rPr>
              <w:t>22.5</w:t>
            </w:r>
          </w:p>
        </w:tc>
        <w:tc>
          <w:tcPr>
            <w:tcW w:w="549" w:type="dxa"/>
            <w:shd w:val="clear" w:color="auto" w:fill="auto"/>
            <w:vAlign w:val="center"/>
          </w:tcPr>
          <w:p w14:paraId="137BA6C0" w14:textId="77777777" w:rsidR="007C7D4F" w:rsidRPr="009A0E01" w:rsidRDefault="007C7D4F" w:rsidP="006E6540">
            <w:pPr>
              <w:jc w:val="center"/>
              <w:rPr>
                <w:rFonts w:cs="Arial"/>
                <w:bCs/>
                <w:sz w:val="18"/>
                <w:szCs w:val="18"/>
              </w:rPr>
            </w:pPr>
            <w:r w:rsidRPr="009A0E01">
              <w:rPr>
                <w:rFonts w:cs="Arial"/>
                <w:bCs/>
                <w:sz w:val="18"/>
                <w:szCs w:val="18"/>
              </w:rPr>
              <w:t>24</w:t>
            </w:r>
          </w:p>
        </w:tc>
        <w:tc>
          <w:tcPr>
            <w:tcW w:w="605" w:type="dxa"/>
            <w:vAlign w:val="center"/>
          </w:tcPr>
          <w:p w14:paraId="09B8DA56" w14:textId="77777777" w:rsidR="007C7D4F" w:rsidRPr="009A0E01" w:rsidRDefault="007C7D4F" w:rsidP="006E6540">
            <w:pPr>
              <w:jc w:val="center"/>
              <w:rPr>
                <w:rFonts w:cs="Arial"/>
                <w:bCs/>
                <w:sz w:val="18"/>
                <w:szCs w:val="18"/>
              </w:rPr>
            </w:pPr>
            <w:r w:rsidRPr="009A0E01">
              <w:rPr>
                <w:rFonts w:cs="Arial"/>
                <w:bCs/>
                <w:sz w:val="18"/>
                <w:szCs w:val="18"/>
              </w:rPr>
              <w:t>25.5</w:t>
            </w:r>
          </w:p>
        </w:tc>
        <w:tc>
          <w:tcPr>
            <w:tcW w:w="549" w:type="dxa"/>
            <w:shd w:val="clear" w:color="auto" w:fill="auto"/>
            <w:vAlign w:val="center"/>
          </w:tcPr>
          <w:p w14:paraId="139CCCC4" w14:textId="77777777" w:rsidR="007C7D4F" w:rsidRPr="009A0E01" w:rsidRDefault="007C7D4F" w:rsidP="006E6540">
            <w:pPr>
              <w:jc w:val="center"/>
              <w:rPr>
                <w:rFonts w:cs="Arial"/>
                <w:bCs/>
                <w:sz w:val="18"/>
                <w:szCs w:val="18"/>
              </w:rPr>
            </w:pPr>
            <w:r w:rsidRPr="009A0E01">
              <w:rPr>
                <w:rFonts w:cs="Arial"/>
                <w:bCs/>
                <w:sz w:val="18"/>
                <w:szCs w:val="18"/>
              </w:rPr>
              <w:t>27</w:t>
            </w:r>
          </w:p>
        </w:tc>
        <w:tc>
          <w:tcPr>
            <w:tcW w:w="605" w:type="dxa"/>
            <w:vAlign w:val="center"/>
          </w:tcPr>
          <w:p w14:paraId="01684589" w14:textId="77777777" w:rsidR="007C7D4F" w:rsidRPr="009A0E01" w:rsidRDefault="007C7D4F" w:rsidP="006E6540">
            <w:pPr>
              <w:jc w:val="center"/>
              <w:rPr>
                <w:rFonts w:cs="Arial"/>
                <w:bCs/>
                <w:sz w:val="18"/>
                <w:szCs w:val="18"/>
              </w:rPr>
            </w:pPr>
            <w:r w:rsidRPr="009A0E01">
              <w:rPr>
                <w:rFonts w:cs="Arial"/>
                <w:bCs/>
                <w:sz w:val="18"/>
                <w:szCs w:val="18"/>
              </w:rPr>
              <w:t>28.5</w:t>
            </w:r>
          </w:p>
        </w:tc>
        <w:tc>
          <w:tcPr>
            <w:tcW w:w="549" w:type="dxa"/>
            <w:shd w:val="clear" w:color="auto" w:fill="auto"/>
            <w:vAlign w:val="center"/>
          </w:tcPr>
          <w:p w14:paraId="18405371" w14:textId="77777777" w:rsidR="007C7D4F" w:rsidRPr="009A0E01" w:rsidRDefault="007C7D4F" w:rsidP="006E6540">
            <w:pPr>
              <w:jc w:val="center"/>
              <w:rPr>
                <w:rFonts w:cs="Arial"/>
                <w:bCs/>
                <w:sz w:val="18"/>
                <w:szCs w:val="18"/>
              </w:rPr>
            </w:pPr>
            <w:r w:rsidRPr="009A0E01">
              <w:rPr>
                <w:rFonts w:cs="Arial"/>
                <w:bCs/>
                <w:sz w:val="18"/>
                <w:szCs w:val="18"/>
              </w:rPr>
              <w:t>30</w:t>
            </w:r>
          </w:p>
        </w:tc>
        <w:tc>
          <w:tcPr>
            <w:tcW w:w="605" w:type="dxa"/>
            <w:vAlign w:val="center"/>
          </w:tcPr>
          <w:p w14:paraId="76CDD224" w14:textId="77777777" w:rsidR="007C7D4F" w:rsidRPr="009A0E01" w:rsidRDefault="007C7D4F" w:rsidP="006E6540">
            <w:pPr>
              <w:jc w:val="center"/>
              <w:rPr>
                <w:rFonts w:cs="Arial"/>
                <w:bCs/>
                <w:sz w:val="18"/>
                <w:szCs w:val="18"/>
              </w:rPr>
            </w:pPr>
            <w:r w:rsidRPr="009A0E01">
              <w:rPr>
                <w:rFonts w:cs="Arial"/>
                <w:bCs/>
                <w:sz w:val="18"/>
                <w:szCs w:val="18"/>
              </w:rPr>
              <w:t>31.5</w:t>
            </w:r>
          </w:p>
        </w:tc>
        <w:tc>
          <w:tcPr>
            <w:tcW w:w="549" w:type="dxa"/>
            <w:shd w:val="clear" w:color="auto" w:fill="auto"/>
            <w:vAlign w:val="center"/>
          </w:tcPr>
          <w:p w14:paraId="5103AE58" w14:textId="77777777" w:rsidR="007C7D4F" w:rsidRPr="009A0E01" w:rsidRDefault="007C7D4F" w:rsidP="006E6540">
            <w:pPr>
              <w:jc w:val="center"/>
              <w:rPr>
                <w:rFonts w:cs="Arial"/>
                <w:bCs/>
                <w:sz w:val="18"/>
                <w:szCs w:val="18"/>
              </w:rPr>
            </w:pPr>
            <w:r w:rsidRPr="009A0E01">
              <w:rPr>
                <w:rFonts w:cs="Arial"/>
                <w:bCs/>
                <w:sz w:val="18"/>
                <w:szCs w:val="18"/>
              </w:rPr>
              <w:t>33</w:t>
            </w:r>
          </w:p>
        </w:tc>
        <w:tc>
          <w:tcPr>
            <w:tcW w:w="605" w:type="dxa"/>
            <w:vAlign w:val="center"/>
          </w:tcPr>
          <w:p w14:paraId="1544408F" w14:textId="77777777" w:rsidR="007C7D4F" w:rsidRPr="009A0E01" w:rsidRDefault="007C7D4F" w:rsidP="006E6540">
            <w:pPr>
              <w:jc w:val="center"/>
              <w:rPr>
                <w:rFonts w:cs="Arial"/>
                <w:bCs/>
                <w:sz w:val="18"/>
                <w:szCs w:val="18"/>
              </w:rPr>
            </w:pPr>
            <w:r w:rsidRPr="009A0E01">
              <w:rPr>
                <w:rFonts w:cs="Arial"/>
                <w:bCs/>
                <w:sz w:val="18"/>
                <w:szCs w:val="18"/>
              </w:rPr>
              <w:t>34.5</w:t>
            </w:r>
          </w:p>
        </w:tc>
        <w:tc>
          <w:tcPr>
            <w:tcW w:w="1015" w:type="dxa"/>
            <w:shd w:val="clear" w:color="auto" w:fill="auto"/>
            <w:vAlign w:val="center"/>
          </w:tcPr>
          <w:p w14:paraId="766D7893" w14:textId="77777777" w:rsidR="007C7D4F" w:rsidRPr="009A0E01" w:rsidRDefault="007C7D4F" w:rsidP="006E6540">
            <w:pPr>
              <w:jc w:val="center"/>
              <w:rPr>
                <w:rFonts w:cs="Arial"/>
                <w:bCs/>
                <w:sz w:val="18"/>
                <w:szCs w:val="18"/>
              </w:rPr>
            </w:pPr>
            <w:r w:rsidRPr="009A0E01">
              <w:rPr>
                <w:rFonts w:cs="Arial"/>
                <w:bCs/>
                <w:sz w:val="18"/>
                <w:szCs w:val="18"/>
              </w:rPr>
              <w:t>36</w:t>
            </w:r>
          </w:p>
        </w:tc>
      </w:tr>
      <w:tr w:rsidR="006673DB" w:rsidRPr="009A0E01" w14:paraId="241AD908" w14:textId="77777777" w:rsidTr="006673DB">
        <w:trPr>
          <w:trHeight w:val="510"/>
          <w:jc w:val="center"/>
        </w:trPr>
        <w:tc>
          <w:tcPr>
            <w:tcW w:w="851" w:type="dxa"/>
            <w:shd w:val="clear" w:color="auto" w:fill="00B0F0"/>
            <w:vAlign w:val="center"/>
          </w:tcPr>
          <w:p w14:paraId="031FDE39" w14:textId="7624B130" w:rsidR="004462DC" w:rsidRPr="009A0E01" w:rsidRDefault="004462DC" w:rsidP="004462DC">
            <w:pPr>
              <w:jc w:val="center"/>
              <w:rPr>
                <w:rFonts w:cs="Arial"/>
                <w:b/>
                <w:bCs/>
                <w:sz w:val="18"/>
                <w:szCs w:val="18"/>
              </w:rPr>
            </w:pPr>
            <w:r w:rsidRPr="009A0E01">
              <w:rPr>
                <w:rFonts w:cs="Arial"/>
                <w:b/>
                <w:bCs/>
                <w:sz w:val="18"/>
                <w:szCs w:val="18"/>
              </w:rPr>
              <w:t>0.5</w:t>
            </w:r>
            <w:r>
              <w:rPr>
                <w:rFonts w:cs="Arial"/>
                <w:b/>
                <w:bCs/>
                <w:sz w:val="18"/>
                <w:szCs w:val="18"/>
              </w:rPr>
              <w:t>**</w:t>
            </w:r>
          </w:p>
        </w:tc>
        <w:tc>
          <w:tcPr>
            <w:tcW w:w="756" w:type="dxa"/>
            <w:shd w:val="clear" w:color="auto" w:fill="auto"/>
            <w:vAlign w:val="center"/>
          </w:tcPr>
          <w:p w14:paraId="789CEED2" w14:textId="53FBDA06" w:rsidR="004462DC" w:rsidRPr="009A0E01" w:rsidRDefault="004462DC" w:rsidP="004462DC">
            <w:pPr>
              <w:jc w:val="center"/>
              <w:rPr>
                <w:rFonts w:cs="Arial"/>
                <w:bCs/>
                <w:sz w:val="18"/>
                <w:szCs w:val="18"/>
              </w:rPr>
            </w:pPr>
            <w:r w:rsidRPr="009A0E01">
              <w:rPr>
                <w:rFonts w:cs="Arial"/>
                <w:bCs/>
                <w:sz w:val="18"/>
                <w:szCs w:val="18"/>
              </w:rPr>
              <w:t>20</w:t>
            </w:r>
          </w:p>
        </w:tc>
        <w:tc>
          <w:tcPr>
            <w:tcW w:w="605" w:type="dxa"/>
            <w:shd w:val="clear" w:color="auto" w:fill="auto"/>
            <w:vAlign w:val="center"/>
          </w:tcPr>
          <w:p w14:paraId="3782DE63" w14:textId="00A9B694" w:rsidR="004462DC" w:rsidRPr="009A0E01" w:rsidRDefault="004462DC" w:rsidP="004462DC">
            <w:pPr>
              <w:jc w:val="center"/>
              <w:rPr>
                <w:rFonts w:cs="Arial"/>
                <w:bCs/>
                <w:sz w:val="18"/>
                <w:szCs w:val="18"/>
              </w:rPr>
            </w:pPr>
            <w:r w:rsidRPr="009A0E01">
              <w:rPr>
                <w:rFonts w:cs="Arial"/>
                <w:bCs/>
                <w:sz w:val="18"/>
                <w:szCs w:val="18"/>
              </w:rPr>
              <w:t>22.5</w:t>
            </w:r>
          </w:p>
        </w:tc>
        <w:tc>
          <w:tcPr>
            <w:tcW w:w="549" w:type="dxa"/>
            <w:shd w:val="clear" w:color="auto" w:fill="auto"/>
            <w:vAlign w:val="center"/>
          </w:tcPr>
          <w:p w14:paraId="329A3C54" w14:textId="3E3BC568" w:rsidR="004462DC" w:rsidRPr="009A0E01" w:rsidRDefault="004462DC" w:rsidP="004462DC">
            <w:pPr>
              <w:jc w:val="center"/>
              <w:rPr>
                <w:rFonts w:cs="Arial"/>
                <w:bCs/>
                <w:sz w:val="18"/>
                <w:szCs w:val="18"/>
              </w:rPr>
            </w:pPr>
            <w:r w:rsidRPr="009A0E01">
              <w:rPr>
                <w:rFonts w:cs="Arial"/>
                <w:bCs/>
                <w:sz w:val="18"/>
                <w:szCs w:val="18"/>
              </w:rPr>
              <w:t>25</w:t>
            </w:r>
          </w:p>
        </w:tc>
        <w:tc>
          <w:tcPr>
            <w:tcW w:w="605" w:type="dxa"/>
            <w:shd w:val="clear" w:color="auto" w:fill="auto"/>
            <w:vAlign w:val="center"/>
          </w:tcPr>
          <w:p w14:paraId="62093D7A" w14:textId="221FDA44" w:rsidR="004462DC" w:rsidRPr="009A0E01" w:rsidRDefault="004462DC" w:rsidP="004462DC">
            <w:pPr>
              <w:jc w:val="center"/>
              <w:rPr>
                <w:rFonts w:cs="Arial"/>
                <w:bCs/>
                <w:sz w:val="18"/>
                <w:szCs w:val="18"/>
              </w:rPr>
            </w:pPr>
            <w:r w:rsidRPr="009A0E01">
              <w:rPr>
                <w:rFonts w:cs="Arial"/>
                <w:bCs/>
                <w:sz w:val="18"/>
                <w:szCs w:val="18"/>
              </w:rPr>
              <w:t>27.5</w:t>
            </w:r>
          </w:p>
        </w:tc>
        <w:tc>
          <w:tcPr>
            <w:tcW w:w="549" w:type="dxa"/>
            <w:shd w:val="clear" w:color="auto" w:fill="auto"/>
            <w:vAlign w:val="center"/>
          </w:tcPr>
          <w:p w14:paraId="17885ECB" w14:textId="50DF89F7" w:rsidR="004462DC" w:rsidRPr="009A0E01" w:rsidRDefault="004462DC" w:rsidP="004462DC">
            <w:pPr>
              <w:jc w:val="center"/>
              <w:rPr>
                <w:rFonts w:cs="Arial"/>
                <w:bCs/>
                <w:sz w:val="18"/>
                <w:szCs w:val="18"/>
              </w:rPr>
            </w:pPr>
            <w:r w:rsidRPr="009A0E01">
              <w:rPr>
                <w:rFonts w:cs="Arial"/>
                <w:bCs/>
                <w:sz w:val="18"/>
                <w:szCs w:val="18"/>
              </w:rPr>
              <w:t>30</w:t>
            </w:r>
          </w:p>
        </w:tc>
        <w:tc>
          <w:tcPr>
            <w:tcW w:w="605" w:type="dxa"/>
            <w:shd w:val="clear" w:color="auto" w:fill="auto"/>
            <w:vAlign w:val="center"/>
          </w:tcPr>
          <w:p w14:paraId="65A953AE" w14:textId="204B5D02" w:rsidR="004462DC" w:rsidRPr="009A0E01" w:rsidRDefault="004462DC" w:rsidP="004462DC">
            <w:pPr>
              <w:jc w:val="center"/>
              <w:rPr>
                <w:rFonts w:cs="Arial"/>
                <w:bCs/>
                <w:sz w:val="18"/>
                <w:szCs w:val="18"/>
              </w:rPr>
            </w:pPr>
            <w:r w:rsidRPr="009A0E01">
              <w:rPr>
                <w:rFonts w:cs="Arial"/>
                <w:bCs/>
                <w:sz w:val="18"/>
                <w:szCs w:val="18"/>
              </w:rPr>
              <w:t>32.5</w:t>
            </w:r>
          </w:p>
        </w:tc>
        <w:tc>
          <w:tcPr>
            <w:tcW w:w="549" w:type="dxa"/>
            <w:shd w:val="clear" w:color="auto" w:fill="auto"/>
            <w:vAlign w:val="center"/>
          </w:tcPr>
          <w:p w14:paraId="2BFC346C" w14:textId="41A4FEE7" w:rsidR="004462DC" w:rsidRPr="009A0E01" w:rsidRDefault="004462DC" w:rsidP="004462DC">
            <w:pPr>
              <w:jc w:val="center"/>
              <w:rPr>
                <w:rFonts w:cs="Arial"/>
                <w:bCs/>
                <w:sz w:val="18"/>
                <w:szCs w:val="18"/>
              </w:rPr>
            </w:pPr>
            <w:r w:rsidRPr="009A0E01">
              <w:rPr>
                <w:rFonts w:cs="Arial"/>
                <w:bCs/>
                <w:sz w:val="18"/>
                <w:szCs w:val="18"/>
              </w:rPr>
              <w:t>35</w:t>
            </w:r>
          </w:p>
        </w:tc>
        <w:tc>
          <w:tcPr>
            <w:tcW w:w="605" w:type="dxa"/>
            <w:shd w:val="clear" w:color="auto" w:fill="auto"/>
            <w:vAlign w:val="center"/>
          </w:tcPr>
          <w:p w14:paraId="0573D088" w14:textId="6448BFF5" w:rsidR="004462DC" w:rsidRPr="009A0E01" w:rsidRDefault="004462DC" w:rsidP="004462DC">
            <w:pPr>
              <w:jc w:val="center"/>
              <w:rPr>
                <w:rFonts w:cs="Arial"/>
                <w:bCs/>
                <w:sz w:val="18"/>
                <w:szCs w:val="18"/>
              </w:rPr>
            </w:pPr>
            <w:r w:rsidRPr="009A0E01">
              <w:rPr>
                <w:rFonts w:cs="Arial"/>
                <w:bCs/>
                <w:sz w:val="18"/>
                <w:szCs w:val="18"/>
              </w:rPr>
              <w:t>37.5</w:t>
            </w:r>
          </w:p>
        </w:tc>
        <w:tc>
          <w:tcPr>
            <w:tcW w:w="549" w:type="dxa"/>
            <w:shd w:val="clear" w:color="auto" w:fill="auto"/>
            <w:vAlign w:val="center"/>
          </w:tcPr>
          <w:p w14:paraId="471394D9" w14:textId="4ADD7512" w:rsidR="004462DC" w:rsidRPr="009A0E01" w:rsidRDefault="004462DC" w:rsidP="004462DC">
            <w:pPr>
              <w:jc w:val="center"/>
              <w:rPr>
                <w:rFonts w:cs="Arial"/>
                <w:bCs/>
                <w:sz w:val="18"/>
                <w:szCs w:val="18"/>
              </w:rPr>
            </w:pPr>
            <w:r w:rsidRPr="009A0E01">
              <w:rPr>
                <w:rFonts w:cs="Arial"/>
                <w:bCs/>
                <w:sz w:val="18"/>
                <w:szCs w:val="18"/>
              </w:rPr>
              <w:t>40</w:t>
            </w:r>
          </w:p>
        </w:tc>
        <w:tc>
          <w:tcPr>
            <w:tcW w:w="605" w:type="dxa"/>
            <w:shd w:val="clear" w:color="auto" w:fill="auto"/>
            <w:vAlign w:val="center"/>
          </w:tcPr>
          <w:p w14:paraId="55421F73" w14:textId="5257C210" w:rsidR="004462DC" w:rsidRPr="009A0E01" w:rsidRDefault="004462DC" w:rsidP="004462DC">
            <w:pPr>
              <w:jc w:val="center"/>
              <w:rPr>
                <w:rFonts w:cs="Arial"/>
                <w:bCs/>
                <w:sz w:val="18"/>
                <w:szCs w:val="18"/>
              </w:rPr>
            </w:pPr>
            <w:r w:rsidRPr="009A0E01">
              <w:rPr>
                <w:rFonts w:cs="Arial"/>
                <w:bCs/>
                <w:sz w:val="18"/>
                <w:szCs w:val="18"/>
              </w:rPr>
              <w:t>42.5</w:t>
            </w:r>
          </w:p>
        </w:tc>
        <w:tc>
          <w:tcPr>
            <w:tcW w:w="549" w:type="dxa"/>
            <w:shd w:val="clear" w:color="auto" w:fill="auto"/>
            <w:vAlign w:val="center"/>
          </w:tcPr>
          <w:p w14:paraId="64BD57B7" w14:textId="631C827A" w:rsidR="004462DC" w:rsidRPr="009A0E01" w:rsidRDefault="004462DC" w:rsidP="004462DC">
            <w:pPr>
              <w:jc w:val="center"/>
              <w:rPr>
                <w:rFonts w:cs="Arial"/>
                <w:bCs/>
                <w:sz w:val="18"/>
                <w:szCs w:val="18"/>
              </w:rPr>
            </w:pPr>
            <w:r w:rsidRPr="009A0E01">
              <w:rPr>
                <w:rFonts w:cs="Arial"/>
                <w:bCs/>
                <w:sz w:val="18"/>
                <w:szCs w:val="18"/>
              </w:rPr>
              <w:t>45</w:t>
            </w:r>
          </w:p>
        </w:tc>
        <w:tc>
          <w:tcPr>
            <w:tcW w:w="605" w:type="dxa"/>
            <w:shd w:val="clear" w:color="auto" w:fill="auto"/>
            <w:vAlign w:val="center"/>
          </w:tcPr>
          <w:p w14:paraId="4EDAF89F" w14:textId="6F96A4E4" w:rsidR="004462DC" w:rsidRPr="009A0E01" w:rsidRDefault="004462DC" w:rsidP="004462DC">
            <w:pPr>
              <w:jc w:val="center"/>
              <w:rPr>
                <w:rFonts w:cs="Arial"/>
                <w:bCs/>
                <w:sz w:val="18"/>
                <w:szCs w:val="18"/>
              </w:rPr>
            </w:pPr>
            <w:r w:rsidRPr="009A0E01">
              <w:rPr>
                <w:rFonts w:cs="Arial"/>
                <w:bCs/>
                <w:sz w:val="18"/>
                <w:szCs w:val="18"/>
              </w:rPr>
              <w:t>47.5</w:t>
            </w:r>
          </w:p>
        </w:tc>
        <w:tc>
          <w:tcPr>
            <w:tcW w:w="549" w:type="dxa"/>
            <w:shd w:val="clear" w:color="auto" w:fill="auto"/>
            <w:vAlign w:val="center"/>
          </w:tcPr>
          <w:p w14:paraId="4180D03E" w14:textId="2B7A6CD4" w:rsidR="004462DC" w:rsidRPr="009A0E01" w:rsidRDefault="004462DC" w:rsidP="004462DC">
            <w:pPr>
              <w:jc w:val="center"/>
              <w:rPr>
                <w:rFonts w:cs="Arial"/>
                <w:bCs/>
                <w:sz w:val="18"/>
                <w:szCs w:val="18"/>
              </w:rPr>
            </w:pPr>
            <w:r w:rsidRPr="009A0E01">
              <w:rPr>
                <w:rFonts w:cs="Arial"/>
                <w:bCs/>
                <w:sz w:val="18"/>
                <w:szCs w:val="18"/>
              </w:rPr>
              <w:t>50</w:t>
            </w:r>
          </w:p>
        </w:tc>
        <w:tc>
          <w:tcPr>
            <w:tcW w:w="605" w:type="dxa"/>
            <w:shd w:val="clear" w:color="auto" w:fill="auto"/>
            <w:vAlign w:val="center"/>
          </w:tcPr>
          <w:p w14:paraId="05C1A442" w14:textId="2FA1240A" w:rsidR="004462DC" w:rsidRPr="009A0E01" w:rsidRDefault="004462DC" w:rsidP="004462DC">
            <w:pPr>
              <w:jc w:val="center"/>
              <w:rPr>
                <w:rFonts w:cs="Arial"/>
                <w:bCs/>
                <w:sz w:val="18"/>
                <w:szCs w:val="18"/>
              </w:rPr>
            </w:pPr>
            <w:r w:rsidRPr="009A0E01">
              <w:rPr>
                <w:rFonts w:cs="Arial"/>
                <w:bCs/>
                <w:sz w:val="18"/>
                <w:szCs w:val="18"/>
              </w:rPr>
              <w:t>52.5</w:t>
            </w:r>
          </w:p>
        </w:tc>
        <w:tc>
          <w:tcPr>
            <w:tcW w:w="549" w:type="dxa"/>
            <w:shd w:val="clear" w:color="auto" w:fill="auto"/>
            <w:vAlign w:val="center"/>
          </w:tcPr>
          <w:p w14:paraId="70C72142" w14:textId="47E590BD" w:rsidR="004462DC" w:rsidRPr="009A0E01" w:rsidRDefault="004462DC" w:rsidP="004462DC">
            <w:pPr>
              <w:jc w:val="center"/>
              <w:rPr>
                <w:rFonts w:cs="Arial"/>
                <w:bCs/>
                <w:sz w:val="18"/>
                <w:szCs w:val="18"/>
              </w:rPr>
            </w:pPr>
            <w:r w:rsidRPr="009A0E01">
              <w:rPr>
                <w:rFonts w:cs="Arial"/>
                <w:bCs/>
                <w:sz w:val="18"/>
                <w:szCs w:val="18"/>
              </w:rPr>
              <w:t>55</w:t>
            </w:r>
          </w:p>
        </w:tc>
        <w:tc>
          <w:tcPr>
            <w:tcW w:w="605" w:type="dxa"/>
            <w:shd w:val="clear" w:color="auto" w:fill="auto"/>
            <w:vAlign w:val="center"/>
          </w:tcPr>
          <w:p w14:paraId="2253E467" w14:textId="75479F5E" w:rsidR="004462DC" w:rsidRPr="009A0E01" w:rsidRDefault="004462DC" w:rsidP="004462DC">
            <w:pPr>
              <w:jc w:val="center"/>
              <w:rPr>
                <w:rFonts w:cs="Arial"/>
                <w:bCs/>
                <w:sz w:val="18"/>
                <w:szCs w:val="18"/>
              </w:rPr>
            </w:pPr>
            <w:r w:rsidRPr="009A0E01">
              <w:rPr>
                <w:rFonts w:cs="Arial"/>
                <w:bCs/>
                <w:sz w:val="18"/>
                <w:szCs w:val="18"/>
              </w:rPr>
              <w:t>57.5</w:t>
            </w:r>
          </w:p>
        </w:tc>
        <w:tc>
          <w:tcPr>
            <w:tcW w:w="1015" w:type="dxa"/>
            <w:shd w:val="clear" w:color="auto" w:fill="auto"/>
            <w:vAlign w:val="center"/>
          </w:tcPr>
          <w:p w14:paraId="076E0DFA" w14:textId="0C1CAE2D" w:rsidR="004462DC" w:rsidRPr="009A0E01" w:rsidRDefault="004462DC" w:rsidP="004462DC">
            <w:pPr>
              <w:jc w:val="center"/>
              <w:rPr>
                <w:rFonts w:cs="Arial"/>
                <w:bCs/>
                <w:sz w:val="18"/>
                <w:szCs w:val="18"/>
              </w:rPr>
            </w:pPr>
            <w:r w:rsidRPr="009A0E01">
              <w:rPr>
                <w:rFonts w:cs="Arial"/>
                <w:bCs/>
                <w:sz w:val="18"/>
                <w:szCs w:val="18"/>
              </w:rPr>
              <w:t>60</w:t>
            </w:r>
          </w:p>
        </w:tc>
      </w:tr>
      <w:tr w:rsidR="004462DC" w:rsidRPr="009A0E01" w14:paraId="555DEBC3" w14:textId="77777777" w:rsidTr="006673DB">
        <w:trPr>
          <w:trHeight w:val="510"/>
          <w:jc w:val="center"/>
        </w:trPr>
        <w:tc>
          <w:tcPr>
            <w:tcW w:w="851" w:type="dxa"/>
            <w:shd w:val="clear" w:color="auto" w:fill="00B0F0"/>
            <w:vAlign w:val="center"/>
          </w:tcPr>
          <w:p w14:paraId="7EF454BE" w14:textId="2BB2EE34" w:rsidR="004462DC" w:rsidRPr="009A0E01" w:rsidRDefault="004462DC" w:rsidP="004462DC">
            <w:pPr>
              <w:jc w:val="center"/>
              <w:rPr>
                <w:rFonts w:cs="Arial"/>
                <w:b/>
                <w:bCs/>
                <w:sz w:val="18"/>
                <w:szCs w:val="18"/>
              </w:rPr>
            </w:pPr>
            <w:r w:rsidRPr="009A0E01">
              <w:rPr>
                <w:rFonts w:cs="Arial"/>
                <w:b/>
                <w:bCs/>
                <w:sz w:val="18"/>
                <w:szCs w:val="18"/>
              </w:rPr>
              <w:t>2.0</w:t>
            </w:r>
          </w:p>
        </w:tc>
        <w:tc>
          <w:tcPr>
            <w:tcW w:w="756" w:type="dxa"/>
            <w:shd w:val="clear" w:color="auto" w:fill="auto"/>
            <w:vAlign w:val="center"/>
          </w:tcPr>
          <w:p w14:paraId="7E63F940" w14:textId="6A371B8F" w:rsidR="004462DC" w:rsidRPr="009A0E01" w:rsidRDefault="004462DC" w:rsidP="004462DC">
            <w:pPr>
              <w:jc w:val="center"/>
              <w:rPr>
                <w:rFonts w:cs="Arial"/>
                <w:bCs/>
                <w:sz w:val="18"/>
                <w:szCs w:val="18"/>
              </w:rPr>
            </w:pPr>
            <w:r w:rsidRPr="009A0E01">
              <w:rPr>
                <w:rFonts w:cs="Arial"/>
                <w:bCs/>
                <w:sz w:val="18"/>
                <w:szCs w:val="18"/>
              </w:rPr>
              <w:t>80</w:t>
            </w:r>
          </w:p>
        </w:tc>
        <w:tc>
          <w:tcPr>
            <w:tcW w:w="605" w:type="dxa"/>
            <w:vAlign w:val="center"/>
          </w:tcPr>
          <w:p w14:paraId="5C5E12BF" w14:textId="496FB19E" w:rsidR="004462DC" w:rsidRPr="009A0E01" w:rsidRDefault="004462DC" w:rsidP="004462DC">
            <w:pPr>
              <w:jc w:val="center"/>
              <w:rPr>
                <w:rFonts w:cs="Arial"/>
                <w:bCs/>
                <w:sz w:val="18"/>
                <w:szCs w:val="18"/>
              </w:rPr>
            </w:pPr>
            <w:r w:rsidRPr="009A0E01">
              <w:rPr>
                <w:rFonts w:cs="Arial"/>
                <w:bCs/>
                <w:sz w:val="18"/>
                <w:szCs w:val="18"/>
              </w:rPr>
              <w:t>90</w:t>
            </w:r>
          </w:p>
        </w:tc>
        <w:tc>
          <w:tcPr>
            <w:tcW w:w="549" w:type="dxa"/>
            <w:shd w:val="clear" w:color="auto" w:fill="auto"/>
            <w:vAlign w:val="center"/>
          </w:tcPr>
          <w:p w14:paraId="20020507" w14:textId="13F4551B" w:rsidR="004462DC" w:rsidRPr="009A0E01" w:rsidRDefault="004462DC" w:rsidP="004462DC">
            <w:pPr>
              <w:jc w:val="center"/>
              <w:rPr>
                <w:rFonts w:cs="Arial"/>
                <w:bCs/>
                <w:sz w:val="18"/>
                <w:szCs w:val="18"/>
              </w:rPr>
            </w:pPr>
            <w:r w:rsidRPr="009A0E01">
              <w:rPr>
                <w:rFonts w:cs="Arial"/>
                <w:bCs/>
                <w:sz w:val="18"/>
                <w:szCs w:val="18"/>
              </w:rPr>
              <w:t>100</w:t>
            </w:r>
          </w:p>
        </w:tc>
        <w:tc>
          <w:tcPr>
            <w:tcW w:w="605" w:type="dxa"/>
            <w:vAlign w:val="center"/>
          </w:tcPr>
          <w:p w14:paraId="088796A4" w14:textId="67E20260" w:rsidR="004462DC" w:rsidRPr="009A0E01" w:rsidRDefault="004462DC" w:rsidP="004462DC">
            <w:pPr>
              <w:jc w:val="center"/>
              <w:rPr>
                <w:rFonts w:cs="Arial"/>
                <w:bCs/>
                <w:sz w:val="18"/>
                <w:szCs w:val="18"/>
              </w:rPr>
            </w:pPr>
            <w:r w:rsidRPr="009A0E01">
              <w:rPr>
                <w:rFonts w:cs="Arial"/>
                <w:bCs/>
                <w:sz w:val="18"/>
                <w:szCs w:val="18"/>
              </w:rPr>
              <w:t>110</w:t>
            </w:r>
          </w:p>
        </w:tc>
        <w:tc>
          <w:tcPr>
            <w:tcW w:w="549" w:type="dxa"/>
            <w:shd w:val="clear" w:color="auto" w:fill="auto"/>
            <w:vAlign w:val="center"/>
          </w:tcPr>
          <w:p w14:paraId="54AAD4CA" w14:textId="6C1E76E7" w:rsidR="004462DC" w:rsidRPr="009A0E01" w:rsidRDefault="004462DC" w:rsidP="004462DC">
            <w:pPr>
              <w:jc w:val="center"/>
              <w:rPr>
                <w:rFonts w:cs="Arial"/>
                <w:bCs/>
                <w:sz w:val="18"/>
                <w:szCs w:val="18"/>
              </w:rPr>
            </w:pPr>
            <w:r w:rsidRPr="009A0E01">
              <w:rPr>
                <w:rFonts w:cs="Arial"/>
                <w:bCs/>
                <w:sz w:val="18"/>
                <w:szCs w:val="18"/>
              </w:rPr>
              <w:t>120</w:t>
            </w:r>
          </w:p>
        </w:tc>
        <w:tc>
          <w:tcPr>
            <w:tcW w:w="605" w:type="dxa"/>
            <w:vAlign w:val="center"/>
          </w:tcPr>
          <w:p w14:paraId="38B2209A" w14:textId="78253FA5" w:rsidR="004462DC" w:rsidRPr="009A0E01" w:rsidRDefault="004462DC" w:rsidP="004462DC">
            <w:pPr>
              <w:jc w:val="center"/>
              <w:rPr>
                <w:rFonts w:cs="Arial"/>
                <w:bCs/>
                <w:sz w:val="18"/>
                <w:szCs w:val="18"/>
              </w:rPr>
            </w:pPr>
            <w:r w:rsidRPr="009A0E01">
              <w:rPr>
                <w:rFonts w:cs="Arial"/>
                <w:bCs/>
                <w:sz w:val="18"/>
                <w:szCs w:val="18"/>
              </w:rPr>
              <w:t>130</w:t>
            </w:r>
          </w:p>
        </w:tc>
        <w:tc>
          <w:tcPr>
            <w:tcW w:w="549" w:type="dxa"/>
            <w:shd w:val="clear" w:color="auto" w:fill="auto"/>
            <w:vAlign w:val="center"/>
          </w:tcPr>
          <w:p w14:paraId="249977E8" w14:textId="638F6F5E" w:rsidR="004462DC" w:rsidRPr="009A0E01" w:rsidRDefault="004462DC" w:rsidP="004462DC">
            <w:pPr>
              <w:jc w:val="center"/>
              <w:rPr>
                <w:rFonts w:cs="Arial"/>
                <w:bCs/>
                <w:sz w:val="18"/>
                <w:szCs w:val="18"/>
              </w:rPr>
            </w:pPr>
            <w:r w:rsidRPr="009A0E01">
              <w:rPr>
                <w:rFonts w:cs="Arial"/>
                <w:bCs/>
                <w:sz w:val="18"/>
                <w:szCs w:val="18"/>
              </w:rPr>
              <w:t>140</w:t>
            </w:r>
          </w:p>
        </w:tc>
        <w:tc>
          <w:tcPr>
            <w:tcW w:w="605" w:type="dxa"/>
            <w:vAlign w:val="center"/>
          </w:tcPr>
          <w:p w14:paraId="2E99CF75" w14:textId="567F44A4" w:rsidR="004462DC" w:rsidRPr="009A0E01" w:rsidRDefault="004462DC" w:rsidP="004462DC">
            <w:pPr>
              <w:jc w:val="center"/>
              <w:rPr>
                <w:rFonts w:cs="Arial"/>
                <w:bCs/>
                <w:sz w:val="18"/>
                <w:szCs w:val="18"/>
              </w:rPr>
            </w:pPr>
            <w:r w:rsidRPr="009A0E01">
              <w:rPr>
                <w:rFonts w:cs="Arial"/>
                <w:bCs/>
                <w:sz w:val="18"/>
                <w:szCs w:val="18"/>
              </w:rPr>
              <w:t>150</w:t>
            </w:r>
          </w:p>
        </w:tc>
        <w:tc>
          <w:tcPr>
            <w:tcW w:w="549" w:type="dxa"/>
            <w:shd w:val="clear" w:color="auto" w:fill="auto"/>
            <w:vAlign w:val="center"/>
          </w:tcPr>
          <w:p w14:paraId="5DB87C9D" w14:textId="20883D1B" w:rsidR="004462DC" w:rsidRPr="009A0E01" w:rsidRDefault="004462DC" w:rsidP="004462DC">
            <w:pPr>
              <w:jc w:val="center"/>
              <w:rPr>
                <w:rFonts w:cs="Arial"/>
                <w:bCs/>
                <w:sz w:val="18"/>
                <w:szCs w:val="18"/>
              </w:rPr>
            </w:pPr>
            <w:r w:rsidRPr="009A0E01">
              <w:rPr>
                <w:rFonts w:cs="Arial"/>
                <w:bCs/>
                <w:sz w:val="18"/>
                <w:szCs w:val="18"/>
              </w:rPr>
              <w:t>160</w:t>
            </w:r>
          </w:p>
        </w:tc>
        <w:tc>
          <w:tcPr>
            <w:tcW w:w="605" w:type="dxa"/>
            <w:vAlign w:val="center"/>
          </w:tcPr>
          <w:p w14:paraId="09918D52" w14:textId="1308E1D8" w:rsidR="004462DC" w:rsidRPr="009A0E01" w:rsidRDefault="004462DC" w:rsidP="004462DC">
            <w:pPr>
              <w:jc w:val="center"/>
              <w:rPr>
                <w:rFonts w:cs="Arial"/>
                <w:bCs/>
                <w:sz w:val="18"/>
                <w:szCs w:val="18"/>
              </w:rPr>
            </w:pPr>
            <w:r w:rsidRPr="009A0E01">
              <w:rPr>
                <w:rFonts w:cs="Arial"/>
                <w:bCs/>
                <w:sz w:val="18"/>
                <w:szCs w:val="18"/>
              </w:rPr>
              <w:t>170</w:t>
            </w:r>
          </w:p>
        </w:tc>
        <w:tc>
          <w:tcPr>
            <w:tcW w:w="549" w:type="dxa"/>
            <w:shd w:val="clear" w:color="auto" w:fill="auto"/>
            <w:vAlign w:val="center"/>
          </w:tcPr>
          <w:p w14:paraId="2FE7470D" w14:textId="0CE38C4B" w:rsidR="004462DC" w:rsidRPr="009A0E01" w:rsidRDefault="004462DC" w:rsidP="004462DC">
            <w:pPr>
              <w:jc w:val="center"/>
              <w:rPr>
                <w:rFonts w:cs="Arial"/>
                <w:bCs/>
                <w:sz w:val="18"/>
                <w:szCs w:val="18"/>
              </w:rPr>
            </w:pPr>
            <w:r w:rsidRPr="009A0E01">
              <w:rPr>
                <w:rFonts w:cs="Arial"/>
                <w:bCs/>
                <w:sz w:val="18"/>
                <w:szCs w:val="18"/>
              </w:rPr>
              <w:t>180</w:t>
            </w:r>
          </w:p>
        </w:tc>
        <w:tc>
          <w:tcPr>
            <w:tcW w:w="605" w:type="dxa"/>
            <w:vAlign w:val="center"/>
          </w:tcPr>
          <w:p w14:paraId="569D8368" w14:textId="11742766" w:rsidR="004462DC" w:rsidRPr="009A0E01" w:rsidRDefault="004462DC" w:rsidP="004462DC">
            <w:pPr>
              <w:jc w:val="center"/>
              <w:rPr>
                <w:rFonts w:cs="Arial"/>
                <w:bCs/>
                <w:sz w:val="18"/>
                <w:szCs w:val="18"/>
              </w:rPr>
            </w:pPr>
            <w:r w:rsidRPr="009A0E01">
              <w:rPr>
                <w:rFonts w:cs="Arial"/>
                <w:bCs/>
                <w:sz w:val="18"/>
                <w:szCs w:val="18"/>
              </w:rPr>
              <w:t>190</w:t>
            </w:r>
          </w:p>
        </w:tc>
        <w:tc>
          <w:tcPr>
            <w:tcW w:w="549" w:type="dxa"/>
            <w:shd w:val="clear" w:color="auto" w:fill="auto"/>
            <w:vAlign w:val="center"/>
          </w:tcPr>
          <w:p w14:paraId="73C703C5" w14:textId="2C188267" w:rsidR="004462DC" w:rsidRPr="009A0E01" w:rsidRDefault="004462DC" w:rsidP="004462DC">
            <w:pPr>
              <w:jc w:val="center"/>
              <w:rPr>
                <w:rFonts w:cs="Arial"/>
                <w:bCs/>
                <w:sz w:val="18"/>
                <w:szCs w:val="18"/>
              </w:rPr>
            </w:pPr>
            <w:r w:rsidRPr="009A0E01">
              <w:rPr>
                <w:rFonts w:cs="Arial"/>
                <w:bCs/>
                <w:sz w:val="18"/>
                <w:szCs w:val="18"/>
              </w:rPr>
              <w:t>200</w:t>
            </w:r>
          </w:p>
        </w:tc>
        <w:tc>
          <w:tcPr>
            <w:tcW w:w="605" w:type="dxa"/>
            <w:vAlign w:val="center"/>
          </w:tcPr>
          <w:p w14:paraId="34E89859" w14:textId="5C6B4CA6" w:rsidR="004462DC" w:rsidRPr="009A0E01" w:rsidRDefault="004462DC" w:rsidP="004462DC">
            <w:pPr>
              <w:jc w:val="center"/>
              <w:rPr>
                <w:rFonts w:cs="Arial"/>
                <w:bCs/>
                <w:sz w:val="18"/>
                <w:szCs w:val="18"/>
              </w:rPr>
            </w:pPr>
            <w:r w:rsidRPr="009A0E01">
              <w:rPr>
                <w:rFonts w:cs="Arial"/>
                <w:bCs/>
                <w:sz w:val="18"/>
                <w:szCs w:val="18"/>
              </w:rPr>
              <w:t>210</w:t>
            </w:r>
          </w:p>
        </w:tc>
        <w:tc>
          <w:tcPr>
            <w:tcW w:w="549" w:type="dxa"/>
            <w:shd w:val="clear" w:color="auto" w:fill="auto"/>
            <w:vAlign w:val="center"/>
          </w:tcPr>
          <w:p w14:paraId="5A296ADE" w14:textId="0CAC5BE5" w:rsidR="004462DC" w:rsidRPr="009A0E01" w:rsidRDefault="004462DC" w:rsidP="004462DC">
            <w:pPr>
              <w:jc w:val="center"/>
              <w:rPr>
                <w:rFonts w:cs="Arial"/>
                <w:bCs/>
                <w:sz w:val="18"/>
                <w:szCs w:val="18"/>
              </w:rPr>
            </w:pPr>
            <w:r w:rsidRPr="009A0E01">
              <w:rPr>
                <w:rFonts w:cs="Arial"/>
                <w:bCs/>
                <w:sz w:val="18"/>
                <w:szCs w:val="18"/>
              </w:rPr>
              <w:t>220</w:t>
            </w:r>
          </w:p>
        </w:tc>
        <w:tc>
          <w:tcPr>
            <w:tcW w:w="605" w:type="dxa"/>
            <w:vAlign w:val="center"/>
          </w:tcPr>
          <w:p w14:paraId="01F5AD01" w14:textId="0B38F11C" w:rsidR="004462DC" w:rsidRPr="009A0E01" w:rsidRDefault="004462DC" w:rsidP="004462DC">
            <w:pPr>
              <w:jc w:val="center"/>
              <w:rPr>
                <w:rFonts w:cs="Arial"/>
                <w:bCs/>
                <w:sz w:val="18"/>
                <w:szCs w:val="18"/>
              </w:rPr>
            </w:pPr>
            <w:r w:rsidRPr="009A0E01">
              <w:rPr>
                <w:rFonts w:cs="Arial"/>
                <w:bCs/>
                <w:sz w:val="18"/>
                <w:szCs w:val="18"/>
              </w:rPr>
              <w:t>230</w:t>
            </w:r>
          </w:p>
        </w:tc>
        <w:tc>
          <w:tcPr>
            <w:tcW w:w="1015" w:type="dxa"/>
            <w:shd w:val="clear" w:color="auto" w:fill="auto"/>
            <w:vAlign w:val="center"/>
          </w:tcPr>
          <w:p w14:paraId="48FAB77C" w14:textId="2E847CC2" w:rsidR="004462DC" w:rsidRPr="009A0E01" w:rsidRDefault="004462DC" w:rsidP="004462DC">
            <w:pPr>
              <w:jc w:val="center"/>
              <w:rPr>
                <w:rFonts w:cs="Arial"/>
                <w:bCs/>
                <w:sz w:val="18"/>
                <w:szCs w:val="18"/>
              </w:rPr>
            </w:pPr>
            <w:r w:rsidRPr="009A0E01">
              <w:rPr>
                <w:rFonts w:cs="Arial"/>
                <w:bCs/>
                <w:sz w:val="18"/>
                <w:szCs w:val="18"/>
              </w:rPr>
              <w:t>240</w:t>
            </w:r>
          </w:p>
        </w:tc>
      </w:tr>
      <w:tr w:rsidR="004462DC" w:rsidRPr="009A0E01" w14:paraId="20B5E328" w14:textId="77777777" w:rsidTr="006673DB">
        <w:trPr>
          <w:trHeight w:val="510"/>
          <w:jc w:val="center"/>
        </w:trPr>
        <w:tc>
          <w:tcPr>
            <w:tcW w:w="851" w:type="dxa"/>
            <w:shd w:val="clear" w:color="auto" w:fill="00B0F0"/>
            <w:vAlign w:val="center"/>
          </w:tcPr>
          <w:p w14:paraId="0F2A6EE9" w14:textId="3C3011CF" w:rsidR="004462DC" w:rsidRPr="009A0E01" w:rsidRDefault="004462DC" w:rsidP="004462DC">
            <w:pPr>
              <w:jc w:val="center"/>
              <w:rPr>
                <w:rFonts w:cs="Arial"/>
                <w:b/>
                <w:bCs/>
                <w:sz w:val="18"/>
                <w:szCs w:val="18"/>
              </w:rPr>
            </w:pPr>
            <w:r>
              <w:rPr>
                <w:rFonts w:cs="Arial"/>
                <w:b/>
                <w:bCs/>
                <w:sz w:val="18"/>
                <w:szCs w:val="18"/>
              </w:rPr>
              <w:t>3.0</w:t>
            </w:r>
          </w:p>
        </w:tc>
        <w:tc>
          <w:tcPr>
            <w:tcW w:w="756" w:type="dxa"/>
            <w:shd w:val="clear" w:color="auto" w:fill="auto"/>
            <w:vAlign w:val="center"/>
          </w:tcPr>
          <w:p w14:paraId="69ED96AA" w14:textId="1B280D17" w:rsidR="004462DC" w:rsidRPr="009A0E01" w:rsidRDefault="004462DC" w:rsidP="004462DC">
            <w:pPr>
              <w:jc w:val="center"/>
              <w:rPr>
                <w:rFonts w:cs="Arial"/>
                <w:bCs/>
                <w:sz w:val="18"/>
                <w:szCs w:val="18"/>
              </w:rPr>
            </w:pPr>
            <w:r>
              <w:rPr>
                <w:rFonts w:cs="Arial"/>
                <w:bCs/>
                <w:sz w:val="18"/>
                <w:szCs w:val="18"/>
              </w:rPr>
              <w:t>120</w:t>
            </w:r>
          </w:p>
        </w:tc>
        <w:tc>
          <w:tcPr>
            <w:tcW w:w="605" w:type="dxa"/>
            <w:vAlign w:val="center"/>
          </w:tcPr>
          <w:p w14:paraId="5AB9F689" w14:textId="6A8AEB7E" w:rsidR="004462DC" w:rsidRPr="009A0E01" w:rsidRDefault="004462DC" w:rsidP="004462DC">
            <w:pPr>
              <w:jc w:val="center"/>
              <w:rPr>
                <w:rFonts w:cs="Arial"/>
                <w:bCs/>
                <w:sz w:val="18"/>
                <w:szCs w:val="18"/>
              </w:rPr>
            </w:pPr>
            <w:r>
              <w:rPr>
                <w:rFonts w:cs="Arial"/>
                <w:bCs/>
                <w:sz w:val="18"/>
                <w:szCs w:val="18"/>
              </w:rPr>
              <w:t>135</w:t>
            </w:r>
          </w:p>
        </w:tc>
        <w:tc>
          <w:tcPr>
            <w:tcW w:w="549" w:type="dxa"/>
            <w:shd w:val="clear" w:color="auto" w:fill="auto"/>
            <w:vAlign w:val="center"/>
          </w:tcPr>
          <w:p w14:paraId="2B33CC7F" w14:textId="6E792D31" w:rsidR="004462DC" w:rsidRPr="009A0E01" w:rsidRDefault="004462DC" w:rsidP="004462DC">
            <w:pPr>
              <w:jc w:val="center"/>
              <w:rPr>
                <w:rFonts w:cs="Arial"/>
                <w:bCs/>
                <w:sz w:val="18"/>
                <w:szCs w:val="18"/>
              </w:rPr>
            </w:pPr>
            <w:r>
              <w:rPr>
                <w:rFonts w:cs="Arial"/>
                <w:bCs/>
                <w:sz w:val="18"/>
                <w:szCs w:val="18"/>
              </w:rPr>
              <w:t>150</w:t>
            </w:r>
          </w:p>
        </w:tc>
        <w:tc>
          <w:tcPr>
            <w:tcW w:w="605" w:type="dxa"/>
            <w:vAlign w:val="center"/>
          </w:tcPr>
          <w:p w14:paraId="7D38FF19" w14:textId="39C7AAA3" w:rsidR="004462DC" w:rsidRPr="009A0E01" w:rsidRDefault="004462DC" w:rsidP="004462DC">
            <w:pPr>
              <w:jc w:val="center"/>
              <w:rPr>
                <w:rFonts w:cs="Arial"/>
                <w:bCs/>
                <w:sz w:val="18"/>
                <w:szCs w:val="18"/>
              </w:rPr>
            </w:pPr>
            <w:r>
              <w:rPr>
                <w:rFonts w:cs="Arial"/>
                <w:bCs/>
                <w:sz w:val="18"/>
                <w:szCs w:val="18"/>
              </w:rPr>
              <w:t>165</w:t>
            </w:r>
          </w:p>
        </w:tc>
        <w:tc>
          <w:tcPr>
            <w:tcW w:w="549" w:type="dxa"/>
            <w:shd w:val="clear" w:color="auto" w:fill="auto"/>
            <w:vAlign w:val="center"/>
          </w:tcPr>
          <w:p w14:paraId="0E9F4F8E" w14:textId="45EA8E81" w:rsidR="004462DC" w:rsidRPr="009A0E01" w:rsidRDefault="007C1C76" w:rsidP="004462DC">
            <w:pPr>
              <w:jc w:val="center"/>
              <w:rPr>
                <w:rFonts w:cs="Arial"/>
                <w:bCs/>
                <w:sz w:val="18"/>
                <w:szCs w:val="18"/>
              </w:rPr>
            </w:pPr>
            <w:r>
              <w:rPr>
                <w:rFonts w:cs="Arial"/>
                <w:bCs/>
                <w:sz w:val="18"/>
                <w:szCs w:val="18"/>
              </w:rPr>
              <w:t>180</w:t>
            </w:r>
          </w:p>
        </w:tc>
        <w:tc>
          <w:tcPr>
            <w:tcW w:w="605" w:type="dxa"/>
            <w:vAlign w:val="center"/>
          </w:tcPr>
          <w:p w14:paraId="10BBBC9A" w14:textId="380BE92C" w:rsidR="004462DC" w:rsidRPr="009A0E01" w:rsidRDefault="007C1C76" w:rsidP="004462DC">
            <w:pPr>
              <w:jc w:val="center"/>
              <w:rPr>
                <w:rFonts w:cs="Arial"/>
                <w:bCs/>
                <w:sz w:val="18"/>
                <w:szCs w:val="18"/>
              </w:rPr>
            </w:pPr>
            <w:r>
              <w:rPr>
                <w:rFonts w:cs="Arial"/>
                <w:bCs/>
                <w:sz w:val="18"/>
                <w:szCs w:val="18"/>
              </w:rPr>
              <w:t>195</w:t>
            </w:r>
          </w:p>
        </w:tc>
        <w:tc>
          <w:tcPr>
            <w:tcW w:w="549" w:type="dxa"/>
            <w:shd w:val="clear" w:color="auto" w:fill="auto"/>
            <w:vAlign w:val="center"/>
          </w:tcPr>
          <w:p w14:paraId="0D3F1466" w14:textId="3E734558" w:rsidR="004462DC" w:rsidRPr="009A0E01" w:rsidRDefault="007C1C76" w:rsidP="004462DC">
            <w:pPr>
              <w:jc w:val="center"/>
              <w:rPr>
                <w:rFonts w:cs="Arial"/>
                <w:bCs/>
                <w:sz w:val="18"/>
                <w:szCs w:val="18"/>
              </w:rPr>
            </w:pPr>
            <w:r>
              <w:rPr>
                <w:rFonts w:cs="Arial"/>
                <w:bCs/>
                <w:sz w:val="18"/>
                <w:szCs w:val="18"/>
              </w:rPr>
              <w:t>210</w:t>
            </w:r>
          </w:p>
        </w:tc>
        <w:tc>
          <w:tcPr>
            <w:tcW w:w="605" w:type="dxa"/>
            <w:vAlign w:val="center"/>
          </w:tcPr>
          <w:p w14:paraId="47FE463A" w14:textId="0FCCA455" w:rsidR="004462DC" w:rsidRPr="009A0E01" w:rsidRDefault="007C1C76" w:rsidP="004462DC">
            <w:pPr>
              <w:jc w:val="center"/>
              <w:rPr>
                <w:rFonts w:cs="Arial"/>
                <w:bCs/>
                <w:sz w:val="18"/>
                <w:szCs w:val="18"/>
              </w:rPr>
            </w:pPr>
            <w:r>
              <w:rPr>
                <w:rFonts w:cs="Arial"/>
                <w:bCs/>
                <w:sz w:val="18"/>
                <w:szCs w:val="18"/>
              </w:rPr>
              <w:t>225</w:t>
            </w:r>
          </w:p>
        </w:tc>
        <w:tc>
          <w:tcPr>
            <w:tcW w:w="549" w:type="dxa"/>
            <w:shd w:val="clear" w:color="auto" w:fill="auto"/>
            <w:vAlign w:val="center"/>
          </w:tcPr>
          <w:p w14:paraId="00D8E941" w14:textId="4150E3DA" w:rsidR="004462DC" w:rsidRPr="009A0E01" w:rsidRDefault="007C1C76" w:rsidP="004462DC">
            <w:pPr>
              <w:jc w:val="center"/>
              <w:rPr>
                <w:rFonts w:cs="Arial"/>
                <w:bCs/>
                <w:sz w:val="18"/>
                <w:szCs w:val="18"/>
              </w:rPr>
            </w:pPr>
            <w:r>
              <w:rPr>
                <w:rFonts w:cs="Arial"/>
                <w:bCs/>
                <w:sz w:val="18"/>
                <w:szCs w:val="18"/>
              </w:rPr>
              <w:t>240</w:t>
            </w:r>
          </w:p>
        </w:tc>
        <w:tc>
          <w:tcPr>
            <w:tcW w:w="605" w:type="dxa"/>
            <w:vAlign w:val="center"/>
          </w:tcPr>
          <w:p w14:paraId="1C790F59" w14:textId="10596E8D" w:rsidR="004462DC" w:rsidRPr="009A0E01" w:rsidRDefault="007C1C76" w:rsidP="004462DC">
            <w:pPr>
              <w:jc w:val="center"/>
              <w:rPr>
                <w:rFonts w:cs="Arial"/>
                <w:bCs/>
                <w:sz w:val="18"/>
                <w:szCs w:val="18"/>
              </w:rPr>
            </w:pPr>
            <w:r>
              <w:rPr>
                <w:rFonts w:cs="Arial"/>
                <w:bCs/>
                <w:sz w:val="18"/>
                <w:szCs w:val="18"/>
              </w:rPr>
              <w:t>255</w:t>
            </w:r>
          </w:p>
        </w:tc>
        <w:tc>
          <w:tcPr>
            <w:tcW w:w="549" w:type="dxa"/>
            <w:shd w:val="clear" w:color="auto" w:fill="auto"/>
            <w:vAlign w:val="center"/>
          </w:tcPr>
          <w:p w14:paraId="6B4E8DAA" w14:textId="5C78456C" w:rsidR="004462DC" w:rsidRPr="009A0E01" w:rsidRDefault="007C1C76" w:rsidP="004462DC">
            <w:pPr>
              <w:jc w:val="center"/>
              <w:rPr>
                <w:rFonts w:cs="Arial"/>
                <w:bCs/>
                <w:sz w:val="18"/>
                <w:szCs w:val="18"/>
              </w:rPr>
            </w:pPr>
            <w:r>
              <w:rPr>
                <w:rFonts w:cs="Arial"/>
                <w:bCs/>
                <w:sz w:val="18"/>
                <w:szCs w:val="18"/>
              </w:rPr>
              <w:t>270</w:t>
            </w:r>
          </w:p>
        </w:tc>
        <w:tc>
          <w:tcPr>
            <w:tcW w:w="605" w:type="dxa"/>
            <w:vAlign w:val="center"/>
          </w:tcPr>
          <w:p w14:paraId="3F9DB146" w14:textId="7B9FA8A5" w:rsidR="004462DC" w:rsidRPr="009A0E01" w:rsidRDefault="007C1C76" w:rsidP="004462DC">
            <w:pPr>
              <w:jc w:val="center"/>
              <w:rPr>
                <w:rFonts w:cs="Arial"/>
                <w:bCs/>
                <w:sz w:val="18"/>
                <w:szCs w:val="18"/>
              </w:rPr>
            </w:pPr>
            <w:r>
              <w:rPr>
                <w:rFonts w:cs="Arial"/>
                <w:bCs/>
                <w:sz w:val="18"/>
                <w:szCs w:val="18"/>
              </w:rPr>
              <w:t>285</w:t>
            </w:r>
          </w:p>
        </w:tc>
        <w:tc>
          <w:tcPr>
            <w:tcW w:w="549" w:type="dxa"/>
            <w:shd w:val="clear" w:color="auto" w:fill="auto"/>
            <w:vAlign w:val="center"/>
          </w:tcPr>
          <w:p w14:paraId="1FA6AC10" w14:textId="3715B196" w:rsidR="004462DC" w:rsidRPr="009A0E01" w:rsidRDefault="007C1C76" w:rsidP="004462DC">
            <w:pPr>
              <w:jc w:val="center"/>
              <w:rPr>
                <w:rFonts w:cs="Arial"/>
                <w:bCs/>
                <w:sz w:val="18"/>
                <w:szCs w:val="18"/>
              </w:rPr>
            </w:pPr>
            <w:r>
              <w:rPr>
                <w:rFonts w:cs="Arial"/>
                <w:bCs/>
                <w:sz w:val="18"/>
                <w:szCs w:val="18"/>
              </w:rPr>
              <w:t>300</w:t>
            </w:r>
          </w:p>
        </w:tc>
        <w:tc>
          <w:tcPr>
            <w:tcW w:w="605" w:type="dxa"/>
            <w:vAlign w:val="center"/>
          </w:tcPr>
          <w:p w14:paraId="5823AF4A" w14:textId="564A93D8" w:rsidR="004462DC" w:rsidRPr="009A0E01" w:rsidRDefault="007C1C76" w:rsidP="004462DC">
            <w:pPr>
              <w:jc w:val="center"/>
              <w:rPr>
                <w:rFonts w:cs="Arial"/>
                <w:bCs/>
                <w:sz w:val="18"/>
                <w:szCs w:val="18"/>
              </w:rPr>
            </w:pPr>
            <w:r>
              <w:rPr>
                <w:rFonts w:cs="Arial"/>
                <w:bCs/>
                <w:sz w:val="18"/>
                <w:szCs w:val="18"/>
              </w:rPr>
              <w:t>315</w:t>
            </w:r>
          </w:p>
        </w:tc>
        <w:tc>
          <w:tcPr>
            <w:tcW w:w="549" w:type="dxa"/>
            <w:shd w:val="clear" w:color="auto" w:fill="auto"/>
            <w:vAlign w:val="center"/>
          </w:tcPr>
          <w:p w14:paraId="6C087CAD" w14:textId="0616A2D5" w:rsidR="004462DC" w:rsidRPr="009A0E01" w:rsidRDefault="007C1C76" w:rsidP="004462DC">
            <w:pPr>
              <w:jc w:val="center"/>
              <w:rPr>
                <w:rFonts w:cs="Arial"/>
                <w:bCs/>
                <w:sz w:val="18"/>
                <w:szCs w:val="18"/>
              </w:rPr>
            </w:pPr>
            <w:r>
              <w:rPr>
                <w:rFonts w:cs="Arial"/>
                <w:bCs/>
                <w:sz w:val="18"/>
                <w:szCs w:val="18"/>
              </w:rPr>
              <w:t>330</w:t>
            </w:r>
          </w:p>
        </w:tc>
        <w:tc>
          <w:tcPr>
            <w:tcW w:w="605" w:type="dxa"/>
            <w:vAlign w:val="center"/>
          </w:tcPr>
          <w:p w14:paraId="1CA3EE0A" w14:textId="2D71854B" w:rsidR="004462DC" w:rsidRPr="009A0E01" w:rsidRDefault="007C1C76" w:rsidP="004462DC">
            <w:pPr>
              <w:jc w:val="center"/>
              <w:rPr>
                <w:rFonts w:cs="Arial"/>
                <w:bCs/>
                <w:sz w:val="18"/>
                <w:szCs w:val="18"/>
              </w:rPr>
            </w:pPr>
            <w:r>
              <w:rPr>
                <w:rFonts w:cs="Arial"/>
                <w:bCs/>
                <w:sz w:val="18"/>
                <w:szCs w:val="18"/>
              </w:rPr>
              <w:t>345</w:t>
            </w:r>
          </w:p>
        </w:tc>
        <w:tc>
          <w:tcPr>
            <w:tcW w:w="1015" w:type="dxa"/>
            <w:shd w:val="clear" w:color="auto" w:fill="auto"/>
            <w:vAlign w:val="center"/>
          </w:tcPr>
          <w:p w14:paraId="57EFAC67" w14:textId="771365C2" w:rsidR="004462DC" w:rsidRPr="009A0E01" w:rsidRDefault="007C1C76" w:rsidP="004462DC">
            <w:pPr>
              <w:jc w:val="center"/>
              <w:rPr>
                <w:rFonts w:cs="Arial"/>
                <w:bCs/>
                <w:sz w:val="18"/>
                <w:szCs w:val="18"/>
              </w:rPr>
            </w:pPr>
            <w:r>
              <w:rPr>
                <w:rFonts w:cs="Arial"/>
                <w:bCs/>
                <w:sz w:val="18"/>
                <w:szCs w:val="18"/>
              </w:rPr>
              <w:t>360</w:t>
            </w:r>
          </w:p>
        </w:tc>
      </w:tr>
      <w:tr w:rsidR="004462DC" w:rsidRPr="009A0E01" w14:paraId="68ECDA40" w14:textId="77777777" w:rsidTr="006673DB">
        <w:trPr>
          <w:trHeight w:val="510"/>
          <w:jc w:val="center"/>
        </w:trPr>
        <w:tc>
          <w:tcPr>
            <w:tcW w:w="851" w:type="dxa"/>
            <w:shd w:val="clear" w:color="auto" w:fill="00B0F0"/>
            <w:vAlign w:val="center"/>
          </w:tcPr>
          <w:p w14:paraId="7CD8330B" w14:textId="16A372EF" w:rsidR="004462DC" w:rsidRPr="009A0E01" w:rsidRDefault="004462DC" w:rsidP="004462DC">
            <w:pPr>
              <w:jc w:val="center"/>
              <w:rPr>
                <w:rFonts w:cs="Arial"/>
                <w:b/>
                <w:bCs/>
                <w:sz w:val="18"/>
                <w:szCs w:val="18"/>
              </w:rPr>
            </w:pPr>
            <w:r w:rsidRPr="009A0E01">
              <w:rPr>
                <w:rFonts w:cs="Arial"/>
                <w:b/>
                <w:bCs/>
                <w:sz w:val="18"/>
                <w:szCs w:val="18"/>
              </w:rPr>
              <w:t>4.0</w:t>
            </w:r>
          </w:p>
        </w:tc>
        <w:tc>
          <w:tcPr>
            <w:tcW w:w="756" w:type="dxa"/>
            <w:shd w:val="clear" w:color="auto" w:fill="auto"/>
            <w:vAlign w:val="center"/>
          </w:tcPr>
          <w:p w14:paraId="0D2B3212" w14:textId="2E92745D" w:rsidR="004462DC" w:rsidRPr="009A0E01" w:rsidRDefault="004462DC" w:rsidP="004462DC">
            <w:pPr>
              <w:jc w:val="center"/>
              <w:rPr>
                <w:rFonts w:cs="Arial"/>
                <w:bCs/>
                <w:sz w:val="18"/>
                <w:szCs w:val="18"/>
              </w:rPr>
            </w:pPr>
            <w:r w:rsidRPr="009A0E01">
              <w:rPr>
                <w:rFonts w:cs="Arial"/>
                <w:bCs/>
                <w:sz w:val="18"/>
                <w:szCs w:val="18"/>
              </w:rPr>
              <w:t>160</w:t>
            </w:r>
          </w:p>
        </w:tc>
        <w:tc>
          <w:tcPr>
            <w:tcW w:w="605" w:type="dxa"/>
            <w:vAlign w:val="center"/>
          </w:tcPr>
          <w:p w14:paraId="4D2CA6CB" w14:textId="25FE76D9" w:rsidR="004462DC" w:rsidRPr="009A0E01" w:rsidRDefault="004462DC" w:rsidP="004462DC">
            <w:pPr>
              <w:jc w:val="center"/>
              <w:rPr>
                <w:rFonts w:cs="Arial"/>
                <w:bCs/>
                <w:sz w:val="18"/>
                <w:szCs w:val="18"/>
              </w:rPr>
            </w:pPr>
            <w:r w:rsidRPr="009A0E01">
              <w:rPr>
                <w:rFonts w:cs="Arial"/>
                <w:bCs/>
                <w:sz w:val="18"/>
                <w:szCs w:val="18"/>
              </w:rPr>
              <w:t>180</w:t>
            </w:r>
          </w:p>
        </w:tc>
        <w:tc>
          <w:tcPr>
            <w:tcW w:w="549" w:type="dxa"/>
            <w:shd w:val="clear" w:color="auto" w:fill="auto"/>
            <w:vAlign w:val="center"/>
          </w:tcPr>
          <w:p w14:paraId="450793CF" w14:textId="6FF7A140" w:rsidR="004462DC" w:rsidRPr="009A0E01" w:rsidRDefault="004462DC" w:rsidP="004462DC">
            <w:pPr>
              <w:jc w:val="center"/>
              <w:rPr>
                <w:rFonts w:cs="Arial"/>
                <w:bCs/>
                <w:sz w:val="18"/>
                <w:szCs w:val="18"/>
              </w:rPr>
            </w:pPr>
            <w:r w:rsidRPr="009A0E01">
              <w:rPr>
                <w:rFonts w:cs="Arial"/>
                <w:bCs/>
                <w:sz w:val="18"/>
                <w:szCs w:val="18"/>
              </w:rPr>
              <w:t>200</w:t>
            </w:r>
          </w:p>
        </w:tc>
        <w:tc>
          <w:tcPr>
            <w:tcW w:w="605" w:type="dxa"/>
            <w:vAlign w:val="center"/>
          </w:tcPr>
          <w:p w14:paraId="4EBE52C7" w14:textId="27F04D57" w:rsidR="004462DC" w:rsidRPr="009A0E01" w:rsidRDefault="004462DC" w:rsidP="004462DC">
            <w:pPr>
              <w:jc w:val="center"/>
              <w:rPr>
                <w:rFonts w:cs="Arial"/>
                <w:bCs/>
                <w:sz w:val="18"/>
                <w:szCs w:val="18"/>
              </w:rPr>
            </w:pPr>
            <w:r w:rsidRPr="009A0E01">
              <w:rPr>
                <w:rFonts w:cs="Arial"/>
                <w:bCs/>
                <w:sz w:val="18"/>
                <w:szCs w:val="18"/>
              </w:rPr>
              <w:t>220</w:t>
            </w:r>
          </w:p>
        </w:tc>
        <w:tc>
          <w:tcPr>
            <w:tcW w:w="549" w:type="dxa"/>
            <w:shd w:val="clear" w:color="auto" w:fill="auto"/>
            <w:vAlign w:val="center"/>
          </w:tcPr>
          <w:p w14:paraId="767A6951" w14:textId="7EA3A249" w:rsidR="004462DC" w:rsidRPr="009A0E01" w:rsidRDefault="004462DC" w:rsidP="004462DC">
            <w:pPr>
              <w:jc w:val="center"/>
              <w:rPr>
                <w:rFonts w:cs="Arial"/>
                <w:bCs/>
                <w:sz w:val="18"/>
                <w:szCs w:val="18"/>
              </w:rPr>
            </w:pPr>
            <w:r w:rsidRPr="009A0E01">
              <w:rPr>
                <w:rFonts w:cs="Arial"/>
                <w:bCs/>
                <w:sz w:val="18"/>
                <w:szCs w:val="18"/>
              </w:rPr>
              <w:t>240</w:t>
            </w:r>
          </w:p>
        </w:tc>
        <w:tc>
          <w:tcPr>
            <w:tcW w:w="605" w:type="dxa"/>
            <w:vAlign w:val="center"/>
          </w:tcPr>
          <w:p w14:paraId="51273E23" w14:textId="1CB13FD2" w:rsidR="004462DC" w:rsidRPr="009A0E01" w:rsidRDefault="004462DC" w:rsidP="004462DC">
            <w:pPr>
              <w:jc w:val="center"/>
              <w:rPr>
                <w:rFonts w:cs="Arial"/>
                <w:bCs/>
                <w:sz w:val="18"/>
                <w:szCs w:val="18"/>
              </w:rPr>
            </w:pPr>
            <w:r w:rsidRPr="009A0E01">
              <w:rPr>
                <w:rFonts w:cs="Arial"/>
                <w:bCs/>
                <w:sz w:val="18"/>
                <w:szCs w:val="18"/>
              </w:rPr>
              <w:t>260</w:t>
            </w:r>
          </w:p>
        </w:tc>
        <w:tc>
          <w:tcPr>
            <w:tcW w:w="549" w:type="dxa"/>
            <w:shd w:val="clear" w:color="auto" w:fill="auto"/>
            <w:vAlign w:val="center"/>
          </w:tcPr>
          <w:p w14:paraId="6987AC57" w14:textId="6D115DB1" w:rsidR="004462DC" w:rsidRPr="009A0E01" w:rsidRDefault="004462DC" w:rsidP="004462DC">
            <w:pPr>
              <w:jc w:val="center"/>
              <w:rPr>
                <w:rFonts w:cs="Arial"/>
                <w:bCs/>
                <w:sz w:val="18"/>
                <w:szCs w:val="18"/>
              </w:rPr>
            </w:pPr>
            <w:r w:rsidRPr="009A0E01">
              <w:rPr>
                <w:rFonts w:cs="Arial"/>
                <w:bCs/>
                <w:sz w:val="18"/>
                <w:szCs w:val="18"/>
              </w:rPr>
              <w:t>280</w:t>
            </w:r>
          </w:p>
        </w:tc>
        <w:tc>
          <w:tcPr>
            <w:tcW w:w="605" w:type="dxa"/>
            <w:vAlign w:val="center"/>
          </w:tcPr>
          <w:p w14:paraId="14EB6777" w14:textId="29FEE3D4" w:rsidR="004462DC" w:rsidRPr="009A0E01" w:rsidRDefault="004462DC" w:rsidP="004462DC">
            <w:pPr>
              <w:jc w:val="center"/>
              <w:rPr>
                <w:rFonts w:cs="Arial"/>
                <w:bCs/>
                <w:sz w:val="18"/>
                <w:szCs w:val="18"/>
              </w:rPr>
            </w:pPr>
            <w:r w:rsidRPr="009A0E01">
              <w:rPr>
                <w:rFonts w:cs="Arial"/>
                <w:bCs/>
                <w:sz w:val="18"/>
                <w:szCs w:val="18"/>
              </w:rPr>
              <w:t>300</w:t>
            </w:r>
          </w:p>
        </w:tc>
        <w:tc>
          <w:tcPr>
            <w:tcW w:w="549" w:type="dxa"/>
            <w:shd w:val="clear" w:color="auto" w:fill="auto"/>
            <w:vAlign w:val="center"/>
          </w:tcPr>
          <w:p w14:paraId="25ECFC40" w14:textId="18781ED1" w:rsidR="004462DC" w:rsidRPr="009A0E01" w:rsidRDefault="004462DC" w:rsidP="004462DC">
            <w:pPr>
              <w:jc w:val="center"/>
              <w:rPr>
                <w:rFonts w:cs="Arial"/>
                <w:bCs/>
                <w:sz w:val="18"/>
                <w:szCs w:val="18"/>
              </w:rPr>
            </w:pPr>
            <w:r w:rsidRPr="009A0E01">
              <w:rPr>
                <w:rFonts w:cs="Arial"/>
                <w:bCs/>
                <w:sz w:val="18"/>
                <w:szCs w:val="18"/>
              </w:rPr>
              <w:t>320</w:t>
            </w:r>
          </w:p>
        </w:tc>
        <w:tc>
          <w:tcPr>
            <w:tcW w:w="605" w:type="dxa"/>
            <w:vAlign w:val="center"/>
          </w:tcPr>
          <w:p w14:paraId="0F95E9B0" w14:textId="4D0AD506" w:rsidR="004462DC" w:rsidRPr="009A0E01" w:rsidRDefault="004462DC" w:rsidP="004462DC">
            <w:pPr>
              <w:jc w:val="center"/>
              <w:rPr>
                <w:rFonts w:cs="Arial"/>
                <w:bCs/>
                <w:sz w:val="18"/>
                <w:szCs w:val="18"/>
              </w:rPr>
            </w:pPr>
            <w:r w:rsidRPr="009A0E01">
              <w:rPr>
                <w:rFonts w:cs="Arial"/>
                <w:bCs/>
                <w:sz w:val="18"/>
                <w:szCs w:val="18"/>
              </w:rPr>
              <w:t>340</w:t>
            </w:r>
          </w:p>
        </w:tc>
        <w:tc>
          <w:tcPr>
            <w:tcW w:w="549" w:type="dxa"/>
            <w:shd w:val="clear" w:color="auto" w:fill="auto"/>
            <w:vAlign w:val="center"/>
          </w:tcPr>
          <w:p w14:paraId="0532AE87" w14:textId="628DA022" w:rsidR="004462DC" w:rsidRPr="009A0E01" w:rsidRDefault="004462DC" w:rsidP="004462DC">
            <w:pPr>
              <w:jc w:val="center"/>
              <w:rPr>
                <w:rFonts w:cs="Arial"/>
                <w:bCs/>
                <w:sz w:val="18"/>
                <w:szCs w:val="18"/>
              </w:rPr>
            </w:pPr>
            <w:r w:rsidRPr="009A0E01">
              <w:rPr>
                <w:rFonts w:cs="Arial"/>
                <w:bCs/>
                <w:sz w:val="18"/>
                <w:szCs w:val="18"/>
              </w:rPr>
              <w:t>360</w:t>
            </w:r>
          </w:p>
        </w:tc>
        <w:tc>
          <w:tcPr>
            <w:tcW w:w="605" w:type="dxa"/>
            <w:vAlign w:val="center"/>
          </w:tcPr>
          <w:p w14:paraId="045E1D41" w14:textId="6B368F34" w:rsidR="004462DC" w:rsidRPr="009A0E01" w:rsidRDefault="004462DC" w:rsidP="004462DC">
            <w:pPr>
              <w:jc w:val="center"/>
              <w:rPr>
                <w:rFonts w:cs="Arial"/>
                <w:bCs/>
                <w:sz w:val="18"/>
                <w:szCs w:val="18"/>
              </w:rPr>
            </w:pPr>
            <w:r w:rsidRPr="009A0E01">
              <w:rPr>
                <w:rFonts w:cs="Arial"/>
                <w:bCs/>
                <w:sz w:val="18"/>
                <w:szCs w:val="18"/>
              </w:rPr>
              <w:t>380</w:t>
            </w:r>
          </w:p>
        </w:tc>
        <w:tc>
          <w:tcPr>
            <w:tcW w:w="549" w:type="dxa"/>
            <w:shd w:val="clear" w:color="auto" w:fill="auto"/>
            <w:vAlign w:val="center"/>
          </w:tcPr>
          <w:p w14:paraId="29950089" w14:textId="2AF91532" w:rsidR="004462DC" w:rsidRPr="009A0E01" w:rsidRDefault="004462DC" w:rsidP="004462DC">
            <w:pPr>
              <w:jc w:val="center"/>
              <w:rPr>
                <w:rFonts w:cs="Arial"/>
                <w:bCs/>
                <w:sz w:val="18"/>
                <w:szCs w:val="18"/>
              </w:rPr>
            </w:pPr>
            <w:r w:rsidRPr="009A0E01">
              <w:rPr>
                <w:rFonts w:cs="Arial"/>
                <w:bCs/>
                <w:sz w:val="18"/>
                <w:szCs w:val="18"/>
              </w:rPr>
              <w:t>400</w:t>
            </w:r>
          </w:p>
        </w:tc>
        <w:tc>
          <w:tcPr>
            <w:tcW w:w="605" w:type="dxa"/>
            <w:vAlign w:val="center"/>
          </w:tcPr>
          <w:p w14:paraId="54424AE8" w14:textId="41B92260" w:rsidR="004462DC" w:rsidRPr="009A0E01" w:rsidRDefault="004462DC" w:rsidP="004462DC">
            <w:pPr>
              <w:jc w:val="center"/>
              <w:rPr>
                <w:rFonts w:cs="Arial"/>
                <w:bCs/>
                <w:sz w:val="18"/>
                <w:szCs w:val="18"/>
              </w:rPr>
            </w:pPr>
            <w:r w:rsidRPr="009A0E01">
              <w:rPr>
                <w:rFonts w:cs="Arial"/>
                <w:bCs/>
                <w:sz w:val="18"/>
                <w:szCs w:val="18"/>
              </w:rPr>
              <w:t>420</w:t>
            </w:r>
          </w:p>
        </w:tc>
        <w:tc>
          <w:tcPr>
            <w:tcW w:w="549" w:type="dxa"/>
            <w:shd w:val="clear" w:color="auto" w:fill="auto"/>
            <w:vAlign w:val="center"/>
          </w:tcPr>
          <w:p w14:paraId="0E407688" w14:textId="23C42F2A" w:rsidR="004462DC" w:rsidRPr="009A0E01" w:rsidRDefault="004462DC" w:rsidP="004462DC">
            <w:pPr>
              <w:jc w:val="center"/>
              <w:rPr>
                <w:rFonts w:cs="Arial"/>
                <w:bCs/>
                <w:sz w:val="18"/>
                <w:szCs w:val="18"/>
              </w:rPr>
            </w:pPr>
            <w:r w:rsidRPr="009A0E01">
              <w:rPr>
                <w:rFonts w:cs="Arial"/>
                <w:bCs/>
                <w:sz w:val="18"/>
                <w:szCs w:val="18"/>
              </w:rPr>
              <w:t>440</w:t>
            </w:r>
          </w:p>
        </w:tc>
        <w:tc>
          <w:tcPr>
            <w:tcW w:w="605" w:type="dxa"/>
            <w:vAlign w:val="center"/>
          </w:tcPr>
          <w:p w14:paraId="5A10077C" w14:textId="43FCF73D" w:rsidR="004462DC" w:rsidRPr="009A0E01" w:rsidRDefault="004462DC" w:rsidP="004462DC">
            <w:pPr>
              <w:jc w:val="center"/>
              <w:rPr>
                <w:rFonts w:cs="Arial"/>
                <w:bCs/>
                <w:sz w:val="18"/>
                <w:szCs w:val="18"/>
              </w:rPr>
            </w:pPr>
            <w:r w:rsidRPr="009A0E01">
              <w:rPr>
                <w:rFonts w:cs="Arial"/>
                <w:bCs/>
                <w:sz w:val="18"/>
                <w:szCs w:val="18"/>
              </w:rPr>
              <w:t>460</w:t>
            </w:r>
          </w:p>
        </w:tc>
        <w:tc>
          <w:tcPr>
            <w:tcW w:w="1015" w:type="dxa"/>
            <w:shd w:val="clear" w:color="auto" w:fill="auto"/>
            <w:vAlign w:val="center"/>
          </w:tcPr>
          <w:p w14:paraId="33FC1636" w14:textId="22D3C561" w:rsidR="004462DC" w:rsidRPr="009A0E01" w:rsidRDefault="004462DC" w:rsidP="004462DC">
            <w:pPr>
              <w:jc w:val="center"/>
              <w:rPr>
                <w:rFonts w:cs="Arial"/>
                <w:bCs/>
                <w:sz w:val="18"/>
                <w:szCs w:val="18"/>
              </w:rPr>
            </w:pPr>
            <w:r w:rsidRPr="009A0E01">
              <w:rPr>
                <w:rFonts w:cs="Arial"/>
                <w:bCs/>
                <w:sz w:val="18"/>
                <w:szCs w:val="18"/>
              </w:rPr>
              <w:t>480</w:t>
            </w:r>
          </w:p>
        </w:tc>
      </w:tr>
      <w:tr w:rsidR="004462DC" w:rsidRPr="009A0E01" w14:paraId="437CF114" w14:textId="77777777" w:rsidTr="006673DB">
        <w:trPr>
          <w:trHeight w:val="510"/>
          <w:jc w:val="center"/>
        </w:trPr>
        <w:tc>
          <w:tcPr>
            <w:tcW w:w="11305" w:type="dxa"/>
            <w:gridSpan w:val="18"/>
            <w:shd w:val="clear" w:color="auto" w:fill="A6A6A6" w:themeFill="background1" w:themeFillShade="A6"/>
            <w:vAlign w:val="center"/>
          </w:tcPr>
          <w:p w14:paraId="3310D0C8" w14:textId="04117434" w:rsidR="004462DC" w:rsidRPr="004462DC" w:rsidRDefault="004462DC" w:rsidP="004462DC">
            <w:pPr>
              <w:jc w:val="center"/>
              <w:rPr>
                <w:rFonts w:cs="Arial"/>
                <w:b/>
                <w:bCs/>
                <w:sz w:val="18"/>
                <w:szCs w:val="18"/>
              </w:rPr>
            </w:pPr>
            <w:r w:rsidRPr="004462DC">
              <w:rPr>
                <w:rFonts w:cs="Arial"/>
                <w:b/>
                <w:bCs/>
                <w:sz w:val="18"/>
                <w:szCs w:val="18"/>
              </w:rPr>
              <w:t>OUTPATIENT AREAS</w:t>
            </w:r>
            <w:r>
              <w:rPr>
                <w:rFonts w:cs="Arial"/>
                <w:b/>
                <w:bCs/>
                <w:sz w:val="18"/>
                <w:szCs w:val="18"/>
              </w:rPr>
              <w:t xml:space="preserve"> </w:t>
            </w:r>
            <w:r w:rsidRPr="004462DC">
              <w:rPr>
                <w:rFonts w:cs="Arial"/>
                <w:b/>
                <w:bCs/>
                <w:sz w:val="18"/>
                <w:szCs w:val="18"/>
                <w:u w:val="single"/>
              </w:rPr>
              <w:t>ONLY</w:t>
            </w:r>
            <w:r>
              <w:rPr>
                <w:rFonts w:cs="Arial"/>
                <w:b/>
                <w:bCs/>
                <w:sz w:val="18"/>
                <w:szCs w:val="18"/>
              </w:rPr>
              <w:t xml:space="preserve"> </w:t>
            </w:r>
            <w:r w:rsidRPr="004462DC">
              <w:rPr>
                <w:rFonts w:cs="Arial"/>
                <w:b/>
                <w:bCs/>
                <w:sz w:val="18"/>
                <w:szCs w:val="18"/>
              </w:rPr>
              <w:t xml:space="preserve"> MAY RUN HIGHER </w:t>
            </w:r>
            <w:r>
              <w:rPr>
                <w:rFonts w:cs="Arial"/>
                <w:b/>
                <w:bCs/>
                <w:sz w:val="18"/>
                <w:szCs w:val="18"/>
              </w:rPr>
              <w:t>INFUSION RATES</w:t>
            </w:r>
            <w:r w:rsidRPr="004462DC">
              <w:rPr>
                <w:rFonts w:cs="Arial"/>
                <w:b/>
                <w:bCs/>
                <w:sz w:val="18"/>
                <w:szCs w:val="18"/>
              </w:rPr>
              <w:t>:</w:t>
            </w:r>
          </w:p>
          <w:p w14:paraId="38AF9892" w14:textId="622B52B5" w:rsidR="004462DC" w:rsidRPr="009A0E01" w:rsidRDefault="004462DC" w:rsidP="004462DC">
            <w:pPr>
              <w:jc w:val="center"/>
              <w:rPr>
                <w:rFonts w:cs="Arial"/>
                <w:bCs/>
                <w:sz w:val="18"/>
                <w:szCs w:val="18"/>
              </w:rPr>
            </w:pPr>
          </w:p>
        </w:tc>
      </w:tr>
      <w:tr w:rsidR="007C7D4F" w:rsidRPr="009A0E01" w14:paraId="6F7C431B" w14:textId="77777777" w:rsidTr="006673DB">
        <w:trPr>
          <w:trHeight w:val="510"/>
          <w:jc w:val="center"/>
        </w:trPr>
        <w:tc>
          <w:tcPr>
            <w:tcW w:w="851" w:type="dxa"/>
            <w:shd w:val="clear" w:color="auto" w:fill="00B0F0"/>
            <w:vAlign w:val="center"/>
          </w:tcPr>
          <w:p w14:paraId="6D196C3D" w14:textId="77777777" w:rsidR="007C7D4F" w:rsidRPr="009A0E01" w:rsidRDefault="007C7D4F" w:rsidP="006E6540">
            <w:pPr>
              <w:jc w:val="center"/>
              <w:rPr>
                <w:rFonts w:cs="Arial"/>
                <w:b/>
                <w:bCs/>
                <w:sz w:val="18"/>
                <w:szCs w:val="18"/>
              </w:rPr>
            </w:pPr>
            <w:r w:rsidRPr="009A0E01">
              <w:rPr>
                <w:rFonts w:cs="Arial"/>
                <w:b/>
                <w:bCs/>
                <w:sz w:val="18"/>
                <w:szCs w:val="18"/>
              </w:rPr>
              <w:t>6.0</w:t>
            </w:r>
          </w:p>
        </w:tc>
        <w:tc>
          <w:tcPr>
            <w:tcW w:w="756" w:type="dxa"/>
            <w:shd w:val="clear" w:color="auto" w:fill="DAEEF3" w:themeFill="accent5" w:themeFillTint="33"/>
            <w:vAlign w:val="center"/>
          </w:tcPr>
          <w:p w14:paraId="035A50B5" w14:textId="77777777" w:rsidR="007C7D4F" w:rsidRPr="009A0E01" w:rsidRDefault="007C7D4F" w:rsidP="006E6540">
            <w:pPr>
              <w:jc w:val="center"/>
              <w:rPr>
                <w:rFonts w:cs="Arial"/>
                <w:bCs/>
                <w:sz w:val="18"/>
                <w:szCs w:val="18"/>
              </w:rPr>
            </w:pPr>
            <w:r w:rsidRPr="009A0E01">
              <w:rPr>
                <w:rFonts w:cs="Arial"/>
                <w:bCs/>
                <w:sz w:val="18"/>
                <w:szCs w:val="18"/>
              </w:rPr>
              <w:t>240</w:t>
            </w:r>
          </w:p>
        </w:tc>
        <w:tc>
          <w:tcPr>
            <w:tcW w:w="605" w:type="dxa"/>
            <w:shd w:val="clear" w:color="auto" w:fill="DAEEF3" w:themeFill="accent5" w:themeFillTint="33"/>
            <w:vAlign w:val="center"/>
          </w:tcPr>
          <w:p w14:paraId="3AD6DCA3" w14:textId="77777777" w:rsidR="007C7D4F" w:rsidRPr="009A0E01" w:rsidRDefault="007C7D4F" w:rsidP="006E6540">
            <w:pPr>
              <w:jc w:val="center"/>
              <w:rPr>
                <w:rFonts w:cs="Arial"/>
                <w:bCs/>
                <w:sz w:val="18"/>
                <w:szCs w:val="18"/>
              </w:rPr>
            </w:pPr>
            <w:r w:rsidRPr="009A0E01">
              <w:rPr>
                <w:rFonts w:cs="Arial"/>
                <w:bCs/>
                <w:sz w:val="18"/>
                <w:szCs w:val="18"/>
              </w:rPr>
              <w:t>270</w:t>
            </w:r>
          </w:p>
        </w:tc>
        <w:tc>
          <w:tcPr>
            <w:tcW w:w="549" w:type="dxa"/>
            <w:shd w:val="clear" w:color="auto" w:fill="DAEEF3" w:themeFill="accent5" w:themeFillTint="33"/>
            <w:vAlign w:val="center"/>
          </w:tcPr>
          <w:p w14:paraId="5FDB2B7C" w14:textId="77777777" w:rsidR="007C7D4F" w:rsidRPr="009A0E01" w:rsidRDefault="007C7D4F" w:rsidP="006E6540">
            <w:pPr>
              <w:jc w:val="center"/>
              <w:rPr>
                <w:rFonts w:cs="Arial"/>
                <w:bCs/>
                <w:sz w:val="18"/>
                <w:szCs w:val="18"/>
              </w:rPr>
            </w:pPr>
            <w:r w:rsidRPr="009A0E01">
              <w:rPr>
                <w:rFonts w:cs="Arial"/>
                <w:bCs/>
                <w:sz w:val="18"/>
                <w:szCs w:val="18"/>
              </w:rPr>
              <w:t>300</w:t>
            </w:r>
          </w:p>
        </w:tc>
        <w:tc>
          <w:tcPr>
            <w:tcW w:w="605" w:type="dxa"/>
            <w:shd w:val="clear" w:color="auto" w:fill="DAEEF3" w:themeFill="accent5" w:themeFillTint="33"/>
            <w:vAlign w:val="center"/>
          </w:tcPr>
          <w:p w14:paraId="76201ED1" w14:textId="77777777" w:rsidR="007C7D4F" w:rsidRPr="009A0E01" w:rsidRDefault="007C7D4F" w:rsidP="006E6540">
            <w:pPr>
              <w:jc w:val="center"/>
              <w:rPr>
                <w:rFonts w:cs="Arial"/>
                <w:bCs/>
                <w:sz w:val="18"/>
                <w:szCs w:val="18"/>
              </w:rPr>
            </w:pPr>
            <w:r w:rsidRPr="009A0E01">
              <w:rPr>
                <w:rFonts w:cs="Arial"/>
                <w:bCs/>
                <w:sz w:val="18"/>
                <w:szCs w:val="18"/>
              </w:rPr>
              <w:t>330</w:t>
            </w:r>
          </w:p>
        </w:tc>
        <w:tc>
          <w:tcPr>
            <w:tcW w:w="549" w:type="dxa"/>
            <w:shd w:val="clear" w:color="auto" w:fill="DAEEF3" w:themeFill="accent5" w:themeFillTint="33"/>
            <w:vAlign w:val="center"/>
          </w:tcPr>
          <w:p w14:paraId="494B31E9" w14:textId="77777777" w:rsidR="007C7D4F" w:rsidRPr="009A0E01" w:rsidRDefault="007C7D4F" w:rsidP="006E6540">
            <w:pPr>
              <w:jc w:val="center"/>
              <w:rPr>
                <w:rFonts w:cs="Arial"/>
                <w:bCs/>
                <w:sz w:val="18"/>
                <w:szCs w:val="18"/>
              </w:rPr>
            </w:pPr>
            <w:r w:rsidRPr="009A0E01">
              <w:rPr>
                <w:rFonts w:cs="Arial"/>
                <w:bCs/>
                <w:sz w:val="18"/>
                <w:szCs w:val="18"/>
              </w:rPr>
              <w:t>360</w:t>
            </w:r>
          </w:p>
        </w:tc>
        <w:tc>
          <w:tcPr>
            <w:tcW w:w="605" w:type="dxa"/>
            <w:shd w:val="clear" w:color="auto" w:fill="DAEEF3" w:themeFill="accent5" w:themeFillTint="33"/>
            <w:vAlign w:val="center"/>
          </w:tcPr>
          <w:p w14:paraId="64C68664" w14:textId="77777777" w:rsidR="007C7D4F" w:rsidRPr="009A0E01" w:rsidRDefault="007C7D4F" w:rsidP="006E6540">
            <w:pPr>
              <w:jc w:val="center"/>
              <w:rPr>
                <w:rFonts w:cs="Arial"/>
                <w:bCs/>
                <w:sz w:val="18"/>
                <w:szCs w:val="18"/>
              </w:rPr>
            </w:pPr>
            <w:r w:rsidRPr="009A0E01">
              <w:rPr>
                <w:rFonts w:cs="Arial"/>
                <w:bCs/>
                <w:sz w:val="18"/>
                <w:szCs w:val="18"/>
              </w:rPr>
              <w:t>390</w:t>
            </w:r>
          </w:p>
        </w:tc>
        <w:tc>
          <w:tcPr>
            <w:tcW w:w="549" w:type="dxa"/>
            <w:shd w:val="clear" w:color="auto" w:fill="DAEEF3" w:themeFill="accent5" w:themeFillTint="33"/>
            <w:vAlign w:val="center"/>
          </w:tcPr>
          <w:p w14:paraId="2F1EA6DC" w14:textId="77777777" w:rsidR="007C7D4F" w:rsidRPr="009A0E01" w:rsidRDefault="007C7D4F" w:rsidP="006E6540">
            <w:pPr>
              <w:jc w:val="center"/>
              <w:rPr>
                <w:rFonts w:cs="Arial"/>
                <w:bCs/>
                <w:sz w:val="18"/>
                <w:szCs w:val="18"/>
              </w:rPr>
            </w:pPr>
            <w:r w:rsidRPr="009A0E01">
              <w:rPr>
                <w:rFonts w:cs="Arial"/>
                <w:bCs/>
                <w:sz w:val="18"/>
                <w:szCs w:val="18"/>
              </w:rPr>
              <w:t>420</w:t>
            </w:r>
          </w:p>
        </w:tc>
        <w:tc>
          <w:tcPr>
            <w:tcW w:w="605" w:type="dxa"/>
            <w:shd w:val="clear" w:color="auto" w:fill="DAEEF3" w:themeFill="accent5" w:themeFillTint="33"/>
            <w:vAlign w:val="center"/>
          </w:tcPr>
          <w:p w14:paraId="45F41B6A" w14:textId="77777777" w:rsidR="007C7D4F" w:rsidRPr="009A0E01" w:rsidRDefault="007C7D4F" w:rsidP="006E6540">
            <w:pPr>
              <w:jc w:val="center"/>
              <w:rPr>
                <w:rFonts w:cs="Arial"/>
                <w:bCs/>
                <w:sz w:val="18"/>
                <w:szCs w:val="18"/>
              </w:rPr>
            </w:pPr>
            <w:r w:rsidRPr="009A0E01">
              <w:rPr>
                <w:rFonts w:cs="Arial"/>
                <w:bCs/>
                <w:sz w:val="18"/>
                <w:szCs w:val="18"/>
              </w:rPr>
              <w:t>450</w:t>
            </w:r>
          </w:p>
        </w:tc>
        <w:tc>
          <w:tcPr>
            <w:tcW w:w="549" w:type="dxa"/>
            <w:shd w:val="clear" w:color="auto" w:fill="DAEEF3" w:themeFill="accent5" w:themeFillTint="33"/>
            <w:vAlign w:val="center"/>
          </w:tcPr>
          <w:p w14:paraId="40CC9503" w14:textId="77777777" w:rsidR="007C7D4F" w:rsidRPr="009A0E01" w:rsidRDefault="007C7D4F" w:rsidP="006E6540">
            <w:pPr>
              <w:jc w:val="center"/>
              <w:rPr>
                <w:rFonts w:cs="Arial"/>
                <w:bCs/>
                <w:sz w:val="18"/>
                <w:szCs w:val="18"/>
              </w:rPr>
            </w:pPr>
            <w:r w:rsidRPr="009A0E01">
              <w:rPr>
                <w:rFonts w:cs="Arial"/>
                <w:bCs/>
                <w:sz w:val="18"/>
                <w:szCs w:val="18"/>
              </w:rPr>
              <w:t>480</w:t>
            </w:r>
          </w:p>
        </w:tc>
        <w:tc>
          <w:tcPr>
            <w:tcW w:w="605" w:type="dxa"/>
            <w:shd w:val="clear" w:color="auto" w:fill="DAEEF3" w:themeFill="accent5" w:themeFillTint="33"/>
            <w:vAlign w:val="center"/>
          </w:tcPr>
          <w:p w14:paraId="037D7653" w14:textId="77777777" w:rsidR="007C7D4F" w:rsidRPr="009A0E01" w:rsidRDefault="007C7D4F" w:rsidP="006E6540">
            <w:pPr>
              <w:jc w:val="center"/>
              <w:rPr>
                <w:rFonts w:cs="Arial"/>
                <w:bCs/>
                <w:sz w:val="18"/>
                <w:szCs w:val="18"/>
              </w:rPr>
            </w:pPr>
            <w:r w:rsidRPr="009A0E01">
              <w:rPr>
                <w:rFonts w:cs="Arial"/>
                <w:bCs/>
                <w:sz w:val="18"/>
                <w:szCs w:val="18"/>
              </w:rPr>
              <w:t>510</w:t>
            </w:r>
          </w:p>
        </w:tc>
        <w:tc>
          <w:tcPr>
            <w:tcW w:w="549" w:type="dxa"/>
            <w:shd w:val="clear" w:color="auto" w:fill="DAEEF3" w:themeFill="accent5" w:themeFillTint="33"/>
            <w:vAlign w:val="center"/>
          </w:tcPr>
          <w:p w14:paraId="7F3106A5" w14:textId="77777777" w:rsidR="007C7D4F" w:rsidRPr="009A0E01" w:rsidRDefault="007C7D4F" w:rsidP="006E6540">
            <w:pPr>
              <w:jc w:val="center"/>
              <w:rPr>
                <w:rFonts w:cs="Arial"/>
                <w:bCs/>
                <w:sz w:val="18"/>
                <w:szCs w:val="18"/>
              </w:rPr>
            </w:pPr>
            <w:r w:rsidRPr="009A0E01">
              <w:rPr>
                <w:rFonts w:cs="Arial"/>
                <w:bCs/>
                <w:sz w:val="18"/>
                <w:szCs w:val="18"/>
              </w:rPr>
              <w:t>540</w:t>
            </w:r>
          </w:p>
        </w:tc>
        <w:tc>
          <w:tcPr>
            <w:tcW w:w="605" w:type="dxa"/>
            <w:shd w:val="clear" w:color="auto" w:fill="DAEEF3" w:themeFill="accent5" w:themeFillTint="33"/>
            <w:vAlign w:val="center"/>
          </w:tcPr>
          <w:p w14:paraId="16D8E680" w14:textId="77777777" w:rsidR="007C7D4F" w:rsidRPr="009A0E01" w:rsidRDefault="007C7D4F" w:rsidP="006E6540">
            <w:pPr>
              <w:jc w:val="center"/>
              <w:rPr>
                <w:rFonts w:cs="Arial"/>
                <w:bCs/>
                <w:sz w:val="18"/>
                <w:szCs w:val="18"/>
              </w:rPr>
            </w:pPr>
            <w:r w:rsidRPr="009A0E01">
              <w:rPr>
                <w:rFonts w:cs="Arial"/>
                <w:bCs/>
                <w:sz w:val="18"/>
                <w:szCs w:val="18"/>
              </w:rPr>
              <w:t>570</w:t>
            </w:r>
          </w:p>
        </w:tc>
        <w:tc>
          <w:tcPr>
            <w:tcW w:w="549" w:type="dxa"/>
            <w:shd w:val="clear" w:color="auto" w:fill="DAEEF3" w:themeFill="accent5" w:themeFillTint="33"/>
            <w:vAlign w:val="center"/>
          </w:tcPr>
          <w:p w14:paraId="1A0F6809" w14:textId="77777777" w:rsidR="007C7D4F" w:rsidRPr="009A0E01" w:rsidRDefault="007C7D4F" w:rsidP="006E6540">
            <w:pPr>
              <w:jc w:val="center"/>
              <w:rPr>
                <w:rFonts w:cs="Arial"/>
                <w:bCs/>
                <w:sz w:val="18"/>
                <w:szCs w:val="18"/>
              </w:rPr>
            </w:pPr>
            <w:r w:rsidRPr="009A0E01">
              <w:rPr>
                <w:rFonts w:cs="Arial"/>
                <w:bCs/>
                <w:sz w:val="18"/>
                <w:szCs w:val="18"/>
              </w:rPr>
              <w:t>600</w:t>
            </w:r>
          </w:p>
        </w:tc>
        <w:tc>
          <w:tcPr>
            <w:tcW w:w="605" w:type="dxa"/>
            <w:shd w:val="clear" w:color="auto" w:fill="DAEEF3" w:themeFill="accent5" w:themeFillTint="33"/>
            <w:vAlign w:val="center"/>
          </w:tcPr>
          <w:p w14:paraId="5C16E933" w14:textId="77777777" w:rsidR="007C7D4F" w:rsidRPr="009A0E01" w:rsidRDefault="007C7D4F" w:rsidP="006E6540">
            <w:pPr>
              <w:jc w:val="center"/>
              <w:rPr>
                <w:rFonts w:cs="Arial"/>
                <w:bCs/>
                <w:sz w:val="18"/>
                <w:szCs w:val="18"/>
              </w:rPr>
            </w:pPr>
            <w:r w:rsidRPr="009A0E01">
              <w:rPr>
                <w:rFonts w:cs="Arial"/>
                <w:bCs/>
                <w:sz w:val="18"/>
                <w:szCs w:val="18"/>
              </w:rPr>
              <w:t>630</w:t>
            </w:r>
          </w:p>
        </w:tc>
        <w:tc>
          <w:tcPr>
            <w:tcW w:w="549" w:type="dxa"/>
            <w:shd w:val="clear" w:color="auto" w:fill="DAEEF3" w:themeFill="accent5" w:themeFillTint="33"/>
            <w:vAlign w:val="center"/>
          </w:tcPr>
          <w:p w14:paraId="75FD31C0" w14:textId="77777777" w:rsidR="007C7D4F" w:rsidRPr="009A0E01" w:rsidRDefault="007C7D4F" w:rsidP="006E6540">
            <w:pPr>
              <w:jc w:val="center"/>
              <w:rPr>
                <w:rFonts w:cs="Arial"/>
                <w:bCs/>
                <w:sz w:val="18"/>
                <w:szCs w:val="18"/>
              </w:rPr>
            </w:pPr>
            <w:r w:rsidRPr="009A0E01">
              <w:rPr>
                <w:rFonts w:cs="Arial"/>
                <w:bCs/>
                <w:sz w:val="18"/>
                <w:szCs w:val="18"/>
              </w:rPr>
              <w:t>660</w:t>
            </w:r>
          </w:p>
        </w:tc>
        <w:tc>
          <w:tcPr>
            <w:tcW w:w="605" w:type="dxa"/>
            <w:shd w:val="clear" w:color="auto" w:fill="DAEEF3" w:themeFill="accent5" w:themeFillTint="33"/>
            <w:vAlign w:val="center"/>
          </w:tcPr>
          <w:p w14:paraId="0D6A85FE" w14:textId="77777777" w:rsidR="007C7D4F" w:rsidRPr="009A0E01" w:rsidRDefault="007C7D4F" w:rsidP="006E6540">
            <w:pPr>
              <w:jc w:val="center"/>
              <w:rPr>
                <w:rFonts w:cs="Arial"/>
                <w:bCs/>
                <w:sz w:val="18"/>
                <w:szCs w:val="18"/>
              </w:rPr>
            </w:pPr>
            <w:r w:rsidRPr="009A0E01">
              <w:rPr>
                <w:rFonts w:cs="Arial"/>
                <w:bCs/>
                <w:sz w:val="18"/>
                <w:szCs w:val="18"/>
              </w:rPr>
              <w:t>690</w:t>
            </w:r>
          </w:p>
        </w:tc>
        <w:tc>
          <w:tcPr>
            <w:tcW w:w="1015" w:type="dxa"/>
            <w:shd w:val="clear" w:color="auto" w:fill="DAEEF3" w:themeFill="accent5" w:themeFillTint="33"/>
            <w:vAlign w:val="center"/>
          </w:tcPr>
          <w:p w14:paraId="4AA322D6" w14:textId="77777777" w:rsidR="007C7D4F" w:rsidRPr="009A0E01" w:rsidRDefault="007C7D4F" w:rsidP="006E6540">
            <w:pPr>
              <w:jc w:val="center"/>
              <w:rPr>
                <w:rFonts w:cs="Arial"/>
                <w:bCs/>
                <w:sz w:val="18"/>
                <w:szCs w:val="18"/>
              </w:rPr>
            </w:pPr>
            <w:r w:rsidRPr="009A0E01">
              <w:rPr>
                <w:rFonts w:cs="Arial"/>
                <w:bCs/>
                <w:sz w:val="18"/>
                <w:szCs w:val="18"/>
              </w:rPr>
              <w:t>720</w:t>
            </w:r>
          </w:p>
        </w:tc>
      </w:tr>
      <w:tr w:rsidR="007C7D4F" w:rsidRPr="009A0E01" w14:paraId="37415C64" w14:textId="77777777" w:rsidTr="006673DB">
        <w:trPr>
          <w:trHeight w:val="2159"/>
          <w:jc w:val="center"/>
        </w:trPr>
        <w:tc>
          <w:tcPr>
            <w:tcW w:w="11305" w:type="dxa"/>
            <w:gridSpan w:val="18"/>
          </w:tcPr>
          <w:p w14:paraId="1CA0A2A3" w14:textId="1489ABE7" w:rsidR="007157D5" w:rsidRDefault="007C7D4F" w:rsidP="006E6540">
            <w:pPr>
              <w:rPr>
                <w:rFonts w:cs="Arial"/>
                <w:b/>
                <w:color w:val="FF0000"/>
                <w:sz w:val="18"/>
                <w:szCs w:val="18"/>
              </w:rPr>
            </w:pPr>
            <w:r w:rsidRPr="007157D5">
              <w:rPr>
                <w:rFonts w:cs="Arial"/>
                <w:b/>
                <w:color w:val="FF0000"/>
                <w:sz w:val="18"/>
                <w:szCs w:val="18"/>
              </w:rPr>
              <w:t>Maximum recommended rate of infusion</w:t>
            </w:r>
            <w:r>
              <w:rPr>
                <w:rFonts w:cs="Arial"/>
                <w:b/>
                <w:color w:val="FF0000"/>
                <w:sz w:val="18"/>
                <w:szCs w:val="18"/>
              </w:rPr>
              <w:t xml:space="preserve"> </w:t>
            </w:r>
            <w:r w:rsidR="007157D5">
              <w:rPr>
                <w:rFonts w:cs="Arial"/>
                <w:b/>
                <w:color w:val="FF0000"/>
                <w:sz w:val="18"/>
                <w:szCs w:val="18"/>
              </w:rPr>
              <w:t xml:space="preserve">of </w:t>
            </w:r>
            <w:r w:rsidR="004462DC">
              <w:rPr>
                <w:rFonts w:cs="Arial"/>
                <w:b/>
                <w:color w:val="FF0000"/>
                <w:sz w:val="18"/>
                <w:szCs w:val="18"/>
              </w:rPr>
              <w:t>IVIG</w:t>
            </w:r>
            <w:r w:rsidRPr="007157D5">
              <w:rPr>
                <w:rFonts w:cs="Arial"/>
                <w:b/>
                <w:color w:val="FF0000"/>
                <w:sz w:val="18"/>
                <w:szCs w:val="18"/>
              </w:rPr>
              <w:t xml:space="preserve"> is</w:t>
            </w:r>
            <w:r w:rsidR="004462DC">
              <w:rPr>
                <w:rFonts w:cs="Arial"/>
                <w:b/>
                <w:color w:val="FF0000"/>
                <w:sz w:val="18"/>
                <w:szCs w:val="18"/>
              </w:rPr>
              <w:t xml:space="preserve"> determined by location:</w:t>
            </w:r>
          </w:p>
          <w:p w14:paraId="4FF88949" w14:textId="4A288CA7" w:rsidR="007157D5" w:rsidRPr="007157D5" w:rsidRDefault="007157D5" w:rsidP="007157D5">
            <w:pPr>
              <w:pStyle w:val="ListParagraph"/>
              <w:numPr>
                <w:ilvl w:val="0"/>
                <w:numId w:val="34"/>
              </w:numPr>
              <w:rPr>
                <w:rFonts w:cs="Arial"/>
                <w:b/>
                <w:bCs/>
                <w:color w:val="FF0000"/>
                <w:sz w:val="18"/>
                <w:szCs w:val="18"/>
              </w:rPr>
            </w:pPr>
            <w:r>
              <w:rPr>
                <w:rFonts w:cs="Arial"/>
                <w:b/>
                <w:color w:val="FF0000"/>
                <w:sz w:val="18"/>
                <w:szCs w:val="18"/>
              </w:rPr>
              <w:t>Inpatient areas and in patient receiving initial doses:</w:t>
            </w:r>
            <w:r w:rsidR="007C7D4F">
              <w:rPr>
                <w:rFonts w:cs="Arial"/>
                <w:b/>
                <w:color w:val="FF0000"/>
                <w:sz w:val="18"/>
                <w:szCs w:val="18"/>
              </w:rPr>
              <w:t xml:space="preserve"> </w:t>
            </w:r>
            <w:r w:rsidR="008C5C92">
              <w:rPr>
                <w:rFonts w:cs="Arial"/>
                <w:b/>
                <w:color w:val="FF0000"/>
                <w:sz w:val="18"/>
                <w:szCs w:val="18"/>
              </w:rPr>
              <w:t>4</w:t>
            </w:r>
            <w:r w:rsidR="007C7D4F" w:rsidRPr="007157D5">
              <w:rPr>
                <w:rFonts w:cs="Arial"/>
                <w:b/>
                <w:color w:val="FF0000"/>
                <w:sz w:val="18"/>
                <w:szCs w:val="18"/>
              </w:rPr>
              <w:t xml:space="preserve"> mL/kg/hour </w:t>
            </w:r>
          </w:p>
          <w:p w14:paraId="0D275B12" w14:textId="377974B0" w:rsidR="007C7D4F" w:rsidRPr="007157D5" w:rsidRDefault="007157D5" w:rsidP="007157D5">
            <w:pPr>
              <w:pStyle w:val="ListParagraph"/>
              <w:numPr>
                <w:ilvl w:val="0"/>
                <w:numId w:val="34"/>
              </w:numPr>
              <w:rPr>
                <w:rFonts w:cs="Arial"/>
                <w:b/>
                <w:color w:val="FF0000"/>
                <w:sz w:val="18"/>
                <w:szCs w:val="18"/>
              </w:rPr>
            </w:pPr>
            <w:r>
              <w:rPr>
                <w:rFonts w:cs="Arial"/>
                <w:b/>
                <w:color w:val="FF0000"/>
                <w:sz w:val="18"/>
                <w:szCs w:val="18"/>
              </w:rPr>
              <w:t>Outpatient areas:</w:t>
            </w:r>
            <w:r w:rsidR="00D612DE">
              <w:rPr>
                <w:rFonts w:cs="Arial"/>
                <w:b/>
                <w:color w:val="FF0000"/>
                <w:sz w:val="18"/>
                <w:szCs w:val="18"/>
              </w:rPr>
              <w:t xml:space="preserve"> </w:t>
            </w:r>
            <w:r w:rsidR="004462DC">
              <w:rPr>
                <w:rFonts w:cs="Arial"/>
                <w:b/>
                <w:color w:val="FF0000"/>
                <w:sz w:val="18"/>
                <w:szCs w:val="18"/>
              </w:rPr>
              <w:t xml:space="preserve">Can run doses of </w:t>
            </w:r>
            <w:r>
              <w:rPr>
                <w:rFonts w:cs="Arial"/>
                <w:b/>
                <w:color w:val="FF0000"/>
                <w:sz w:val="18"/>
                <w:szCs w:val="18"/>
              </w:rPr>
              <w:t xml:space="preserve"> </w:t>
            </w:r>
            <w:r w:rsidR="008C5C92">
              <w:rPr>
                <w:rFonts w:cs="Arial"/>
                <w:b/>
                <w:color w:val="FF0000"/>
                <w:sz w:val="18"/>
                <w:szCs w:val="18"/>
                <w:u w:val="single"/>
              </w:rPr>
              <w:t xml:space="preserve">6 </w:t>
            </w:r>
            <w:r w:rsidR="007C7D4F" w:rsidRPr="007157D5">
              <w:rPr>
                <w:rFonts w:cs="Arial"/>
                <w:b/>
                <w:color w:val="FF0000"/>
                <w:sz w:val="18"/>
                <w:szCs w:val="18"/>
                <w:u w:val="single"/>
              </w:rPr>
              <w:t>mL/kg/hour</w:t>
            </w:r>
            <w:r w:rsidR="009E1842">
              <w:rPr>
                <w:rFonts w:cs="Arial"/>
                <w:b/>
                <w:color w:val="FF0000"/>
                <w:sz w:val="18"/>
                <w:szCs w:val="18"/>
              </w:rPr>
              <w:t>, if previously tolerated incremental administration.</w:t>
            </w:r>
          </w:p>
          <w:p w14:paraId="39DD898C" w14:textId="77777777" w:rsidR="007C7D4F" w:rsidRPr="007157D5" w:rsidRDefault="007C7D4F" w:rsidP="007C7D4F">
            <w:pPr>
              <w:pStyle w:val="ListParagraph"/>
              <w:numPr>
                <w:ilvl w:val="0"/>
                <w:numId w:val="27"/>
              </w:numPr>
              <w:rPr>
                <w:rFonts w:ascii="Arial" w:hAnsi="Arial" w:cs="Arial"/>
                <w:b/>
                <w:sz w:val="18"/>
                <w:szCs w:val="18"/>
              </w:rPr>
            </w:pPr>
            <w:r w:rsidRPr="007157D5">
              <w:rPr>
                <w:rFonts w:ascii="Arial" w:hAnsi="Arial" w:cs="Arial"/>
                <w:b/>
                <w:sz w:val="18"/>
                <w:szCs w:val="18"/>
              </w:rPr>
              <w:t>This may not reflect the maximum infusion rate as per the product monograph.</w:t>
            </w:r>
          </w:p>
          <w:p w14:paraId="02F288B2" w14:textId="77777777" w:rsidR="007C7D4F" w:rsidRPr="004462DC" w:rsidRDefault="007C7D4F" w:rsidP="007C7D4F">
            <w:pPr>
              <w:pStyle w:val="ListParagraph"/>
              <w:numPr>
                <w:ilvl w:val="0"/>
                <w:numId w:val="27"/>
              </w:numPr>
              <w:rPr>
                <w:rFonts w:ascii="Arial" w:hAnsi="Arial" w:cs="Arial"/>
                <w:b/>
                <w:i/>
                <w:sz w:val="18"/>
                <w:szCs w:val="18"/>
              </w:rPr>
            </w:pPr>
            <w:r w:rsidRPr="004462DC">
              <w:rPr>
                <w:rFonts w:ascii="Arial" w:hAnsi="Arial" w:cs="Arial"/>
                <w:b/>
                <w:i/>
                <w:sz w:val="18"/>
                <w:szCs w:val="18"/>
              </w:rPr>
              <w:t>Note: it is not necessary to revert to the initial rate when subsequent bottles of the same infusion are started.</w:t>
            </w:r>
          </w:p>
          <w:p w14:paraId="2D72B70F" w14:textId="369CF598" w:rsidR="007C7D4F" w:rsidRPr="007157D5" w:rsidRDefault="007C7D4F" w:rsidP="007C7D4F">
            <w:pPr>
              <w:pStyle w:val="ListParagraph"/>
              <w:numPr>
                <w:ilvl w:val="0"/>
                <w:numId w:val="27"/>
              </w:numPr>
              <w:rPr>
                <w:rFonts w:cs="Arial"/>
                <w:b/>
                <w:sz w:val="18"/>
                <w:szCs w:val="18"/>
              </w:rPr>
            </w:pPr>
            <w:r w:rsidRPr="007157D5">
              <w:rPr>
                <w:rFonts w:ascii="Arial" w:hAnsi="Arial" w:cs="Arial"/>
                <w:b/>
                <w:sz w:val="18"/>
                <w:szCs w:val="18"/>
              </w:rPr>
              <w:t>Each b</w:t>
            </w:r>
            <w:r w:rsidR="00E5655D">
              <w:rPr>
                <w:rFonts w:ascii="Arial" w:hAnsi="Arial" w:cs="Arial"/>
                <w:b/>
                <w:sz w:val="18"/>
                <w:szCs w:val="18"/>
              </w:rPr>
              <w:t>ottle must be completed within four</w:t>
            </w:r>
            <w:r w:rsidRPr="007157D5">
              <w:rPr>
                <w:rFonts w:ascii="Arial" w:hAnsi="Arial" w:cs="Arial"/>
                <w:b/>
                <w:sz w:val="18"/>
                <w:szCs w:val="18"/>
              </w:rPr>
              <w:t xml:space="preserve"> hours of being spiked as there is no preservative in IVIG.</w:t>
            </w:r>
          </w:p>
          <w:p w14:paraId="24E57C3E" w14:textId="77777777" w:rsidR="007C7D4F" w:rsidRPr="007157D5" w:rsidRDefault="007C7D4F" w:rsidP="006E6540">
            <w:pPr>
              <w:rPr>
                <w:rFonts w:cs="Arial"/>
                <w:b/>
                <w:color w:val="FF0000"/>
                <w:sz w:val="18"/>
                <w:szCs w:val="18"/>
              </w:rPr>
            </w:pPr>
            <w:r w:rsidRPr="007157D5">
              <w:rPr>
                <w:rFonts w:cs="Arial"/>
                <w:b/>
                <w:color w:val="FF0000"/>
                <w:sz w:val="18"/>
                <w:szCs w:val="18"/>
              </w:rPr>
              <w:t>Caution:</w:t>
            </w:r>
          </w:p>
          <w:p w14:paraId="12DC0D13" w14:textId="77777777" w:rsidR="007C7D4F" w:rsidRPr="007157D5" w:rsidRDefault="007C7D4F" w:rsidP="006E6540">
            <w:pPr>
              <w:pStyle w:val="ListParagraph"/>
              <w:numPr>
                <w:ilvl w:val="0"/>
                <w:numId w:val="29"/>
              </w:numPr>
              <w:rPr>
                <w:rFonts w:ascii="Arial" w:hAnsi="Arial" w:cs="Arial"/>
                <w:b/>
                <w:color w:val="FF0000"/>
                <w:sz w:val="18"/>
                <w:szCs w:val="18"/>
              </w:rPr>
            </w:pPr>
            <w:r w:rsidRPr="007157D5">
              <w:rPr>
                <w:rFonts w:ascii="Arial" w:hAnsi="Arial" w:cs="Arial"/>
                <w:b/>
                <w:color w:val="FF0000"/>
                <w:sz w:val="18"/>
                <w:szCs w:val="18"/>
              </w:rPr>
              <w:t>Increased rates of infusion are associated with rate related side-effects and transfusion reactions.</w:t>
            </w:r>
          </w:p>
          <w:p w14:paraId="1EEE4E5F" w14:textId="77777777" w:rsidR="007C7D4F" w:rsidRPr="00B40AC1" w:rsidRDefault="007C7D4F" w:rsidP="006E6540">
            <w:pPr>
              <w:pStyle w:val="ListParagraph"/>
              <w:numPr>
                <w:ilvl w:val="0"/>
                <w:numId w:val="29"/>
              </w:numPr>
              <w:rPr>
                <w:rFonts w:ascii="Arial" w:hAnsi="Arial" w:cs="Arial"/>
                <w:b/>
                <w:bCs/>
                <w:color w:val="FF0000"/>
                <w:sz w:val="22"/>
                <w:szCs w:val="22"/>
              </w:rPr>
            </w:pPr>
            <w:r w:rsidRPr="007157D5">
              <w:rPr>
                <w:rFonts w:ascii="Arial" w:hAnsi="Arial" w:cs="Arial"/>
                <w:b/>
                <w:color w:val="FF0000"/>
                <w:sz w:val="18"/>
                <w:szCs w:val="18"/>
              </w:rPr>
              <w:t>Slower infusion rates may reduce/minimize rate related transient side effects.</w:t>
            </w:r>
            <w:r w:rsidRPr="00B40AC1">
              <w:rPr>
                <w:rFonts w:ascii="Arial" w:hAnsi="Arial" w:cs="Arial"/>
                <w:b/>
                <w:bCs/>
                <w:color w:val="FF0000"/>
                <w:sz w:val="22"/>
                <w:szCs w:val="22"/>
              </w:rPr>
              <w:t xml:space="preserve">  </w:t>
            </w:r>
          </w:p>
        </w:tc>
      </w:tr>
    </w:tbl>
    <w:p w14:paraId="65A53385" w14:textId="77777777" w:rsidR="00D6599C" w:rsidRDefault="00D6599C" w:rsidP="00776CC4">
      <w:pPr>
        <w:rPr>
          <w:lang w:val="en-US" w:eastAsia="ar-SA"/>
        </w:rPr>
        <w:sectPr w:rsidR="00D6599C" w:rsidSect="00EC7C2A">
          <w:headerReference w:type="even" r:id="rId31"/>
          <w:headerReference w:type="default" r:id="rId32"/>
          <w:headerReference w:type="first" r:id="rId33"/>
          <w:pgSz w:w="12240" w:h="15840"/>
          <w:pgMar w:top="1440" w:right="1440" w:bottom="1440" w:left="1440" w:header="720" w:footer="720" w:gutter="0"/>
          <w:cols w:space="720"/>
          <w:docGrid w:linePitch="360"/>
        </w:sectPr>
      </w:pPr>
    </w:p>
    <w:p w14:paraId="7B748A67" w14:textId="77777777" w:rsidR="00D6599C" w:rsidRDefault="00D6599C" w:rsidP="00D6599C">
      <w:pPr>
        <w:jc w:val="both"/>
        <w:rPr>
          <w:rFonts w:cs="Arial"/>
          <w:b/>
          <w:bCs/>
          <w:szCs w:val="28"/>
        </w:rPr>
      </w:pPr>
      <w:r>
        <w:rPr>
          <w:rFonts w:cs="Arial"/>
          <w:b/>
          <w:bCs/>
          <w:szCs w:val="28"/>
          <w:u w:val="single"/>
        </w:rPr>
        <w:lastRenderedPageBreak/>
        <w:t xml:space="preserve">Paediatric </w:t>
      </w:r>
      <w:r w:rsidRPr="00F16D1F">
        <w:rPr>
          <w:rFonts w:cs="Arial"/>
          <w:b/>
          <w:bCs/>
          <w:szCs w:val="28"/>
          <w:u w:val="single"/>
        </w:rPr>
        <w:t>IVIG Infusion Rate</w:t>
      </w:r>
      <w:r>
        <w:rPr>
          <w:rFonts w:cs="Arial"/>
          <w:b/>
          <w:bCs/>
          <w:szCs w:val="28"/>
          <w:u w:val="single"/>
        </w:rPr>
        <w:t xml:space="preserve"> </w:t>
      </w:r>
      <w:r w:rsidRPr="00F16D1F">
        <w:rPr>
          <w:rFonts w:cs="Arial"/>
          <w:b/>
          <w:bCs/>
          <w:szCs w:val="28"/>
          <w:u w:val="single"/>
        </w:rPr>
        <w:t>Table</w:t>
      </w:r>
      <w:r>
        <w:rPr>
          <w:rFonts w:cs="Arial"/>
          <w:b/>
          <w:bCs/>
          <w:szCs w:val="28"/>
        </w:rPr>
        <w:t xml:space="preserve"> 1 kg to 20 kg:</w:t>
      </w:r>
    </w:p>
    <w:p w14:paraId="40EE8901" w14:textId="767046EF" w:rsidR="00D6599C" w:rsidRPr="00F16D1F" w:rsidRDefault="00D6599C" w:rsidP="00D6599C">
      <w:pPr>
        <w:jc w:val="both"/>
        <w:rPr>
          <w:rFonts w:cs="Arial"/>
          <w:b/>
          <w:bCs/>
          <w:szCs w:val="28"/>
        </w:rPr>
      </w:pPr>
      <w:r>
        <w:rPr>
          <w:rFonts w:cs="Arial"/>
          <w:b/>
          <w:szCs w:val="28"/>
        </w:rPr>
        <w:t>Gammunex</w:t>
      </w:r>
      <w:r w:rsidRPr="00002C55">
        <w:rPr>
          <w:rFonts w:cs="Arial"/>
          <w:b/>
          <w:szCs w:val="28"/>
        </w:rPr>
        <w:t>®</w:t>
      </w:r>
      <w:r w:rsidR="00C91952">
        <w:rPr>
          <w:rFonts w:cs="Arial"/>
          <w:b/>
          <w:szCs w:val="28"/>
        </w:rPr>
        <w:t xml:space="preserve"> 10%</w:t>
      </w:r>
      <w:r>
        <w:rPr>
          <w:rFonts w:cs="Arial"/>
          <w:b/>
          <w:szCs w:val="28"/>
        </w:rPr>
        <w:t xml:space="preserve">, </w:t>
      </w:r>
      <w:r w:rsidRPr="00002C55">
        <w:rPr>
          <w:rFonts w:cs="Arial"/>
          <w:b/>
          <w:szCs w:val="28"/>
        </w:rPr>
        <w:t>Gammagard Liquid®</w:t>
      </w:r>
      <w:r w:rsidR="00C91952">
        <w:rPr>
          <w:rFonts w:cs="Arial"/>
          <w:b/>
          <w:szCs w:val="28"/>
        </w:rPr>
        <w:t xml:space="preserve"> 10%</w:t>
      </w:r>
      <w:r>
        <w:rPr>
          <w:rFonts w:cs="Arial"/>
          <w:b/>
          <w:szCs w:val="28"/>
        </w:rPr>
        <w:t xml:space="preserve">, </w:t>
      </w:r>
      <w:r w:rsidRPr="002C396F">
        <w:rPr>
          <w:rFonts w:cs="Arial"/>
          <w:b/>
          <w:szCs w:val="28"/>
        </w:rPr>
        <w:t>Privigen®</w:t>
      </w:r>
      <w:r w:rsidR="00C91952">
        <w:rPr>
          <w:rFonts w:cs="Arial"/>
          <w:b/>
          <w:szCs w:val="28"/>
        </w:rPr>
        <w:t xml:space="preserve"> 10%</w:t>
      </w:r>
    </w:p>
    <w:p w14:paraId="1A0AC14F" w14:textId="77777777" w:rsidR="00D6599C" w:rsidRPr="00142187"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Start Rate: 0.3mL/kg/hour</w:t>
      </w:r>
    </w:p>
    <w:p w14:paraId="29A6B44A" w14:textId="0391B852" w:rsidR="00D6599C"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If tolerated, g</w:t>
      </w:r>
      <w:r>
        <w:rPr>
          <w:rFonts w:ascii="Arial" w:hAnsi="Arial" w:cs="Arial"/>
          <w:sz w:val="22"/>
          <w:szCs w:val="22"/>
        </w:rPr>
        <w:t>radually increase rates every 15</w:t>
      </w:r>
      <w:r w:rsidRPr="00142187">
        <w:rPr>
          <w:rFonts w:ascii="Arial" w:hAnsi="Arial" w:cs="Arial"/>
          <w:sz w:val="22"/>
          <w:szCs w:val="22"/>
        </w:rPr>
        <w:t xml:space="preserve"> minutes in accordance with th</w:t>
      </w:r>
      <w:r w:rsidR="00C91952">
        <w:rPr>
          <w:rFonts w:ascii="Arial" w:hAnsi="Arial" w:cs="Arial"/>
          <w:sz w:val="22"/>
          <w:szCs w:val="22"/>
        </w:rPr>
        <w:t>e infusion rate increments below</w:t>
      </w:r>
      <w:r w:rsidRPr="00142187">
        <w:rPr>
          <w:rFonts w:ascii="Arial" w:hAnsi="Arial" w:cs="Arial"/>
          <w:sz w:val="22"/>
          <w:szCs w:val="22"/>
        </w:rPr>
        <w:t>.</w:t>
      </w:r>
    </w:p>
    <w:p w14:paraId="7B5F4462" w14:textId="77777777" w:rsidR="00D6599C" w:rsidRPr="00921A40" w:rsidRDefault="00D6599C" w:rsidP="00D6599C">
      <w:pPr>
        <w:pStyle w:val="ListParagraph"/>
        <w:numPr>
          <w:ilvl w:val="1"/>
          <w:numId w:val="28"/>
        </w:numPr>
        <w:rPr>
          <w:rFonts w:ascii="Arial" w:hAnsi="Arial" w:cs="Arial"/>
          <w:b/>
          <w:sz w:val="22"/>
          <w:szCs w:val="22"/>
        </w:rPr>
      </w:pPr>
      <w:r w:rsidRPr="00921A40">
        <w:rPr>
          <w:rFonts w:ascii="Arial" w:hAnsi="Arial" w:cs="Arial"/>
          <w:b/>
          <w:sz w:val="22"/>
          <w:szCs w:val="22"/>
        </w:rPr>
        <w:t>Once a rate of 3.6 mL/kg/hr has run for 30 minutes, increase to the maximum rate for product being administered</w:t>
      </w:r>
    </w:p>
    <w:p w14:paraId="10CF6B13" w14:textId="77777777" w:rsidR="00D6599C" w:rsidRPr="00142187"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 xml:space="preserve">Please consult the authorized prescriber if the ordered rate exceeds the recommendations on this document.   </w:t>
      </w:r>
    </w:p>
    <w:p w14:paraId="004B7AF8" w14:textId="77777777" w:rsidR="00D6599C"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Monitor vital signs as follows:</w:t>
      </w:r>
    </w:p>
    <w:p w14:paraId="07E642B0" w14:textId="25C62D79" w:rsid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Immediately prior to the infusion</w:t>
      </w:r>
    </w:p>
    <w:p w14:paraId="47D16ADD" w14:textId="47FD6884"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Immediately prior to any rate changes</w:t>
      </w:r>
    </w:p>
    <w:p w14:paraId="66DBFE93" w14:textId="20C22F1D"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15 minutes after maximum rate reached</w:t>
      </w:r>
    </w:p>
    <w:p w14:paraId="0178518A" w14:textId="7FDCCE4E"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Hourly until complete and on completion</w:t>
      </w:r>
    </w:p>
    <w:p w14:paraId="66048FEB" w14:textId="581215BE"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30 minutes after completion of infusion</w:t>
      </w:r>
    </w:p>
    <w:p w14:paraId="2614D01B" w14:textId="07805522" w:rsidR="00D6599C" w:rsidRPr="00D6599C" w:rsidRDefault="00D6599C" w:rsidP="00D6599C">
      <w:pPr>
        <w:pStyle w:val="ListParagraph"/>
        <w:numPr>
          <w:ilvl w:val="1"/>
          <w:numId w:val="28"/>
        </w:numPr>
        <w:rPr>
          <w:rFonts w:ascii="Arial" w:hAnsi="Arial" w:cs="Arial"/>
          <w:b/>
          <w:sz w:val="22"/>
          <w:szCs w:val="22"/>
        </w:rPr>
      </w:pPr>
      <w:r w:rsidRPr="00D6599C">
        <w:rPr>
          <w:rFonts w:ascii="Arial" w:hAnsi="Arial" w:cs="Arial"/>
          <w:b/>
          <w:sz w:val="22"/>
          <w:szCs w:val="22"/>
        </w:rPr>
        <w:t xml:space="preserve">Assess patient for side effects </w:t>
      </w:r>
      <w:r w:rsidRPr="00D6599C">
        <w:rPr>
          <w:rFonts w:ascii="Arial" w:hAnsi="Arial" w:cs="Arial"/>
          <w:b/>
          <w:color w:val="FF0000"/>
          <w:sz w:val="22"/>
          <w:szCs w:val="22"/>
        </w:rPr>
        <w:t>prior</w:t>
      </w:r>
      <w:r w:rsidRPr="00D6599C">
        <w:rPr>
          <w:rFonts w:ascii="Arial" w:hAnsi="Arial" w:cs="Arial"/>
          <w:b/>
          <w:sz w:val="22"/>
          <w:szCs w:val="22"/>
        </w:rPr>
        <w:t xml:space="preserve"> to increasing infusion rate.</w:t>
      </w:r>
    </w:p>
    <w:p w14:paraId="3DC51243" w14:textId="77777777" w:rsidR="00D6599C" w:rsidRPr="005A2C85" w:rsidRDefault="00D6599C" w:rsidP="00D6599C">
      <w:pPr>
        <w:rPr>
          <w:rFonts w:cs="Arial"/>
          <w:sz w:val="8"/>
          <w:szCs w:val="16"/>
        </w:rPr>
      </w:pP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570"/>
        <w:gridCol w:w="631"/>
        <w:gridCol w:w="572"/>
        <w:gridCol w:w="631"/>
        <w:gridCol w:w="572"/>
        <w:gridCol w:w="631"/>
        <w:gridCol w:w="572"/>
        <w:gridCol w:w="631"/>
        <w:gridCol w:w="572"/>
        <w:gridCol w:w="631"/>
        <w:gridCol w:w="572"/>
        <w:gridCol w:w="631"/>
        <w:gridCol w:w="572"/>
        <w:gridCol w:w="631"/>
        <w:gridCol w:w="572"/>
        <w:gridCol w:w="631"/>
      </w:tblGrid>
      <w:tr w:rsidR="00D6599C" w:rsidRPr="009A0E01" w14:paraId="389D8F3D" w14:textId="77777777" w:rsidTr="00AE10C7">
        <w:trPr>
          <w:trHeight w:val="267"/>
          <w:jc w:val="center"/>
        </w:trPr>
        <w:tc>
          <w:tcPr>
            <w:tcW w:w="1196" w:type="dxa"/>
            <w:vMerge w:val="restart"/>
            <w:shd w:val="clear" w:color="auto" w:fill="EC0499"/>
            <w:vAlign w:val="bottom"/>
          </w:tcPr>
          <w:p w14:paraId="4C5A670F" w14:textId="77777777" w:rsidR="00D6599C" w:rsidRPr="009A0E01" w:rsidRDefault="00D6599C" w:rsidP="009E06D4">
            <w:pPr>
              <w:jc w:val="center"/>
              <w:rPr>
                <w:rFonts w:cs="Arial"/>
                <w:b/>
                <w:bCs/>
                <w:sz w:val="18"/>
                <w:szCs w:val="18"/>
              </w:rPr>
            </w:pPr>
            <w:r w:rsidRPr="009A0E01">
              <w:rPr>
                <w:rFonts w:cs="Arial"/>
                <w:b/>
                <w:bCs/>
                <w:sz w:val="18"/>
                <w:szCs w:val="18"/>
              </w:rPr>
              <w:t>Rate</w:t>
            </w:r>
          </w:p>
          <w:p w14:paraId="433098AB" w14:textId="77777777" w:rsidR="00D6599C" w:rsidRPr="009A0E01" w:rsidRDefault="00D6599C" w:rsidP="009E06D4">
            <w:pPr>
              <w:jc w:val="center"/>
              <w:rPr>
                <w:rFonts w:cs="Arial"/>
                <w:b/>
                <w:bCs/>
                <w:sz w:val="18"/>
                <w:szCs w:val="18"/>
              </w:rPr>
            </w:pPr>
            <w:r w:rsidRPr="009A0E01">
              <w:rPr>
                <w:rFonts w:cs="Arial"/>
                <w:b/>
                <w:bCs/>
                <w:sz w:val="18"/>
                <w:szCs w:val="18"/>
              </w:rPr>
              <w:t>mL/kg/hour</w:t>
            </w:r>
          </w:p>
        </w:tc>
        <w:tc>
          <w:tcPr>
            <w:tcW w:w="9622" w:type="dxa"/>
            <w:gridSpan w:val="16"/>
            <w:shd w:val="clear" w:color="auto" w:fill="E0A2DC"/>
          </w:tcPr>
          <w:p w14:paraId="3A5DB961" w14:textId="77777777" w:rsidR="00D6599C" w:rsidRPr="009A0E01" w:rsidRDefault="00D6599C" w:rsidP="009E06D4">
            <w:pPr>
              <w:jc w:val="center"/>
              <w:rPr>
                <w:rFonts w:cs="Arial"/>
                <w:b/>
                <w:bCs/>
                <w:sz w:val="18"/>
                <w:szCs w:val="18"/>
              </w:rPr>
            </w:pPr>
            <w:r w:rsidRPr="009A0E01">
              <w:rPr>
                <w:rFonts w:cs="Arial"/>
                <w:b/>
                <w:bCs/>
                <w:sz w:val="18"/>
                <w:szCs w:val="18"/>
              </w:rPr>
              <w:t>Patient Weight in Kilograms</w:t>
            </w:r>
          </w:p>
        </w:tc>
      </w:tr>
      <w:tr w:rsidR="0000774F" w:rsidRPr="009A0E01" w14:paraId="05BEDDFD" w14:textId="77777777" w:rsidTr="00AE10C7">
        <w:trPr>
          <w:trHeight w:val="345"/>
          <w:jc w:val="center"/>
        </w:trPr>
        <w:tc>
          <w:tcPr>
            <w:tcW w:w="1196" w:type="dxa"/>
            <w:vMerge/>
            <w:shd w:val="clear" w:color="auto" w:fill="EC0499"/>
            <w:vAlign w:val="center"/>
          </w:tcPr>
          <w:p w14:paraId="0F8CD834" w14:textId="77777777" w:rsidR="00D6599C" w:rsidRPr="009A0E01" w:rsidRDefault="00D6599C" w:rsidP="009E06D4">
            <w:pPr>
              <w:jc w:val="center"/>
              <w:rPr>
                <w:rFonts w:cs="Arial"/>
                <w:bCs/>
                <w:sz w:val="18"/>
                <w:szCs w:val="18"/>
              </w:rPr>
            </w:pPr>
          </w:p>
        </w:tc>
        <w:tc>
          <w:tcPr>
            <w:tcW w:w="570" w:type="dxa"/>
            <w:shd w:val="clear" w:color="auto" w:fill="E0A2DC"/>
            <w:vAlign w:val="center"/>
          </w:tcPr>
          <w:p w14:paraId="294EE97B" w14:textId="77777777" w:rsidR="00D6599C" w:rsidRPr="009A0E01" w:rsidRDefault="00D6599C" w:rsidP="009E06D4">
            <w:pPr>
              <w:jc w:val="center"/>
              <w:rPr>
                <w:rFonts w:cs="Arial"/>
                <w:b/>
                <w:bCs/>
                <w:sz w:val="18"/>
                <w:szCs w:val="18"/>
              </w:rPr>
            </w:pPr>
            <w:r>
              <w:rPr>
                <w:rFonts w:cs="Arial"/>
                <w:b/>
                <w:bCs/>
                <w:sz w:val="18"/>
                <w:szCs w:val="18"/>
              </w:rPr>
              <w:t>1</w:t>
            </w:r>
          </w:p>
        </w:tc>
        <w:tc>
          <w:tcPr>
            <w:tcW w:w="631" w:type="dxa"/>
            <w:shd w:val="clear" w:color="auto" w:fill="E0A2DC"/>
            <w:vAlign w:val="center"/>
          </w:tcPr>
          <w:p w14:paraId="535FDC10" w14:textId="77777777" w:rsidR="00D6599C" w:rsidRPr="009A0E01" w:rsidRDefault="00D6599C" w:rsidP="009E06D4">
            <w:pPr>
              <w:jc w:val="center"/>
              <w:rPr>
                <w:rFonts w:cs="Arial"/>
                <w:b/>
                <w:bCs/>
                <w:sz w:val="18"/>
                <w:szCs w:val="18"/>
              </w:rPr>
            </w:pPr>
            <w:r>
              <w:rPr>
                <w:rFonts w:cs="Arial"/>
                <w:b/>
                <w:bCs/>
                <w:sz w:val="18"/>
                <w:szCs w:val="18"/>
              </w:rPr>
              <w:t>2</w:t>
            </w:r>
          </w:p>
        </w:tc>
        <w:tc>
          <w:tcPr>
            <w:tcW w:w="572" w:type="dxa"/>
            <w:shd w:val="clear" w:color="auto" w:fill="E0A2DC"/>
            <w:vAlign w:val="center"/>
          </w:tcPr>
          <w:p w14:paraId="1F8A3D7D" w14:textId="77777777" w:rsidR="00D6599C" w:rsidRPr="009A0E01" w:rsidRDefault="00D6599C" w:rsidP="009E06D4">
            <w:pPr>
              <w:jc w:val="center"/>
              <w:rPr>
                <w:rFonts w:cs="Arial"/>
                <w:b/>
                <w:bCs/>
                <w:sz w:val="18"/>
                <w:szCs w:val="18"/>
              </w:rPr>
            </w:pPr>
            <w:r>
              <w:rPr>
                <w:rFonts w:cs="Arial"/>
                <w:b/>
                <w:bCs/>
                <w:sz w:val="18"/>
                <w:szCs w:val="18"/>
              </w:rPr>
              <w:t>3</w:t>
            </w:r>
          </w:p>
        </w:tc>
        <w:tc>
          <w:tcPr>
            <w:tcW w:w="631" w:type="dxa"/>
            <w:shd w:val="clear" w:color="auto" w:fill="E0A2DC"/>
            <w:vAlign w:val="center"/>
          </w:tcPr>
          <w:p w14:paraId="15659890" w14:textId="77777777" w:rsidR="00D6599C" w:rsidRPr="009A0E01" w:rsidRDefault="00D6599C" w:rsidP="009E06D4">
            <w:pPr>
              <w:jc w:val="center"/>
              <w:rPr>
                <w:rFonts w:cs="Arial"/>
                <w:b/>
                <w:bCs/>
                <w:sz w:val="18"/>
                <w:szCs w:val="18"/>
              </w:rPr>
            </w:pPr>
            <w:r>
              <w:rPr>
                <w:rFonts w:cs="Arial"/>
                <w:b/>
                <w:bCs/>
                <w:sz w:val="18"/>
                <w:szCs w:val="18"/>
              </w:rPr>
              <w:t>4</w:t>
            </w:r>
          </w:p>
        </w:tc>
        <w:tc>
          <w:tcPr>
            <w:tcW w:w="572" w:type="dxa"/>
            <w:shd w:val="clear" w:color="auto" w:fill="E0A2DC"/>
            <w:vAlign w:val="center"/>
          </w:tcPr>
          <w:p w14:paraId="759A8FF8" w14:textId="77777777" w:rsidR="00D6599C" w:rsidRPr="009A0E01" w:rsidRDefault="00D6599C" w:rsidP="009E06D4">
            <w:pPr>
              <w:jc w:val="center"/>
              <w:rPr>
                <w:rFonts w:cs="Arial"/>
                <w:b/>
                <w:bCs/>
                <w:sz w:val="18"/>
                <w:szCs w:val="18"/>
              </w:rPr>
            </w:pPr>
            <w:r>
              <w:rPr>
                <w:rFonts w:cs="Arial"/>
                <w:b/>
                <w:bCs/>
                <w:sz w:val="18"/>
                <w:szCs w:val="18"/>
              </w:rPr>
              <w:t>5</w:t>
            </w:r>
          </w:p>
        </w:tc>
        <w:tc>
          <w:tcPr>
            <w:tcW w:w="631" w:type="dxa"/>
            <w:shd w:val="clear" w:color="auto" w:fill="E0A2DC"/>
            <w:vAlign w:val="center"/>
          </w:tcPr>
          <w:p w14:paraId="45921E1F" w14:textId="77777777" w:rsidR="00D6599C" w:rsidRPr="009A0E01" w:rsidRDefault="00D6599C" w:rsidP="009E06D4">
            <w:pPr>
              <w:jc w:val="center"/>
              <w:rPr>
                <w:rFonts w:cs="Arial"/>
                <w:b/>
                <w:bCs/>
                <w:sz w:val="18"/>
                <w:szCs w:val="18"/>
              </w:rPr>
            </w:pPr>
            <w:r>
              <w:rPr>
                <w:rFonts w:cs="Arial"/>
                <w:b/>
                <w:bCs/>
                <w:sz w:val="18"/>
                <w:szCs w:val="18"/>
              </w:rPr>
              <w:t>6</w:t>
            </w:r>
          </w:p>
        </w:tc>
        <w:tc>
          <w:tcPr>
            <w:tcW w:w="572" w:type="dxa"/>
            <w:shd w:val="clear" w:color="auto" w:fill="E0A2DC"/>
            <w:vAlign w:val="center"/>
          </w:tcPr>
          <w:p w14:paraId="119A5D03" w14:textId="77777777" w:rsidR="00D6599C" w:rsidRPr="009A0E01" w:rsidRDefault="00D6599C" w:rsidP="009E06D4">
            <w:pPr>
              <w:jc w:val="center"/>
              <w:rPr>
                <w:rFonts w:cs="Arial"/>
                <w:b/>
                <w:bCs/>
                <w:sz w:val="18"/>
                <w:szCs w:val="18"/>
              </w:rPr>
            </w:pPr>
            <w:r>
              <w:rPr>
                <w:rFonts w:cs="Arial"/>
                <w:b/>
                <w:bCs/>
                <w:sz w:val="18"/>
                <w:szCs w:val="18"/>
              </w:rPr>
              <w:t>7</w:t>
            </w:r>
          </w:p>
        </w:tc>
        <w:tc>
          <w:tcPr>
            <w:tcW w:w="631" w:type="dxa"/>
            <w:shd w:val="clear" w:color="auto" w:fill="E0A2DC"/>
            <w:vAlign w:val="center"/>
          </w:tcPr>
          <w:p w14:paraId="69EEF615" w14:textId="77777777" w:rsidR="00D6599C" w:rsidRPr="009A0E01" w:rsidRDefault="00D6599C" w:rsidP="009E06D4">
            <w:pPr>
              <w:jc w:val="center"/>
              <w:rPr>
                <w:rFonts w:cs="Arial"/>
                <w:b/>
                <w:bCs/>
                <w:sz w:val="18"/>
                <w:szCs w:val="18"/>
              </w:rPr>
            </w:pPr>
            <w:r>
              <w:rPr>
                <w:rFonts w:cs="Arial"/>
                <w:b/>
                <w:bCs/>
                <w:sz w:val="18"/>
                <w:szCs w:val="18"/>
              </w:rPr>
              <w:t>8</w:t>
            </w:r>
          </w:p>
        </w:tc>
        <w:tc>
          <w:tcPr>
            <w:tcW w:w="572" w:type="dxa"/>
            <w:shd w:val="clear" w:color="auto" w:fill="E0A2DC"/>
            <w:vAlign w:val="center"/>
          </w:tcPr>
          <w:p w14:paraId="0F637419" w14:textId="77777777" w:rsidR="00D6599C" w:rsidRPr="009A0E01" w:rsidRDefault="00D6599C" w:rsidP="009E06D4">
            <w:pPr>
              <w:jc w:val="center"/>
              <w:rPr>
                <w:rFonts w:cs="Arial"/>
                <w:b/>
                <w:bCs/>
                <w:sz w:val="18"/>
                <w:szCs w:val="18"/>
              </w:rPr>
            </w:pPr>
            <w:r>
              <w:rPr>
                <w:rFonts w:cs="Arial"/>
                <w:b/>
                <w:bCs/>
                <w:sz w:val="18"/>
                <w:szCs w:val="18"/>
              </w:rPr>
              <w:t>9</w:t>
            </w:r>
          </w:p>
        </w:tc>
        <w:tc>
          <w:tcPr>
            <w:tcW w:w="631" w:type="dxa"/>
            <w:shd w:val="clear" w:color="auto" w:fill="E0A2DC"/>
            <w:vAlign w:val="center"/>
          </w:tcPr>
          <w:p w14:paraId="7569AF35" w14:textId="77777777" w:rsidR="00D6599C" w:rsidRPr="009A0E01" w:rsidRDefault="00D6599C" w:rsidP="009E06D4">
            <w:pPr>
              <w:jc w:val="center"/>
              <w:rPr>
                <w:rFonts w:cs="Arial"/>
                <w:b/>
                <w:bCs/>
                <w:sz w:val="18"/>
                <w:szCs w:val="18"/>
              </w:rPr>
            </w:pPr>
            <w:r>
              <w:rPr>
                <w:rFonts w:cs="Arial"/>
                <w:b/>
                <w:bCs/>
                <w:sz w:val="18"/>
                <w:szCs w:val="18"/>
              </w:rPr>
              <w:t>10</w:t>
            </w:r>
          </w:p>
        </w:tc>
        <w:tc>
          <w:tcPr>
            <w:tcW w:w="572" w:type="dxa"/>
            <w:shd w:val="clear" w:color="auto" w:fill="E0A2DC"/>
            <w:vAlign w:val="center"/>
          </w:tcPr>
          <w:p w14:paraId="72737312" w14:textId="77777777" w:rsidR="00D6599C" w:rsidRPr="009A0E01" w:rsidRDefault="00D6599C" w:rsidP="009E06D4">
            <w:pPr>
              <w:jc w:val="center"/>
              <w:rPr>
                <w:rFonts w:cs="Arial"/>
                <w:b/>
                <w:bCs/>
                <w:sz w:val="18"/>
                <w:szCs w:val="18"/>
              </w:rPr>
            </w:pPr>
            <w:r>
              <w:rPr>
                <w:rFonts w:cs="Arial"/>
                <w:b/>
                <w:bCs/>
                <w:sz w:val="18"/>
                <w:szCs w:val="18"/>
              </w:rPr>
              <w:t>11</w:t>
            </w:r>
          </w:p>
        </w:tc>
        <w:tc>
          <w:tcPr>
            <w:tcW w:w="631" w:type="dxa"/>
            <w:shd w:val="clear" w:color="auto" w:fill="E0A2DC"/>
            <w:vAlign w:val="center"/>
          </w:tcPr>
          <w:p w14:paraId="52126C41" w14:textId="77777777" w:rsidR="00D6599C" w:rsidRPr="009A0E01" w:rsidRDefault="00D6599C" w:rsidP="009E06D4">
            <w:pPr>
              <w:jc w:val="center"/>
              <w:rPr>
                <w:rFonts w:cs="Arial"/>
                <w:b/>
                <w:bCs/>
                <w:sz w:val="18"/>
                <w:szCs w:val="18"/>
              </w:rPr>
            </w:pPr>
            <w:r>
              <w:rPr>
                <w:rFonts w:cs="Arial"/>
                <w:b/>
                <w:bCs/>
                <w:sz w:val="18"/>
                <w:szCs w:val="18"/>
              </w:rPr>
              <w:t>12</w:t>
            </w:r>
          </w:p>
        </w:tc>
        <w:tc>
          <w:tcPr>
            <w:tcW w:w="572" w:type="dxa"/>
            <w:shd w:val="clear" w:color="auto" w:fill="E0A2DC"/>
            <w:vAlign w:val="center"/>
          </w:tcPr>
          <w:p w14:paraId="27CFD70D" w14:textId="77777777" w:rsidR="00D6599C" w:rsidRPr="009A0E01" w:rsidRDefault="00D6599C" w:rsidP="009E06D4">
            <w:pPr>
              <w:jc w:val="center"/>
              <w:rPr>
                <w:rFonts w:cs="Arial"/>
                <w:b/>
                <w:bCs/>
                <w:sz w:val="18"/>
                <w:szCs w:val="18"/>
              </w:rPr>
            </w:pPr>
            <w:r>
              <w:rPr>
                <w:rFonts w:cs="Arial"/>
                <w:b/>
                <w:bCs/>
                <w:sz w:val="18"/>
                <w:szCs w:val="18"/>
              </w:rPr>
              <w:t>14</w:t>
            </w:r>
          </w:p>
        </w:tc>
        <w:tc>
          <w:tcPr>
            <w:tcW w:w="631" w:type="dxa"/>
            <w:shd w:val="clear" w:color="auto" w:fill="E0A2DC"/>
            <w:vAlign w:val="center"/>
          </w:tcPr>
          <w:p w14:paraId="6B79D49A" w14:textId="77777777" w:rsidR="00D6599C" w:rsidRPr="009A0E01" w:rsidRDefault="00D6599C" w:rsidP="009E06D4">
            <w:pPr>
              <w:jc w:val="center"/>
              <w:rPr>
                <w:rFonts w:cs="Arial"/>
                <w:b/>
                <w:bCs/>
                <w:sz w:val="18"/>
                <w:szCs w:val="18"/>
              </w:rPr>
            </w:pPr>
            <w:r>
              <w:rPr>
                <w:rFonts w:cs="Arial"/>
                <w:b/>
                <w:bCs/>
                <w:sz w:val="18"/>
                <w:szCs w:val="18"/>
              </w:rPr>
              <w:t>16</w:t>
            </w:r>
          </w:p>
        </w:tc>
        <w:tc>
          <w:tcPr>
            <w:tcW w:w="572" w:type="dxa"/>
            <w:shd w:val="clear" w:color="auto" w:fill="E0A2DC"/>
            <w:vAlign w:val="center"/>
          </w:tcPr>
          <w:p w14:paraId="3BDE11B4" w14:textId="77777777" w:rsidR="00D6599C" w:rsidRPr="009A0E01" w:rsidRDefault="00D6599C" w:rsidP="009E06D4">
            <w:pPr>
              <w:jc w:val="center"/>
              <w:rPr>
                <w:rFonts w:cs="Arial"/>
                <w:b/>
                <w:bCs/>
                <w:sz w:val="18"/>
                <w:szCs w:val="18"/>
              </w:rPr>
            </w:pPr>
            <w:r>
              <w:rPr>
                <w:rFonts w:cs="Arial"/>
                <w:b/>
                <w:bCs/>
                <w:sz w:val="18"/>
                <w:szCs w:val="18"/>
              </w:rPr>
              <w:t>18</w:t>
            </w:r>
          </w:p>
        </w:tc>
        <w:tc>
          <w:tcPr>
            <w:tcW w:w="631" w:type="dxa"/>
            <w:shd w:val="clear" w:color="auto" w:fill="E0A2DC"/>
            <w:vAlign w:val="center"/>
          </w:tcPr>
          <w:p w14:paraId="515A06AC" w14:textId="77777777" w:rsidR="00D6599C" w:rsidRPr="009A0E01" w:rsidRDefault="00D6599C" w:rsidP="009E06D4">
            <w:pPr>
              <w:jc w:val="center"/>
              <w:rPr>
                <w:rFonts w:cs="Arial"/>
                <w:b/>
                <w:bCs/>
                <w:sz w:val="18"/>
                <w:szCs w:val="18"/>
              </w:rPr>
            </w:pPr>
            <w:r>
              <w:rPr>
                <w:rFonts w:cs="Arial"/>
                <w:b/>
                <w:bCs/>
                <w:sz w:val="18"/>
                <w:szCs w:val="18"/>
              </w:rPr>
              <w:t>20</w:t>
            </w:r>
          </w:p>
        </w:tc>
      </w:tr>
      <w:tr w:rsidR="00D6599C" w:rsidRPr="009A0E01" w14:paraId="27CE959A" w14:textId="77777777" w:rsidTr="00AE10C7">
        <w:trPr>
          <w:trHeight w:val="240"/>
          <w:jc w:val="center"/>
        </w:trPr>
        <w:tc>
          <w:tcPr>
            <w:tcW w:w="1196" w:type="dxa"/>
            <w:vMerge/>
            <w:shd w:val="clear" w:color="auto" w:fill="EC0499"/>
            <w:vAlign w:val="center"/>
          </w:tcPr>
          <w:p w14:paraId="0656DCCD" w14:textId="77777777" w:rsidR="00D6599C" w:rsidRPr="009A0E01" w:rsidRDefault="00D6599C" w:rsidP="009E06D4">
            <w:pPr>
              <w:jc w:val="center"/>
              <w:rPr>
                <w:rFonts w:cs="Arial"/>
                <w:bCs/>
                <w:sz w:val="18"/>
                <w:szCs w:val="18"/>
              </w:rPr>
            </w:pPr>
          </w:p>
        </w:tc>
        <w:tc>
          <w:tcPr>
            <w:tcW w:w="9622" w:type="dxa"/>
            <w:gridSpan w:val="16"/>
            <w:shd w:val="clear" w:color="auto" w:fill="E0A2DC"/>
          </w:tcPr>
          <w:p w14:paraId="4D614631" w14:textId="77777777" w:rsidR="00D6599C" w:rsidRPr="009A0E01" w:rsidRDefault="00D6599C" w:rsidP="009E06D4">
            <w:pPr>
              <w:jc w:val="center"/>
              <w:rPr>
                <w:rFonts w:cs="Arial"/>
                <w:b/>
                <w:bCs/>
                <w:sz w:val="18"/>
                <w:szCs w:val="18"/>
              </w:rPr>
            </w:pPr>
            <w:r w:rsidRPr="009A0E01">
              <w:rPr>
                <w:rFonts w:cs="Arial"/>
                <w:b/>
                <w:bCs/>
                <w:sz w:val="18"/>
                <w:szCs w:val="18"/>
              </w:rPr>
              <w:t>Infusion Rate mL / hour</w:t>
            </w:r>
          </w:p>
        </w:tc>
      </w:tr>
      <w:tr w:rsidR="00D6599C" w:rsidRPr="009A0E01" w14:paraId="4CF4D83F" w14:textId="77777777" w:rsidTr="00AE10C7">
        <w:trPr>
          <w:trHeight w:val="510"/>
          <w:jc w:val="center"/>
        </w:trPr>
        <w:tc>
          <w:tcPr>
            <w:tcW w:w="1196" w:type="dxa"/>
            <w:shd w:val="clear" w:color="auto" w:fill="EC0499"/>
            <w:vAlign w:val="center"/>
          </w:tcPr>
          <w:p w14:paraId="3B4DF995" w14:textId="77777777" w:rsidR="00D6599C" w:rsidRPr="009A0E01" w:rsidRDefault="00D6599C" w:rsidP="009E06D4">
            <w:pPr>
              <w:jc w:val="center"/>
              <w:rPr>
                <w:rFonts w:cs="Arial"/>
                <w:b/>
                <w:bCs/>
                <w:sz w:val="18"/>
                <w:szCs w:val="18"/>
              </w:rPr>
            </w:pPr>
            <w:r w:rsidRPr="009A0E01">
              <w:rPr>
                <w:rFonts w:cs="Arial"/>
                <w:b/>
                <w:bCs/>
                <w:sz w:val="18"/>
                <w:szCs w:val="18"/>
              </w:rPr>
              <w:t>0.3</w:t>
            </w:r>
          </w:p>
        </w:tc>
        <w:tc>
          <w:tcPr>
            <w:tcW w:w="570" w:type="dxa"/>
            <w:shd w:val="clear" w:color="auto" w:fill="auto"/>
            <w:vAlign w:val="center"/>
          </w:tcPr>
          <w:p w14:paraId="396C8B4B" w14:textId="77777777" w:rsidR="00D6599C" w:rsidRPr="009A0E01" w:rsidRDefault="00D6599C" w:rsidP="009E06D4">
            <w:pPr>
              <w:jc w:val="center"/>
              <w:rPr>
                <w:rFonts w:cs="Arial"/>
                <w:bCs/>
                <w:sz w:val="18"/>
                <w:szCs w:val="18"/>
              </w:rPr>
            </w:pPr>
            <w:r>
              <w:rPr>
                <w:rFonts w:cs="Arial"/>
                <w:bCs/>
                <w:sz w:val="18"/>
                <w:szCs w:val="18"/>
              </w:rPr>
              <w:t>0.3</w:t>
            </w:r>
          </w:p>
        </w:tc>
        <w:tc>
          <w:tcPr>
            <w:tcW w:w="631" w:type="dxa"/>
            <w:vAlign w:val="center"/>
          </w:tcPr>
          <w:p w14:paraId="14287EA3" w14:textId="77777777" w:rsidR="00D6599C" w:rsidRPr="009A0E01" w:rsidRDefault="00D6599C" w:rsidP="009E06D4">
            <w:pPr>
              <w:jc w:val="center"/>
              <w:rPr>
                <w:rFonts w:cs="Arial"/>
                <w:bCs/>
                <w:sz w:val="18"/>
                <w:szCs w:val="18"/>
              </w:rPr>
            </w:pPr>
            <w:r>
              <w:rPr>
                <w:rFonts w:cs="Arial"/>
                <w:bCs/>
                <w:sz w:val="18"/>
                <w:szCs w:val="18"/>
              </w:rPr>
              <w:t>1</w:t>
            </w:r>
          </w:p>
        </w:tc>
        <w:tc>
          <w:tcPr>
            <w:tcW w:w="572" w:type="dxa"/>
            <w:shd w:val="clear" w:color="auto" w:fill="auto"/>
            <w:vAlign w:val="center"/>
          </w:tcPr>
          <w:p w14:paraId="708EE424" w14:textId="77777777" w:rsidR="00D6599C" w:rsidRPr="009A0E01" w:rsidRDefault="00D6599C" w:rsidP="009E06D4">
            <w:pPr>
              <w:jc w:val="center"/>
              <w:rPr>
                <w:rFonts w:cs="Arial"/>
                <w:bCs/>
                <w:sz w:val="18"/>
                <w:szCs w:val="18"/>
              </w:rPr>
            </w:pPr>
            <w:r>
              <w:rPr>
                <w:rFonts w:cs="Arial"/>
                <w:bCs/>
                <w:sz w:val="18"/>
                <w:szCs w:val="18"/>
              </w:rPr>
              <w:t>1</w:t>
            </w:r>
          </w:p>
        </w:tc>
        <w:tc>
          <w:tcPr>
            <w:tcW w:w="631" w:type="dxa"/>
            <w:vAlign w:val="center"/>
          </w:tcPr>
          <w:p w14:paraId="34D32A5F" w14:textId="77777777" w:rsidR="00D6599C" w:rsidRPr="009A0E01" w:rsidRDefault="00D6599C" w:rsidP="009E06D4">
            <w:pPr>
              <w:jc w:val="center"/>
              <w:rPr>
                <w:rFonts w:cs="Arial"/>
                <w:bCs/>
                <w:sz w:val="18"/>
                <w:szCs w:val="18"/>
              </w:rPr>
            </w:pPr>
            <w:r>
              <w:rPr>
                <w:rFonts w:cs="Arial"/>
                <w:bCs/>
                <w:sz w:val="18"/>
                <w:szCs w:val="18"/>
              </w:rPr>
              <w:t>1</w:t>
            </w:r>
          </w:p>
        </w:tc>
        <w:tc>
          <w:tcPr>
            <w:tcW w:w="572" w:type="dxa"/>
            <w:shd w:val="clear" w:color="auto" w:fill="auto"/>
            <w:vAlign w:val="center"/>
          </w:tcPr>
          <w:p w14:paraId="240D4A91" w14:textId="77777777" w:rsidR="00D6599C" w:rsidRPr="009A0E01" w:rsidRDefault="00D6599C" w:rsidP="009E06D4">
            <w:pPr>
              <w:jc w:val="center"/>
              <w:rPr>
                <w:rFonts w:cs="Arial"/>
                <w:bCs/>
                <w:sz w:val="18"/>
                <w:szCs w:val="18"/>
              </w:rPr>
            </w:pPr>
            <w:r>
              <w:rPr>
                <w:rFonts w:cs="Arial"/>
                <w:bCs/>
                <w:sz w:val="18"/>
                <w:szCs w:val="18"/>
              </w:rPr>
              <w:t>2</w:t>
            </w:r>
          </w:p>
        </w:tc>
        <w:tc>
          <w:tcPr>
            <w:tcW w:w="631" w:type="dxa"/>
            <w:vAlign w:val="center"/>
          </w:tcPr>
          <w:p w14:paraId="2CF25E2A" w14:textId="77777777" w:rsidR="00D6599C" w:rsidRPr="009A0E01" w:rsidRDefault="00D6599C" w:rsidP="009E06D4">
            <w:pPr>
              <w:jc w:val="center"/>
              <w:rPr>
                <w:rFonts w:cs="Arial"/>
                <w:bCs/>
                <w:sz w:val="18"/>
                <w:szCs w:val="18"/>
              </w:rPr>
            </w:pPr>
            <w:r>
              <w:rPr>
                <w:rFonts w:cs="Arial"/>
                <w:bCs/>
                <w:sz w:val="18"/>
                <w:szCs w:val="18"/>
              </w:rPr>
              <w:t>2</w:t>
            </w:r>
          </w:p>
        </w:tc>
        <w:tc>
          <w:tcPr>
            <w:tcW w:w="572" w:type="dxa"/>
            <w:shd w:val="clear" w:color="auto" w:fill="auto"/>
            <w:vAlign w:val="center"/>
          </w:tcPr>
          <w:p w14:paraId="691341A7" w14:textId="77777777" w:rsidR="00D6599C" w:rsidRPr="009A0E01" w:rsidRDefault="00D6599C" w:rsidP="009E06D4">
            <w:pPr>
              <w:jc w:val="center"/>
              <w:rPr>
                <w:rFonts w:cs="Arial"/>
                <w:bCs/>
                <w:sz w:val="18"/>
                <w:szCs w:val="18"/>
              </w:rPr>
            </w:pPr>
            <w:r>
              <w:rPr>
                <w:rFonts w:cs="Arial"/>
                <w:bCs/>
                <w:sz w:val="18"/>
                <w:szCs w:val="18"/>
              </w:rPr>
              <w:t>2</w:t>
            </w:r>
          </w:p>
        </w:tc>
        <w:tc>
          <w:tcPr>
            <w:tcW w:w="631" w:type="dxa"/>
            <w:vAlign w:val="center"/>
          </w:tcPr>
          <w:p w14:paraId="22CAA00D" w14:textId="77777777" w:rsidR="00D6599C" w:rsidRPr="009A0E01" w:rsidRDefault="00D6599C" w:rsidP="009E06D4">
            <w:pPr>
              <w:jc w:val="center"/>
              <w:rPr>
                <w:rFonts w:cs="Arial"/>
                <w:bCs/>
                <w:sz w:val="18"/>
                <w:szCs w:val="18"/>
              </w:rPr>
            </w:pPr>
            <w:r>
              <w:rPr>
                <w:rFonts w:cs="Arial"/>
                <w:bCs/>
                <w:sz w:val="18"/>
                <w:szCs w:val="18"/>
              </w:rPr>
              <w:t>2</w:t>
            </w:r>
          </w:p>
        </w:tc>
        <w:tc>
          <w:tcPr>
            <w:tcW w:w="572" w:type="dxa"/>
            <w:shd w:val="clear" w:color="auto" w:fill="auto"/>
            <w:vAlign w:val="center"/>
          </w:tcPr>
          <w:p w14:paraId="526ADA47" w14:textId="77777777" w:rsidR="00D6599C" w:rsidRPr="009A0E01" w:rsidRDefault="00D6599C" w:rsidP="009E06D4">
            <w:pPr>
              <w:jc w:val="center"/>
              <w:rPr>
                <w:rFonts w:cs="Arial"/>
                <w:bCs/>
                <w:sz w:val="18"/>
                <w:szCs w:val="18"/>
              </w:rPr>
            </w:pPr>
            <w:r>
              <w:rPr>
                <w:rFonts w:cs="Arial"/>
                <w:bCs/>
                <w:sz w:val="18"/>
                <w:szCs w:val="18"/>
              </w:rPr>
              <w:t>3</w:t>
            </w:r>
          </w:p>
        </w:tc>
        <w:tc>
          <w:tcPr>
            <w:tcW w:w="631" w:type="dxa"/>
            <w:vAlign w:val="center"/>
          </w:tcPr>
          <w:p w14:paraId="6844C18A" w14:textId="77777777" w:rsidR="00D6599C" w:rsidRPr="009A0E01" w:rsidRDefault="00D6599C" w:rsidP="009E06D4">
            <w:pPr>
              <w:jc w:val="center"/>
              <w:rPr>
                <w:rFonts w:cs="Arial"/>
                <w:bCs/>
                <w:sz w:val="18"/>
                <w:szCs w:val="18"/>
              </w:rPr>
            </w:pPr>
            <w:r>
              <w:rPr>
                <w:rFonts w:cs="Arial"/>
                <w:bCs/>
                <w:sz w:val="18"/>
                <w:szCs w:val="18"/>
              </w:rPr>
              <w:t>3</w:t>
            </w:r>
          </w:p>
        </w:tc>
        <w:tc>
          <w:tcPr>
            <w:tcW w:w="572" w:type="dxa"/>
            <w:shd w:val="clear" w:color="auto" w:fill="auto"/>
            <w:vAlign w:val="center"/>
          </w:tcPr>
          <w:p w14:paraId="30C1AC9E" w14:textId="77777777" w:rsidR="00D6599C" w:rsidRPr="009A0E01" w:rsidRDefault="00D6599C" w:rsidP="009E06D4">
            <w:pPr>
              <w:jc w:val="center"/>
              <w:rPr>
                <w:rFonts w:cs="Arial"/>
                <w:bCs/>
                <w:sz w:val="18"/>
                <w:szCs w:val="18"/>
              </w:rPr>
            </w:pPr>
            <w:r>
              <w:rPr>
                <w:rFonts w:cs="Arial"/>
                <w:bCs/>
                <w:sz w:val="18"/>
                <w:szCs w:val="18"/>
              </w:rPr>
              <w:t>3</w:t>
            </w:r>
          </w:p>
        </w:tc>
        <w:tc>
          <w:tcPr>
            <w:tcW w:w="631" w:type="dxa"/>
            <w:vAlign w:val="center"/>
          </w:tcPr>
          <w:p w14:paraId="1107E8F1" w14:textId="77777777" w:rsidR="00D6599C" w:rsidRPr="009A0E01" w:rsidRDefault="00D6599C" w:rsidP="009E06D4">
            <w:pPr>
              <w:jc w:val="center"/>
              <w:rPr>
                <w:rFonts w:cs="Arial"/>
                <w:bCs/>
                <w:sz w:val="18"/>
                <w:szCs w:val="18"/>
              </w:rPr>
            </w:pPr>
            <w:r>
              <w:rPr>
                <w:rFonts w:cs="Arial"/>
                <w:bCs/>
                <w:sz w:val="18"/>
                <w:szCs w:val="18"/>
              </w:rPr>
              <w:t>4</w:t>
            </w:r>
          </w:p>
        </w:tc>
        <w:tc>
          <w:tcPr>
            <w:tcW w:w="572" w:type="dxa"/>
            <w:shd w:val="clear" w:color="auto" w:fill="auto"/>
            <w:vAlign w:val="center"/>
          </w:tcPr>
          <w:p w14:paraId="77801A39" w14:textId="77777777" w:rsidR="00D6599C" w:rsidRPr="009A0E01" w:rsidRDefault="00D6599C" w:rsidP="009E06D4">
            <w:pPr>
              <w:jc w:val="center"/>
              <w:rPr>
                <w:rFonts w:cs="Arial"/>
                <w:bCs/>
                <w:sz w:val="18"/>
                <w:szCs w:val="18"/>
              </w:rPr>
            </w:pPr>
            <w:r>
              <w:rPr>
                <w:rFonts w:cs="Arial"/>
                <w:bCs/>
                <w:sz w:val="18"/>
                <w:szCs w:val="18"/>
              </w:rPr>
              <w:t>4</w:t>
            </w:r>
          </w:p>
        </w:tc>
        <w:tc>
          <w:tcPr>
            <w:tcW w:w="631" w:type="dxa"/>
            <w:vAlign w:val="center"/>
          </w:tcPr>
          <w:p w14:paraId="087AF126" w14:textId="77777777" w:rsidR="00D6599C" w:rsidRPr="009A0E01" w:rsidRDefault="00D6599C" w:rsidP="009E06D4">
            <w:pPr>
              <w:jc w:val="center"/>
              <w:rPr>
                <w:rFonts w:cs="Arial"/>
                <w:bCs/>
                <w:sz w:val="18"/>
                <w:szCs w:val="18"/>
              </w:rPr>
            </w:pPr>
            <w:r>
              <w:rPr>
                <w:rFonts w:cs="Arial"/>
                <w:bCs/>
                <w:sz w:val="18"/>
                <w:szCs w:val="18"/>
              </w:rPr>
              <w:t>5</w:t>
            </w:r>
          </w:p>
        </w:tc>
        <w:tc>
          <w:tcPr>
            <w:tcW w:w="572" w:type="dxa"/>
            <w:shd w:val="clear" w:color="auto" w:fill="auto"/>
            <w:vAlign w:val="center"/>
          </w:tcPr>
          <w:p w14:paraId="6F81FCC5" w14:textId="77777777" w:rsidR="00D6599C" w:rsidRPr="009A0E01" w:rsidRDefault="00D6599C" w:rsidP="009E06D4">
            <w:pPr>
              <w:jc w:val="center"/>
              <w:rPr>
                <w:rFonts w:cs="Arial"/>
                <w:bCs/>
                <w:sz w:val="18"/>
                <w:szCs w:val="18"/>
              </w:rPr>
            </w:pPr>
            <w:r>
              <w:rPr>
                <w:rFonts w:cs="Arial"/>
                <w:bCs/>
                <w:sz w:val="18"/>
                <w:szCs w:val="18"/>
              </w:rPr>
              <w:t>5</w:t>
            </w:r>
          </w:p>
        </w:tc>
        <w:tc>
          <w:tcPr>
            <w:tcW w:w="631" w:type="dxa"/>
            <w:vAlign w:val="center"/>
          </w:tcPr>
          <w:p w14:paraId="68CAF3B8" w14:textId="77777777" w:rsidR="00D6599C" w:rsidRPr="009A0E01" w:rsidRDefault="00D6599C" w:rsidP="009E06D4">
            <w:pPr>
              <w:jc w:val="center"/>
              <w:rPr>
                <w:rFonts w:cs="Arial"/>
                <w:bCs/>
                <w:sz w:val="18"/>
                <w:szCs w:val="18"/>
              </w:rPr>
            </w:pPr>
            <w:r>
              <w:rPr>
                <w:rFonts w:cs="Arial"/>
                <w:bCs/>
                <w:sz w:val="18"/>
                <w:szCs w:val="18"/>
              </w:rPr>
              <w:t>6</w:t>
            </w:r>
          </w:p>
        </w:tc>
      </w:tr>
      <w:tr w:rsidR="00D6599C" w:rsidRPr="009A0E01" w14:paraId="5F7B7D0D" w14:textId="77777777" w:rsidTr="009E06D4">
        <w:trPr>
          <w:trHeight w:val="510"/>
          <w:jc w:val="center"/>
        </w:trPr>
        <w:tc>
          <w:tcPr>
            <w:tcW w:w="1196" w:type="dxa"/>
            <w:shd w:val="clear" w:color="auto" w:fill="FFFF00"/>
            <w:vAlign w:val="center"/>
          </w:tcPr>
          <w:p w14:paraId="6818D322" w14:textId="77777777" w:rsidR="00D6599C" w:rsidRPr="009A0E01" w:rsidRDefault="00D6599C" w:rsidP="009E06D4">
            <w:pPr>
              <w:jc w:val="center"/>
              <w:rPr>
                <w:rFonts w:cs="Arial"/>
                <w:b/>
                <w:bCs/>
                <w:sz w:val="18"/>
                <w:szCs w:val="18"/>
              </w:rPr>
            </w:pPr>
            <w:r>
              <w:rPr>
                <w:rFonts w:cs="Arial"/>
                <w:b/>
                <w:bCs/>
                <w:sz w:val="18"/>
                <w:szCs w:val="18"/>
              </w:rPr>
              <w:t>0.6</w:t>
            </w:r>
          </w:p>
        </w:tc>
        <w:tc>
          <w:tcPr>
            <w:tcW w:w="570" w:type="dxa"/>
            <w:shd w:val="clear" w:color="auto" w:fill="FFFF00"/>
            <w:vAlign w:val="center"/>
          </w:tcPr>
          <w:p w14:paraId="1B68AEEC" w14:textId="77777777" w:rsidR="00D6599C" w:rsidRPr="009A0E01" w:rsidRDefault="00D6599C" w:rsidP="009E06D4">
            <w:pPr>
              <w:jc w:val="center"/>
              <w:rPr>
                <w:rFonts w:cs="Arial"/>
                <w:bCs/>
                <w:sz w:val="18"/>
                <w:szCs w:val="18"/>
              </w:rPr>
            </w:pPr>
            <w:r>
              <w:rPr>
                <w:rFonts w:cs="Arial"/>
                <w:bCs/>
                <w:sz w:val="18"/>
                <w:szCs w:val="18"/>
              </w:rPr>
              <w:t>0.6</w:t>
            </w:r>
          </w:p>
        </w:tc>
        <w:tc>
          <w:tcPr>
            <w:tcW w:w="631" w:type="dxa"/>
            <w:shd w:val="clear" w:color="auto" w:fill="FFFF00"/>
            <w:vAlign w:val="center"/>
          </w:tcPr>
          <w:p w14:paraId="1A0B58F9" w14:textId="77777777" w:rsidR="00D6599C" w:rsidRPr="009A0E01" w:rsidRDefault="00D6599C" w:rsidP="009E06D4">
            <w:pPr>
              <w:jc w:val="center"/>
              <w:rPr>
                <w:rFonts w:cs="Arial"/>
                <w:bCs/>
                <w:sz w:val="18"/>
                <w:szCs w:val="18"/>
              </w:rPr>
            </w:pPr>
            <w:r>
              <w:rPr>
                <w:rFonts w:cs="Arial"/>
                <w:bCs/>
                <w:sz w:val="18"/>
                <w:szCs w:val="18"/>
              </w:rPr>
              <w:t>1</w:t>
            </w:r>
          </w:p>
        </w:tc>
        <w:tc>
          <w:tcPr>
            <w:tcW w:w="572" w:type="dxa"/>
            <w:shd w:val="clear" w:color="auto" w:fill="FFFF00"/>
            <w:vAlign w:val="center"/>
          </w:tcPr>
          <w:p w14:paraId="4060F5A4" w14:textId="77777777" w:rsidR="00D6599C" w:rsidRPr="009A0E01" w:rsidRDefault="00D6599C" w:rsidP="009E06D4">
            <w:pPr>
              <w:jc w:val="center"/>
              <w:rPr>
                <w:rFonts w:cs="Arial"/>
                <w:bCs/>
                <w:sz w:val="18"/>
                <w:szCs w:val="18"/>
              </w:rPr>
            </w:pPr>
            <w:r>
              <w:rPr>
                <w:rFonts w:cs="Arial"/>
                <w:bCs/>
                <w:sz w:val="18"/>
                <w:szCs w:val="18"/>
              </w:rPr>
              <w:t>2</w:t>
            </w:r>
          </w:p>
        </w:tc>
        <w:tc>
          <w:tcPr>
            <w:tcW w:w="631" w:type="dxa"/>
            <w:shd w:val="clear" w:color="auto" w:fill="FFFF00"/>
            <w:vAlign w:val="center"/>
          </w:tcPr>
          <w:p w14:paraId="62BC5C5C" w14:textId="77777777" w:rsidR="00D6599C" w:rsidRPr="009A0E01" w:rsidRDefault="00D6599C" w:rsidP="009E06D4">
            <w:pPr>
              <w:jc w:val="center"/>
              <w:rPr>
                <w:rFonts w:cs="Arial"/>
                <w:bCs/>
                <w:sz w:val="18"/>
                <w:szCs w:val="18"/>
              </w:rPr>
            </w:pPr>
            <w:r>
              <w:rPr>
                <w:rFonts w:cs="Arial"/>
                <w:bCs/>
                <w:sz w:val="18"/>
                <w:szCs w:val="18"/>
              </w:rPr>
              <w:t>2</w:t>
            </w:r>
          </w:p>
        </w:tc>
        <w:tc>
          <w:tcPr>
            <w:tcW w:w="572" w:type="dxa"/>
            <w:shd w:val="clear" w:color="auto" w:fill="FFFF00"/>
            <w:vAlign w:val="center"/>
          </w:tcPr>
          <w:p w14:paraId="6F300FB5" w14:textId="77777777" w:rsidR="00D6599C" w:rsidRPr="009A0E01" w:rsidRDefault="00D6599C" w:rsidP="009E06D4">
            <w:pPr>
              <w:jc w:val="center"/>
              <w:rPr>
                <w:rFonts w:cs="Arial"/>
                <w:bCs/>
                <w:sz w:val="18"/>
                <w:szCs w:val="18"/>
              </w:rPr>
            </w:pPr>
            <w:r>
              <w:rPr>
                <w:rFonts w:cs="Arial"/>
                <w:bCs/>
                <w:sz w:val="18"/>
                <w:szCs w:val="18"/>
              </w:rPr>
              <w:t>3</w:t>
            </w:r>
          </w:p>
        </w:tc>
        <w:tc>
          <w:tcPr>
            <w:tcW w:w="631" w:type="dxa"/>
            <w:shd w:val="clear" w:color="auto" w:fill="FFFF00"/>
            <w:vAlign w:val="center"/>
          </w:tcPr>
          <w:p w14:paraId="21D78E3D" w14:textId="77777777" w:rsidR="00D6599C" w:rsidRPr="009A0E01" w:rsidRDefault="00D6599C" w:rsidP="009E06D4">
            <w:pPr>
              <w:jc w:val="center"/>
              <w:rPr>
                <w:rFonts w:cs="Arial"/>
                <w:bCs/>
                <w:sz w:val="18"/>
                <w:szCs w:val="18"/>
              </w:rPr>
            </w:pPr>
            <w:r>
              <w:rPr>
                <w:rFonts w:cs="Arial"/>
                <w:bCs/>
                <w:sz w:val="18"/>
                <w:szCs w:val="18"/>
              </w:rPr>
              <w:t>4</w:t>
            </w:r>
          </w:p>
        </w:tc>
        <w:tc>
          <w:tcPr>
            <w:tcW w:w="572" w:type="dxa"/>
            <w:shd w:val="clear" w:color="auto" w:fill="FFFF00"/>
            <w:vAlign w:val="center"/>
          </w:tcPr>
          <w:p w14:paraId="65787AD2" w14:textId="77777777" w:rsidR="00D6599C" w:rsidRPr="009A0E01" w:rsidRDefault="00D6599C" w:rsidP="009E06D4">
            <w:pPr>
              <w:jc w:val="center"/>
              <w:rPr>
                <w:rFonts w:cs="Arial"/>
                <w:bCs/>
                <w:sz w:val="18"/>
                <w:szCs w:val="18"/>
              </w:rPr>
            </w:pPr>
            <w:r>
              <w:rPr>
                <w:rFonts w:cs="Arial"/>
                <w:bCs/>
                <w:sz w:val="18"/>
                <w:szCs w:val="18"/>
              </w:rPr>
              <w:t>4</w:t>
            </w:r>
          </w:p>
        </w:tc>
        <w:tc>
          <w:tcPr>
            <w:tcW w:w="631" w:type="dxa"/>
            <w:shd w:val="clear" w:color="auto" w:fill="FFFF00"/>
            <w:vAlign w:val="center"/>
          </w:tcPr>
          <w:p w14:paraId="5A0CC120" w14:textId="77777777" w:rsidR="00D6599C" w:rsidRPr="009A0E01" w:rsidRDefault="00D6599C" w:rsidP="009E06D4">
            <w:pPr>
              <w:jc w:val="center"/>
              <w:rPr>
                <w:rFonts w:cs="Arial"/>
                <w:bCs/>
                <w:sz w:val="18"/>
                <w:szCs w:val="18"/>
              </w:rPr>
            </w:pPr>
            <w:r>
              <w:rPr>
                <w:rFonts w:cs="Arial"/>
                <w:bCs/>
                <w:sz w:val="18"/>
                <w:szCs w:val="18"/>
              </w:rPr>
              <w:t>5</w:t>
            </w:r>
          </w:p>
        </w:tc>
        <w:tc>
          <w:tcPr>
            <w:tcW w:w="572" w:type="dxa"/>
            <w:shd w:val="clear" w:color="auto" w:fill="FFFF00"/>
            <w:vAlign w:val="center"/>
          </w:tcPr>
          <w:p w14:paraId="3659C59D" w14:textId="77777777" w:rsidR="00D6599C" w:rsidRPr="009A0E01" w:rsidRDefault="00D6599C" w:rsidP="009E06D4">
            <w:pPr>
              <w:jc w:val="center"/>
              <w:rPr>
                <w:rFonts w:cs="Arial"/>
                <w:bCs/>
                <w:sz w:val="18"/>
                <w:szCs w:val="18"/>
              </w:rPr>
            </w:pPr>
            <w:r>
              <w:rPr>
                <w:rFonts w:cs="Arial"/>
                <w:bCs/>
                <w:sz w:val="18"/>
                <w:szCs w:val="18"/>
              </w:rPr>
              <w:t>5</w:t>
            </w:r>
          </w:p>
        </w:tc>
        <w:tc>
          <w:tcPr>
            <w:tcW w:w="631" w:type="dxa"/>
            <w:shd w:val="clear" w:color="auto" w:fill="FFFF00"/>
            <w:vAlign w:val="center"/>
          </w:tcPr>
          <w:p w14:paraId="2CFEDB79" w14:textId="77777777" w:rsidR="00D6599C" w:rsidRPr="009A0E01" w:rsidRDefault="00D6599C" w:rsidP="009E06D4">
            <w:pPr>
              <w:jc w:val="center"/>
              <w:rPr>
                <w:rFonts w:cs="Arial"/>
                <w:bCs/>
                <w:sz w:val="18"/>
                <w:szCs w:val="18"/>
              </w:rPr>
            </w:pPr>
            <w:r>
              <w:rPr>
                <w:rFonts w:cs="Arial"/>
                <w:bCs/>
                <w:sz w:val="18"/>
                <w:szCs w:val="18"/>
              </w:rPr>
              <w:t>6</w:t>
            </w:r>
          </w:p>
        </w:tc>
        <w:tc>
          <w:tcPr>
            <w:tcW w:w="572" w:type="dxa"/>
            <w:shd w:val="clear" w:color="auto" w:fill="FFFF00"/>
            <w:vAlign w:val="center"/>
          </w:tcPr>
          <w:p w14:paraId="483676B7" w14:textId="77777777" w:rsidR="00D6599C" w:rsidRPr="009A0E01" w:rsidRDefault="00D6599C" w:rsidP="009E06D4">
            <w:pPr>
              <w:jc w:val="center"/>
              <w:rPr>
                <w:rFonts w:cs="Arial"/>
                <w:bCs/>
                <w:sz w:val="18"/>
                <w:szCs w:val="18"/>
              </w:rPr>
            </w:pPr>
            <w:r>
              <w:rPr>
                <w:rFonts w:cs="Arial"/>
                <w:bCs/>
                <w:sz w:val="18"/>
                <w:szCs w:val="18"/>
              </w:rPr>
              <w:t>7</w:t>
            </w:r>
          </w:p>
        </w:tc>
        <w:tc>
          <w:tcPr>
            <w:tcW w:w="631" w:type="dxa"/>
            <w:shd w:val="clear" w:color="auto" w:fill="FFFF00"/>
            <w:vAlign w:val="center"/>
          </w:tcPr>
          <w:p w14:paraId="6C752870" w14:textId="77777777" w:rsidR="00D6599C" w:rsidRPr="009A0E01" w:rsidRDefault="00D6599C" w:rsidP="009E06D4">
            <w:pPr>
              <w:jc w:val="center"/>
              <w:rPr>
                <w:rFonts w:cs="Arial"/>
                <w:bCs/>
                <w:sz w:val="18"/>
                <w:szCs w:val="18"/>
              </w:rPr>
            </w:pPr>
            <w:r>
              <w:rPr>
                <w:rFonts w:cs="Arial"/>
                <w:bCs/>
                <w:sz w:val="18"/>
                <w:szCs w:val="18"/>
              </w:rPr>
              <w:t>7</w:t>
            </w:r>
          </w:p>
        </w:tc>
        <w:tc>
          <w:tcPr>
            <w:tcW w:w="572" w:type="dxa"/>
            <w:shd w:val="clear" w:color="auto" w:fill="FFFF00"/>
            <w:vAlign w:val="center"/>
          </w:tcPr>
          <w:p w14:paraId="659D4859" w14:textId="77777777" w:rsidR="00D6599C" w:rsidRPr="009A0E01" w:rsidRDefault="00D6599C" w:rsidP="009E06D4">
            <w:pPr>
              <w:jc w:val="center"/>
              <w:rPr>
                <w:rFonts w:cs="Arial"/>
                <w:bCs/>
                <w:sz w:val="18"/>
                <w:szCs w:val="18"/>
              </w:rPr>
            </w:pPr>
            <w:r>
              <w:rPr>
                <w:rFonts w:cs="Arial"/>
                <w:bCs/>
                <w:sz w:val="18"/>
                <w:szCs w:val="18"/>
              </w:rPr>
              <w:t>8</w:t>
            </w:r>
          </w:p>
        </w:tc>
        <w:tc>
          <w:tcPr>
            <w:tcW w:w="631" w:type="dxa"/>
            <w:shd w:val="clear" w:color="auto" w:fill="FFFF00"/>
            <w:vAlign w:val="center"/>
          </w:tcPr>
          <w:p w14:paraId="5DED5B51" w14:textId="77777777" w:rsidR="00D6599C" w:rsidRPr="009A0E01" w:rsidRDefault="00D6599C" w:rsidP="009E06D4">
            <w:pPr>
              <w:jc w:val="center"/>
              <w:rPr>
                <w:rFonts w:cs="Arial"/>
                <w:bCs/>
                <w:sz w:val="18"/>
                <w:szCs w:val="18"/>
              </w:rPr>
            </w:pPr>
            <w:r>
              <w:rPr>
                <w:rFonts w:cs="Arial"/>
                <w:bCs/>
                <w:sz w:val="18"/>
                <w:szCs w:val="18"/>
              </w:rPr>
              <w:t>10</w:t>
            </w:r>
          </w:p>
        </w:tc>
        <w:tc>
          <w:tcPr>
            <w:tcW w:w="572" w:type="dxa"/>
            <w:shd w:val="clear" w:color="auto" w:fill="FFFF00"/>
            <w:vAlign w:val="center"/>
          </w:tcPr>
          <w:p w14:paraId="75D51C39" w14:textId="77777777" w:rsidR="00D6599C" w:rsidRPr="009A0E01" w:rsidRDefault="00D6599C" w:rsidP="009E06D4">
            <w:pPr>
              <w:jc w:val="center"/>
              <w:rPr>
                <w:rFonts w:cs="Arial"/>
                <w:bCs/>
                <w:sz w:val="18"/>
                <w:szCs w:val="18"/>
              </w:rPr>
            </w:pPr>
            <w:r>
              <w:rPr>
                <w:rFonts w:cs="Arial"/>
                <w:bCs/>
                <w:sz w:val="18"/>
                <w:szCs w:val="18"/>
              </w:rPr>
              <w:t>11</w:t>
            </w:r>
          </w:p>
        </w:tc>
        <w:tc>
          <w:tcPr>
            <w:tcW w:w="631" w:type="dxa"/>
            <w:shd w:val="clear" w:color="auto" w:fill="FFFF00"/>
            <w:vAlign w:val="center"/>
          </w:tcPr>
          <w:p w14:paraId="0BA8A2D5" w14:textId="77777777" w:rsidR="00D6599C" w:rsidRPr="009A0E01" w:rsidRDefault="00D6599C" w:rsidP="009E06D4">
            <w:pPr>
              <w:jc w:val="center"/>
              <w:rPr>
                <w:rFonts w:cs="Arial"/>
                <w:bCs/>
                <w:sz w:val="18"/>
                <w:szCs w:val="18"/>
              </w:rPr>
            </w:pPr>
            <w:r>
              <w:rPr>
                <w:rFonts w:cs="Arial"/>
                <w:bCs/>
                <w:sz w:val="18"/>
                <w:szCs w:val="18"/>
              </w:rPr>
              <w:t>12</w:t>
            </w:r>
          </w:p>
        </w:tc>
      </w:tr>
      <w:tr w:rsidR="00D6599C" w:rsidRPr="009A0E01" w14:paraId="6F571BA4" w14:textId="77777777" w:rsidTr="00AE10C7">
        <w:trPr>
          <w:trHeight w:val="510"/>
          <w:jc w:val="center"/>
        </w:trPr>
        <w:tc>
          <w:tcPr>
            <w:tcW w:w="1196" w:type="dxa"/>
            <w:shd w:val="clear" w:color="auto" w:fill="EC0499"/>
            <w:vAlign w:val="center"/>
          </w:tcPr>
          <w:p w14:paraId="1F7933FE" w14:textId="77777777" w:rsidR="00D6599C" w:rsidRPr="009A0E01" w:rsidRDefault="00D6599C" w:rsidP="009E06D4">
            <w:pPr>
              <w:jc w:val="center"/>
              <w:rPr>
                <w:rFonts w:cs="Arial"/>
                <w:b/>
                <w:bCs/>
                <w:sz w:val="18"/>
                <w:szCs w:val="18"/>
              </w:rPr>
            </w:pPr>
            <w:r w:rsidRPr="009A0E01">
              <w:rPr>
                <w:rFonts w:cs="Arial"/>
                <w:b/>
                <w:bCs/>
                <w:sz w:val="18"/>
                <w:szCs w:val="18"/>
              </w:rPr>
              <w:t>1.2</w:t>
            </w:r>
          </w:p>
        </w:tc>
        <w:tc>
          <w:tcPr>
            <w:tcW w:w="570" w:type="dxa"/>
            <w:shd w:val="clear" w:color="auto" w:fill="auto"/>
            <w:vAlign w:val="center"/>
          </w:tcPr>
          <w:p w14:paraId="07CC49B4" w14:textId="77777777" w:rsidR="00D6599C" w:rsidRPr="009A0E01" w:rsidRDefault="00D6599C" w:rsidP="009E06D4">
            <w:pPr>
              <w:jc w:val="center"/>
              <w:rPr>
                <w:rFonts w:cs="Arial"/>
                <w:bCs/>
                <w:sz w:val="18"/>
                <w:szCs w:val="18"/>
              </w:rPr>
            </w:pPr>
            <w:r>
              <w:rPr>
                <w:rFonts w:cs="Arial"/>
                <w:bCs/>
                <w:sz w:val="18"/>
                <w:szCs w:val="18"/>
              </w:rPr>
              <w:t>1</w:t>
            </w:r>
          </w:p>
        </w:tc>
        <w:tc>
          <w:tcPr>
            <w:tcW w:w="631" w:type="dxa"/>
            <w:vAlign w:val="center"/>
          </w:tcPr>
          <w:p w14:paraId="43343B3C" w14:textId="77777777" w:rsidR="00D6599C" w:rsidRPr="009A0E01" w:rsidRDefault="00D6599C" w:rsidP="009E06D4">
            <w:pPr>
              <w:jc w:val="center"/>
              <w:rPr>
                <w:rFonts w:cs="Arial"/>
                <w:bCs/>
                <w:sz w:val="18"/>
                <w:szCs w:val="18"/>
              </w:rPr>
            </w:pPr>
            <w:r>
              <w:rPr>
                <w:rFonts w:cs="Arial"/>
                <w:bCs/>
                <w:sz w:val="18"/>
                <w:szCs w:val="18"/>
              </w:rPr>
              <w:t>2</w:t>
            </w:r>
          </w:p>
        </w:tc>
        <w:tc>
          <w:tcPr>
            <w:tcW w:w="572" w:type="dxa"/>
            <w:shd w:val="clear" w:color="auto" w:fill="auto"/>
            <w:vAlign w:val="center"/>
          </w:tcPr>
          <w:p w14:paraId="45D13328" w14:textId="77777777" w:rsidR="00D6599C" w:rsidRPr="009A0E01" w:rsidRDefault="00D6599C" w:rsidP="009E06D4">
            <w:pPr>
              <w:jc w:val="center"/>
              <w:rPr>
                <w:rFonts w:cs="Arial"/>
                <w:bCs/>
                <w:sz w:val="18"/>
                <w:szCs w:val="18"/>
              </w:rPr>
            </w:pPr>
            <w:r>
              <w:rPr>
                <w:rFonts w:cs="Arial"/>
                <w:bCs/>
                <w:sz w:val="18"/>
                <w:szCs w:val="18"/>
              </w:rPr>
              <w:t>3</w:t>
            </w:r>
          </w:p>
        </w:tc>
        <w:tc>
          <w:tcPr>
            <w:tcW w:w="631" w:type="dxa"/>
            <w:vAlign w:val="center"/>
          </w:tcPr>
          <w:p w14:paraId="05A44E84" w14:textId="77777777" w:rsidR="00D6599C" w:rsidRPr="009A0E01" w:rsidRDefault="00D6599C" w:rsidP="009E06D4">
            <w:pPr>
              <w:jc w:val="center"/>
              <w:rPr>
                <w:rFonts w:cs="Arial"/>
                <w:bCs/>
                <w:sz w:val="18"/>
                <w:szCs w:val="18"/>
              </w:rPr>
            </w:pPr>
            <w:r>
              <w:rPr>
                <w:rFonts w:cs="Arial"/>
                <w:bCs/>
                <w:sz w:val="18"/>
                <w:szCs w:val="18"/>
              </w:rPr>
              <w:t>5</w:t>
            </w:r>
          </w:p>
        </w:tc>
        <w:tc>
          <w:tcPr>
            <w:tcW w:w="572" w:type="dxa"/>
            <w:shd w:val="clear" w:color="auto" w:fill="auto"/>
            <w:vAlign w:val="center"/>
          </w:tcPr>
          <w:p w14:paraId="0B64CE49" w14:textId="77777777" w:rsidR="00D6599C" w:rsidRPr="009A0E01" w:rsidRDefault="00D6599C" w:rsidP="009E06D4">
            <w:pPr>
              <w:jc w:val="center"/>
              <w:rPr>
                <w:rFonts w:cs="Arial"/>
                <w:bCs/>
                <w:sz w:val="18"/>
                <w:szCs w:val="18"/>
              </w:rPr>
            </w:pPr>
            <w:r>
              <w:rPr>
                <w:rFonts w:cs="Arial"/>
                <w:bCs/>
                <w:sz w:val="18"/>
                <w:szCs w:val="18"/>
              </w:rPr>
              <w:t>6</w:t>
            </w:r>
          </w:p>
        </w:tc>
        <w:tc>
          <w:tcPr>
            <w:tcW w:w="631" w:type="dxa"/>
            <w:vAlign w:val="center"/>
          </w:tcPr>
          <w:p w14:paraId="354A8011" w14:textId="77777777" w:rsidR="00D6599C" w:rsidRPr="009A0E01" w:rsidRDefault="00D6599C" w:rsidP="009E06D4">
            <w:pPr>
              <w:jc w:val="center"/>
              <w:rPr>
                <w:rFonts w:cs="Arial"/>
                <w:bCs/>
                <w:sz w:val="18"/>
                <w:szCs w:val="18"/>
              </w:rPr>
            </w:pPr>
            <w:r>
              <w:rPr>
                <w:rFonts w:cs="Arial"/>
                <w:bCs/>
                <w:sz w:val="18"/>
                <w:szCs w:val="18"/>
              </w:rPr>
              <w:t>7</w:t>
            </w:r>
          </w:p>
        </w:tc>
        <w:tc>
          <w:tcPr>
            <w:tcW w:w="572" w:type="dxa"/>
            <w:shd w:val="clear" w:color="auto" w:fill="auto"/>
            <w:vAlign w:val="center"/>
          </w:tcPr>
          <w:p w14:paraId="061FD2D6" w14:textId="77777777" w:rsidR="00D6599C" w:rsidRPr="009A0E01" w:rsidRDefault="00D6599C" w:rsidP="009E06D4">
            <w:pPr>
              <w:jc w:val="center"/>
              <w:rPr>
                <w:rFonts w:cs="Arial"/>
                <w:bCs/>
                <w:sz w:val="18"/>
                <w:szCs w:val="18"/>
              </w:rPr>
            </w:pPr>
            <w:r>
              <w:rPr>
                <w:rFonts w:cs="Arial"/>
                <w:bCs/>
                <w:sz w:val="18"/>
                <w:szCs w:val="18"/>
              </w:rPr>
              <w:t>8</w:t>
            </w:r>
          </w:p>
        </w:tc>
        <w:tc>
          <w:tcPr>
            <w:tcW w:w="631" w:type="dxa"/>
            <w:vAlign w:val="center"/>
          </w:tcPr>
          <w:p w14:paraId="0DE81A3C" w14:textId="77777777" w:rsidR="00D6599C" w:rsidRPr="009A0E01" w:rsidRDefault="00D6599C" w:rsidP="009E06D4">
            <w:pPr>
              <w:jc w:val="center"/>
              <w:rPr>
                <w:rFonts w:cs="Arial"/>
                <w:bCs/>
                <w:sz w:val="18"/>
                <w:szCs w:val="18"/>
              </w:rPr>
            </w:pPr>
            <w:r>
              <w:rPr>
                <w:rFonts w:cs="Arial"/>
                <w:bCs/>
                <w:sz w:val="18"/>
                <w:szCs w:val="18"/>
              </w:rPr>
              <w:t>10</w:t>
            </w:r>
          </w:p>
        </w:tc>
        <w:tc>
          <w:tcPr>
            <w:tcW w:w="572" w:type="dxa"/>
            <w:shd w:val="clear" w:color="auto" w:fill="auto"/>
            <w:vAlign w:val="center"/>
          </w:tcPr>
          <w:p w14:paraId="1C433602" w14:textId="77777777" w:rsidR="00D6599C" w:rsidRPr="009A0E01" w:rsidRDefault="00D6599C" w:rsidP="009E06D4">
            <w:pPr>
              <w:jc w:val="center"/>
              <w:rPr>
                <w:rFonts w:cs="Arial"/>
                <w:bCs/>
                <w:sz w:val="18"/>
                <w:szCs w:val="18"/>
              </w:rPr>
            </w:pPr>
            <w:r>
              <w:rPr>
                <w:rFonts w:cs="Arial"/>
                <w:bCs/>
                <w:sz w:val="18"/>
                <w:szCs w:val="18"/>
              </w:rPr>
              <w:t>11</w:t>
            </w:r>
          </w:p>
        </w:tc>
        <w:tc>
          <w:tcPr>
            <w:tcW w:w="631" w:type="dxa"/>
            <w:vAlign w:val="center"/>
          </w:tcPr>
          <w:p w14:paraId="597BA5C5" w14:textId="77777777" w:rsidR="00D6599C" w:rsidRPr="009A0E01" w:rsidRDefault="00D6599C" w:rsidP="009E06D4">
            <w:pPr>
              <w:jc w:val="center"/>
              <w:rPr>
                <w:rFonts w:cs="Arial"/>
                <w:bCs/>
                <w:sz w:val="18"/>
                <w:szCs w:val="18"/>
              </w:rPr>
            </w:pPr>
            <w:r>
              <w:rPr>
                <w:rFonts w:cs="Arial"/>
                <w:bCs/>
                <w:sz w:val="18"/>
                <w:szCs w:val="18"/>
              </w:rPr>
              <w:t>12</w:t>
            </w:r>
          </w:p>
        </w:tc>
        <w:tc>
          <w:tcPr>
            <w:tcW w:w="572" w:type="dxa"/>
            <w:shd w:val="clear" w:color="auto" w:fill="auto"/>
            <w:vAlign w:val="center"/>
          </w:tcPr>
          <w:p w14:paraId="7793557F" w14:textId="77777777" w:rsidR="00D6599C" w:rsidRPr="009A0E01" w:rsidRDefault="00D6599C" w:rsidP="009E06D4">
            <w:pPr>
              <w:jc w:val="center"/>
              <w:rPr>
                <w:rFonts w:cs="Arial"/>
                <w:bCs/>
                <w:sz w:val="18"/>
                <w:szCs w:val="18"/>
              </w:rPr>
            </w:pPr>
            <w:r>
              <w:rPr>
                <w:rFonts w:cs="Arial"/>
                <w:bCs/>
                <w:sz w:val="18"/>
                <w:szCs w:val="18"/>
              </w:rPr>
              <w:t>13</w:t>
            </w:r>
          </w:p>
        </w:tc>
        <w:tc>
          <w:tcPr>
            <w:tcW w:w="631" w:type="dxa"/>
            <w:vAlign w:val="center"/>
          </w:tcPr>
          <w:p w14:paraId="6A43EEA8" w14:textId="77777777" w:rsidR="00D6599C" w:rsidRPr="009A0E01" w:rsidRDefault="00D6599C" w:rsidP="009E06D4">
            <w:pPr>
              <w:jc w:val="center"/>
              <w:rPr>
                <w:rFonts w:cs="Arial"/>
                <w:bCs/>
                <w:sz w:val="18"/>
                <w:szCs w:val="18"/>
              </w:rPr>
            </w:pPr>
            <w:r>
              <w:rPr>
                <w:rFonts w:cs="Arial"/>
                <w:bCs/>
                <w:sz w:val="18"/>
                <w:szCs w:val="18"/>
              </w:rPr>
              <w:t>14</w:t>
            </w:r>
          </w:p>
        </w:tc>
        <w:tc>
          <w:tcPr>
            <w:tcW w:w="572" w:type="dxa"/>
            <w:shd w:val="clear" w:color="auto" w:fill="auto"/>
            <w:vAlign w:val="center"/>
          </w:tcPr>
          <w:p w14:paraId="4B27973F" w14:textId="77777777" w:rsidR="00D6599C" w:rsidRPr="009A0E01" w:rsidRDefault="00D6599C" w:rsidP="009E06D4">
            <w:pPr>
              <w:jc w:val="center"/>
              <w:rPr>
                <w:rFonts w:cs="Arial"/>
                <w:bCs/>
                <w:sz w:val="18"/>
                <w:szCs w:val="18"/>
              </w:rPr>
            </w:pPr>
            <w:r>
              <w:rPr>
                <w:rFonts w:cs="Arial"/>
                <w:bCs/>
                <w:sz w:val="18"/>
                <w:szCs w:val="18"/>
              </w:rPr>
              <w:t>17</w:t>
            </w:r>
          </w:p>
        </w:tc>
        <w:tc>
          <w:tcPr>
            <w:tcW w:w="631" w:type="dxa"/>
            <w:vAlign w:val="center"/>
          </w:tcPr>
          <w:p w14:paraId="48E21B29" w14:textId="77777777" w:rsidR="00D6599C" w:rsidRPr="009A0E01" w:rsidRDefault="00D6599C" w:rsidP="009E06D4">
            <w:pPr>
              <w:jc w:val="center"/>
              <w:rPr>
                <w:rFonts w:cs="Arial"/>
                <w:bCs/>
                <w:sz w:val="18"/>
                <w:szCs w:val="18"/>
              </w:rPr>
            </w:pPr>
            <w:r>
              <w:rPr>
                <w:rFonts w:cs="Arial"/>
                <w:bCs/>
                <w:sz w:val="18"/>
                <w:szCs w:val="18"/>
              </w:rPr>
              <w:t>19</w:t>
            </w:r>
          </w:p>
        </w:tc>
        <w:tc>
          <w:tcPr>
            <w:tcW w:w="572" w:type="dxa"/>
            <w:shd w:val="clear" w:color="auto" w:fill="auto"/>
            <w:vAlign w:val="center"/>
          </w:tcPr>
          <w:p w14:paraId="2538D47B" w14:textId="77777777" w:rsidR="00D6599C" w:rsidRPr="009A0E01" w:rsidRDefault="00D6599C" w:rsidP="009E06D4">
            <w:pPr>
              <w:jc w:val="center"/>
              <w:rPr>
                <w:rFonts w:cs="Arial"/>
                <w:bCs/>
                <w:sz w:val="18"/>
                <w:szCs w:val="18"/>
              </w:rPr>
            </w:pPr>
            <w:r>
              <w:rPr>
                <w:rFonts w:cs="Arial"/>
                <w:bCs/>
                <w:sz w:val="18"/>
                <w:szCs w:val="18"/>
              </w:rPr>
              <w:t>22</w:t>
            </w:r>
          </w:p>
        </w:tc>
        <w:tc>
          <w:tcPr>
            <w:tcW w:w="631" w:type="dxa"/>
            <w:vAlign w:val="center"/>
          </w:tcPr>
          <w:p w14:paraId="103C2B55" w14:textId="77777777" w:rsidR="00D6599C" w:rsidRPr="009A0E01" w:rsidRDefault="00D6599C" w:rsidP="009E06D4">
            <w:pPr>
              <w:jc w:val="center"/>
              <w:rPr>
                <w:rFonts w:cs="Arial"/>
                <w:bCs/>
                <w:sz w:val="18"/>
                <w:szCs w:val="18"/>
              </w:rPr>
            </w:pPr>
            <w:r>
              <w:rPr>
                <w:rFonts w:cs="Arial"/>
                <w:bCs/>
                <w:sz w:val="18"/>
                <w:szCs w:val="18"/>
              </w:rPr>
              <w:t>24</w:t>
            </w:r>
          </w:p>
        </w:tc>
      </w:tr>
      <w:tr w:rsidR="00D6599C" w:rsidRPr="009A0E01" w14:paraId="6E551CB9" w14:textId="77777777" w:rsidTr="00AE10C7">
        <w:trPr>
          <w:trHeight w:val="510"/>
          <w:jc w:val="center"/>
        </w:trPr>
        <w:tc>
          <w:tcPr>
            <w:tcW w:w="1196" w:type="dxa"/>
            <w:shd w:val="clear" w:color="auto" w:fill="EC0499"/>
            <w:vAlign w:val="center"/>
          </w:tcPr>
          <w:p w14:paraId="7BCC5285" w14:textId="77777777" w:rsidR="00D6599C" w:rsidRPr="009A0E01" w:rsidRDefault="00D6599C" w:rsidP="009E06D4">
            <w:pPr>
              <w:jc w:val="center"/>
              <w:rPr>
                <w:rFonts w:cs="Arial"/>
                <w:b/>
                <w:bCs/>
                <w:sz w:val="18"/>
                <w:szCs w:val="18"/>
              </w:rPr>
            </w:pPr>
            <w:r w:rsidRPr="009A0E01">
              <w:rPr>
                <w:rFonts w:cs="Arial"/>
                <w:b/>
                <w:bCs/>
                <w:sz w:val="18"/>
                <w:szCs w:val="18"/>
              </w:rPr>
              <w:t>2.4</w:t>
            </w:r>
          </w:p>
        </w:tc>
        <w:tc>
          <w:tcPr>
            <w:tcW w:w="570" w:type="dxa"/>
            <w:shd w:val="clear" w:color="auto" w:fill="auto"/>
            <w:vAlign w:val="center"/>
          </w:tcPr>
          <w:p w14:paraId="6886A08A" w14:textId="77777777" w:rsidR="00D6599C" w:rsidRPr="009A0E01" w:rsidRDefault="00D6599C" w:rsidP="009E06D4">
            <w:pPr>
              <w:jc w:val="center"/>
              <w:rPr>
                <w:rFonts w:cs="Arial"/>
                <w:bCs/>
                <w:sz w:val="18"/>
                <w:szCs w:val="18"/>
              </w:rPr>
            </w:pPr>
            <w:r>
              <w:rPr>
                <w:rFonts w:cs="Arial"/>
                <w:bCs/>
                <w:sz w:val="18"/>
                <w:szCs w:val="18"/>
              </w:rPr>
              <w:t>2</w:t>
            </w:r>
          </w:p>
        </w:tc>
        <w:tc>
          <w:tcPr>
            <w:tcW w:w="631" w:type="dxa"/>
            <w:vAlign w:val="center"/>
          </w:tcPr>
          <w:p w14:paraId="0FC9C173" w14:textId="77777777" w:rsidR="00D6599C" w:rsidRPr="009A0E01" w:rsidRDefault="00D6599C" w:rsidP="009E06D4">
            <w:pPr>
              <w:jc w:val="center"/>
              <w:rPr>
                <w:rFonts w:cs="Arial"/>
                <w:bCs/>
                <w:sz w:val="18"/>
                <w:szCs w:val="18"/>
              </w:rPr>
            </w:pPr>
            <w:r>
              <w:rPr>
                <w:rFonts w:cs="Arial"/>
                <w:bCs/>
                <w:sz w:val="18"/>
                <w:szCs w:val="18"/>
              </w:rPr>
              <w:t>4</w:t>
            </w:r>
          </w:p>
        </w:tc>
        <w:tc>
          <w:tcPr>
            <w:tcW w:w="572" w:type="dxa"/>
            <w:shd w:val="clear" w:color="auto" w:fill="auto"/>
            <w:vAlign w:val="center"/>
          </w:tcPr>
          <w:p w14:paraId="4A0F2128" w14:textId="77777777" w:rsidR="00D6599C" w:rsidRPr="009A0E01" w:rsidRDefault="00D6599C" w:rsidP="009E06D4">
            <w:pPr>
              <w:jc w:val="center"/>
              <w:rPr>
                <w:rFonts w:cs="Arial"/>
                <w:bCs/>
                <w:sz w:val="18"/>
                <w:szCs w:val="18"/>
              </w:rPr>
            </w:pPr>
            <w:r>
              <w:rPr>
                <w:rFonts w:cs="Arial"/>
                <w:bCs/>
                <w:sz w:val="18"/>
                <w:szCs w:val="18"/>
              </w:rPr>
              <w:t>6</w:t>
            </w:r>
          </w:p>
        </w:tc>
        <w:tc>
          <w:tcPr>
            <w:tcW w:w="631" w:type="dxa"/>
            <w:vAlign w:val="center"/>
          </w:tcPr>
          <w:p w14:paraId="4177E734" w14:textId="77777777" w:rsidR="00D6599C" w:rsidRPr="009A0E01" w:rsidRDefault="00D6599C" w:rsidP="009E06D4">
            <w:pPr>
              <w:jc w:val="center"/>
              <w:rPr>
                <w:rFonts w:cs="Arial"/>
                <w:bCs/>
                <w:sz w:val="18"/>
                <w:szCs w:val="18"/>
              </w:rPr>
            </w:pPr>
            <w:r>
              <w:rPr>
                <w:rFonts w:cs="Arial"/>
                <w:bCs/>
                <w:sz w:val="18"/>
                <w:szCs w:val="18"/>
              </w:rPr>
              <w:t>8</w:t>
            </w:r>
          </w:p>
        </w:tc>
        <w:tc>
          <w:tcPr>
            <w:tcW w:w="572" w:type="dxa"/>
            <w:shd w:val="clear" w:color="auto" w:fill="auto"/>
            <w:vAlign w:val="center"/>
          </w:tcPr>
          <w:p w14:paraId="2FED9068" w14:textId="77777777" w:rsidR="00D6599C" w:rsidRPr="009A0E01" w:rsidRDefault="00D6599C" w:rsidP="009E06D4">
            <w:pPr>
              <w:jc w:val="center"/>
              <w:rPr>
                <w:rFonts w:cs="Arial"/>
                <w:bCs/>
                <w:sz w:val="18"/>
                <w:szCs w:val="18"/>
              </w:rPr>
            </w:pPr>
            <w:r>
              <w:rPr>
                <w:rFonts w:cs="Arial"/>
                <w:bCs/>
                <w:sz w:val="18"/>
                <w:szCs w:val="18"/>
              </w:rPr>
              <w:t>12</w:t>
            </w:r>
          </w:p>
        </w:tc>
        <w:tc>
          <w:tcPr>
            <w:tcW w:w="631" w:type="dxa"/>
            <w:vAlign w:val="center"/>
          </w:tcPr>
          <w:p w14:paraId="47C9A971" w14:textId="77777777" w:rsidR="00D6599C" w:rsidRPr="009A0E01" w:rsidRDefault="00D6599C" w:rsidP="009E06D4">
            <w:pPr>
              <w:jc w:val="center"/>
              <w:rPr>
                <w:rFonts w:cs="Arial"/>
                <w:bCs/>
                <w:sz w:val="18"/>
                <w:szCs w:val="18"/>
              </w:rPr>
            </w:pPr>
            <w:r>
              <w:rPr>
                <w:rFonts w:cs="Arial"/>
                <w:bCs/>
                <w:sz w:val="18"/>
                <w:szCs w:val="18"/>
              </w:rPr>
              <w:t>14</w:t>
            </w:r>
          </w:p>
        </w:tc>
        <w:tc>
          <w:tcPr>
            <w:tcW w:w="572" w:type="dxa"/>
            <w:shd w:val="clear" w:color="auto" w:fill="auto"/>
            <w:vAlign w:val="center"/>
          </w:tcPr>
          <w:p w14:paraId="1E762EB7" w14:textId="77777777" w:rsidR="00D6599C" w:rsidRPr="009A0E01" w:rsidRDefault="00D6599C" w:rsidP="009E06D4">
            <w:pPr>
              <w:jc w:val="center"/>
              <w:rPr>
                <w:rFonts w:cs="Arial"/>
                <w:bCs/>
                <w:sz w:val="18"/>
                <w:szCs w:val="18"/>
              </w:rPr>
            </w:pPr>
            <w:r>
              <w:rPr>
                <w:rFonts w:cs="Arial"/>
                <w:bCs/>
                <w:sz w:val="18"/>
                <w:szCs w:val="18"/>
              </w:rPr>
              <w:t>16</w:t>
            </w:r>
          </w:p>
        </w:tc>
        <w:tc>
          <w:tcPr>
            <w:tcW w:w="631" w:type="dxa"/>
            <w:vAlign w:val="center"/>
          </w:tcPr>
          <w:p w14:paraId="36EAF414" w14:textId="77777777" w:rsidR="00D6599C" w:rsidRPr="009A0E01" w:rsidRDefault="00D6599C" w:rsidP="009E06D4">
            <w:pPr>
              <w:jc w:val="center"/>
              <w:rPr>
                <w:rFonts w:cs="Arial"/>
                <w:bCs/>
                <w:sz w:val="18"/>
                <w:szCs w:val="18"/>
              </w:rPr>
            </w:pPr>
            <w:r>
              <w:rPr>
                <w:rFonts w:cs="Arial"/>
                <w:bCs/>
                <w:sz w:val="18"/>
                <w:szCs w:val="18"/>
              </w:rPr>
              <w:t>20</w:t>
            </w:r>
          </w:p>
        </w:tc>
        <w:tc>
          <w:tcPr>
            <w:tcW w:w="572" w:type="dxa"/>
            <w:shd w:val="clear" w:color="auto" w:fill="auto"/>
            <w:vAlign w:val="center"/>
          </w:tcPr>
          <w:p w14:paraId="6EA275AF" w14:textId="77777777" w:rsidR="00D6599C" w:rsidRPr="009A0E01" w:rsidRDefault="00D6599C" w:rsidP="009E06D4">
            <w:pPr>
              <w:jc w:val="center"/>
              <w:rPr>
                <w:rFonts w:cs="Arial"/>
                <w:bCs/>
                <w:sz w:val="18"/>
                <w:szCs w:val="18"/>
              </w:rPr>
            </w:pPr>
            <w:r>
              <w:rPr>
                <w:rFonts w:cs="Arial"/>
                <w:bCs/>
                <w:sz w:val="18"/>
                <w:szCs w:val="18"/>
              </w:rPr>
              <w:t>22</w:t>
            </w:r>
          </w:p>
        </w:tc>
        <w:tc>
          <w:tcPr>
            <w:tcW w:w="631" w:type="dxa"/>
            <w:vAlign w:val="center"/>
          </w:tcPr>
          <w:p w14:paraId="6989B348" w14:textId="77777777" w:rsidR="00D6599C" w:rsidRPr="009A0E01" w:rsidRDefault="00D6599C" w:rsidP="009E06D4">
            <w:pPr>
              <w:jc w:val="center"/>
              <w:rPr>
                <w:rFonts w:cs="Arial"/>
                <w:bCs/>
                <w:sz w:val="18"/>
                <w:szCs w:val="18"/>
              </w:rPr>
            </w:pPr>
            <w:r>
              <w:rPr>
                <w:rFonts w:cs="Arial"/>
                <w:bCs/>
                <w:sz w:val="18"/>
                <w:szCs w:val="18"/>
              </w:rPr>
              <w:t>24</w:t>
            </w:r>
          </w:p>
        </w:tc>
        <w:tc>
          <w:tcPr>
            <w:tcW w:w="572" w:type="dxa"/>
            <w:shd w:val="clear" w:color="auto" w:fill="auto"/>
            <w:vAlign w:val="center"/>
          </w:tcPr>
          <w:p w14:paraId="62AFC2F8" w14:textId="77777777" w:rsidR="00D6599C" w:rsidRPr="009A0E01" w:rsidRDefault="00D6599C" w:rsidP="009E06D4">
            <w:pPr>
              <w:jc w:val="center"/>
              <w:rPr>
                <w:rFonts w:cs="Arial"/>
                <w:bCs/>
                <w:sz w:val="18"/>
                <w:szCs w:val="18"/>
              </w:rPr>
            </w:pPr>
            <w:r>
              <w:rPr>
                <w:rFonts w:cs="Arial"/>
                <w:bCs/>
                <w:sz w:val="18"/>
                <w:szCs w:val="18"/>
              </w:rPr>
              <w:t>26</w:t>
            </w:r>
          </w:p>
        </w:tc>
        <w:tc>
          <w:tcPr>
            <w:tcW w:w="631" w:type="dxa"/>
            <w:vAlign w:val="center"/>
          </w:tcPr>
          <w:p w14:paraId="0BD7A0EE" w14:textId="77777777" w:rsidR="00D6599C" w:rsidRPr="009A0E01" w:rsidRDefault="00D6599C" w:rsidP="009E06D4">
            <w:pPr>
              <w:jc w:val="center"/>
              <w:rPr>
                <w:rFonts w:cs="Arial"/>
                <w:bCs/>
                <w:sz w:val="18"/>
                <w:szCs w:val="18"/>
              </w:rPr>
            </w:pPr>
            <w:r>
              <w:rPr>
                <w:rFonts w:cs="Arial"/>
                <w:bCs/>
                <w:sz w:val="18"/>
                <w:szCs w:val="18"/>
              </w:rPr>
              <w:t>28</w:t>
            </w:r>
          </w:p>
        </w:tc>
        <w:tc>
          <w:tcPr>
            <w:tcW w:w="572" w:type="dxa"/>
            <w:shd w:val="clear" w:color="auto" w:fill="auto"/>
            <w:vAlign w:val="center"/>
          </w:tcPr>
          <w:p w14:paraId="6A456F19" w14:textId="77777777" w:rsidR="00D6599C" w:rsidRPr="009A0E01" w:rsidRDefault="00D6599C" w:rsidP="009E06D4">
            <w:pPr>
              <w:jc w:val="center"/>
              <w:rPr>
                <w:rFonts w:cs="Arial"/>
                <w:bCs/>
                <w:sz w:val="18"/>
                <w:szCs w:val="18"/>
              </w:rPr>
            </w:pPr>
            <w:r>
              <w:rPr>
                <w:rFonts w:cs="Arial"/>
                <w:bCs/>
                <w:sz w:val="18"/>
                <w:szCs w:val="18"/>
              </w:rPr>
              <w:t>34</w:t>
            </w:r>
          </w:p>
        </w:tc>
        <w:tc>
          <w:tcPr>
            <w:tcW w:w="631" w:type="dxa"/>
            <w:vAlign w:val="center"/>
          </w:tcPr>
          <w:p w14:paraId="04C40B78" w14:textId="77777777" w:rsidR="00D6599C" w:rsidRPr="009A0E01" w:rsidRDefault="00D6599C" w:rsidP="009E06D4">
            <w:pPr>
              <w:jc w:val="center"/>
              <w:rPr>
                <w:rFonts w:cs="Arial"/>
                <w:bCs/>
                <w:sz w:val="18"/>
                <w:szCs w:val="18"/>
              </w:rPr>
            </w:pPr>
            <w:r>
              <w:rPr>
                <w:rFonts w:cs="Arial"/>
                <w:bCs/>
                <w:sz w:val="18"/>
                <w:szCs w:val="18"/>
              </w:rPr>
              <w:t>38</w:t>
            </w:r>
          </w:p>
        </w:tc>
        <w:tc>
          <w:tcPr>
            <w:tcW w:w="572" w:type="dxa"/>
            <w:shd w:val="clear" w:color="auto" w:fill="auto"/>
            <w:vAlign w:val="center"/>
          </w:tcPr>
          <w:p w14:paraId="6FF8B7F5" w14:textId="77777777" w:rsidR="00D6599C" w:rsidRPr="009A0E01" w:rsidRDefault="00D6599C" w:rsidP="009E06D4">
            <w:pPr>
              <w:jc w:val="center"/>
              <w:rPr>
                <w:rFonts w:cs="Arial"/>
                <w:bCs/>
                <w:sz w:val="18"/>
                <w:szCs w:val="18"/>
              </w:rPr>
            </w:pPr>
            <w:r>
              <w:rPr>
                <w:rFonts w:cs="Arial"/>
                <w:bCs/>
                <w:sz w:val="18"/>
                <w:szCs w:val="18"/>
              </w:rPr>
              <w:t>44</w:t>
            </w:r>
          </w:p>
        </w:tc>
        <w:tc>
          <w:tcPr>
            <w:tcW w:w="631" w:type="dxa"/>
            <w:vAlign w:val="center"/>
          </w:tcPr>
          <w:p w14:paraId="33B62924" w14:textId="77777777" w:rsidR="00D6599C" w:rsidRPr="009A0E01" w:rsidRDefault="00D6599C" w:rsidP="009E06D4">
            <w:pPr>
              <w:jc w:val="center"/>
              <w:rPr>
                <w:rFonts w:cs="Arial"/>
                <w:bCs/>
                <w:sz w:val="18"/>
                <w:szCs w:val="18"/>
              </w:rPr>
            </w:pPr>
            <w:r>
              <w:rPr>
                <w:rFonts w:cs="Arial"/>
                <w:bCs/>
                <w:sz w:val="18"/>
                <w:szCs w:val="18"/>
              </w:rPr>
              <w:t>48</w:t>
            </w:r>
          </w:p>
        </w:tc>
      </w:tr>
      <w:tr w:rsidR="00D6599C" w:rsidRPr="009A0E01" w14:paraId="6DF11DC1" w14:textId="77777777" w:rsidTr="00AE10C7">
        <w:trPr>
          <w:trHeight w:val="510"/>
          <w:jc w:val="center"/>
        </w:trPr>
        <w:tc>
          <w:tcPr>
            <w:tcW w:w="1196" w:type="dxa"/>
            <w:shd w:val="clear" w:color="auto" w:fill="EC0499"/>
            <w:vAlign w:val="center"/>
          </w:tcPr>
          <w:p w14:paraId="523BCC75" w14:textId="77777777" w:rsidR="00D6599C" w:rsidRPr="009A0E01" w:rsidRDefault="00D6599C" w:rsidP="009E06D4">
            <w:pPr>
              <w:jc w:val="center"/>
              <w:rPr>
                <w:rFonts w:cs="Arial"/>
                <w:b/>
                <w:bCs/>
                <w:sz w:val="18"/>
                <w:szCs w:val="18"/>
              </w:rPr>
            </w:pPr>
            <w:r w:rsidRPr="009A0E01">
              <w:rPr>
                <w:rFonts w:cs="Arial"/>
                <w:b/>
                <w:bCs/>
                <w:sz w:val="18"/>
                <w:szCs w:val="18"/>
              </w:rPr>
              <w:t>3.6</w:t>
            </w:r>
            <w:r>
              <w:rPr>
                <w:rFonts w:cs="Arial"/>
                <w:b/>
                <w:bCs/>
                <w:sz w:val="18"/>
                <w:szCs w:val="18"/>
              </w:rPr>
              <w:t>*</w:t>
            </w:r>
          </w:p>
        </w:tc>
        <w:tc>
          <w:tcPr>
            <w:tcW w:w="570" w:type="dxa"/>
            <w:shd w:val="clear" w:color="auto" w:fill="auto"/>
            <w:vAlign w:val="center"/>
          </w:tcPr>
          <w:p w14:paraId="5B1F8A08" w14:textId="77777777" w:rsidR="00D6599C" w:rsidRPr="009A0E01" w:rsidRDefault="00D6599C" w:rsidP="009E06D4">
            <w:pPr>
              <w:jc w:val="center"/>
              <w:rPr>
                <w:rFonts w:cs="Arial"/>
                <w:bCs/>
                <w:sz w:val="18"/>
                <w:szCs w:val="18"/>
              </w:rPr>
            </w:pPr>
            <w:r>
              <w:rPr>
                <w:rFonts w:cs="Arial"/>
                <w:bCs/>
                <w:sz w:val="18"/>
                <w:szCs w:val="18"/>
              </w:rPr>
              <w:t>3</w:t>
            </w:r>
          </w:p>
        </w:tc>
        <w:tc>
          <w:tcPr>
            <w:tcW w:w="631" w:type="dxa"/>
            <w:vAlign w:val="center"/>
          </w:tcPr>
          <w:p w14:paraId="63FF3377" w14:textId="77777777" w:rsidR="00D6599C" w:rsidRPr="009A0E01" w:rsidRDefault="00D6599C" w:rsidP="009E06D4">
            <w:pPr>
              <w:jc w:val="center"/>
              <w:rPr>
                <w:rFonts w:cs="Arial"/>
                <w:bCs/>
                <w:sz w:val="18"/>
                <w:szCs w:val="18"/>
              </w:rPr>
            </w:pPr>
            <w:r>
              <w:rPr>
                <w:rFonts w:cs="Arial"/>
                <w:bCs/>
                <w:sz w:val="18"/>
                <w:szCs w:val="18"/>
              </w:rPr>
              <w:t>7</w:t>
            </w:r>
          </w:p>
        </w:tc>
        <w:tc>
          <w:tcPr>
            <w:tcW w:w="572" w:type="dxa"/>
            <w:shd w:val="clear" w:color="auto" w:fill="auto"/>
            <w:vAlign w:val="center"/>
          </w:tcPr>
          <w:p w14:paraId="50663EE9" w14:textId="77777777" w:rsidR="00D6599C" w:rsidRPr="009A0E01" w:rsidRDefault="00D6599C" w:rsidP="009E06D4">
            <w:pPr>
              <w:jc w:val="center"/>
              <w:rPr>
                <w:rFonts w:cs="Arial"/>
                <w:bCs/>
                <w:sz w:val="18"/>
                <w:szCs w:val="18"/>
              </w:rPr>
            </w:pPr>
            <w:r>
              <w:rPr>
                <w:rFonts w:cs="Arial"/>
                <w:bCs/>
                <w:sz w:val="18"/>
                <w:szCs w:val="18"/>
              </w:rPr>
              <w:t>10</w:t>
            </w:r>
          </w:p>
        </w:tc>
        <w:tc>
          <w:tcPr>
            <w:tcW w:w="631" w:type="dxa"/>
            <w:vAlign w:val="center"/>
          </w:tcPr>
          <w:p w14:paraId="7D8852F2" w14:textId="77777777" w:rsidR="00D6599C" w:rsidRPr="009A0E01" w:rsidRDefault="00D6599C" w:rsidP="009E06D4">
            <w:pPr>
              <w:jc w:val="center"/>
              <w:rPr>
                <w:rFonts w:cs="Arial"/>
                <w:bCs/>
                <w:sz w:val="18"/>
                <w:szCs w:val="18"/>
              </w:rPr>
            </w:pPr>
            <w:r>
              <w:rPr>
                <w:rFonts w:cs="Arial"/>
                <w:bCs/>
                <w:sz w:val="18"/>
                <w:szCs w:val="18"/>
              </w:rPr>
              <w:t>14</w:t>
            </w:r>
          </w:p>
        </w:tc>
        <w:tc>
          <w:tcPr>
            <w:tcW w:w="572" w:type="dxa"/>
            <w:shd w:val="clear" w:color="auto" w:fill="auto"/>
            <w:vAlign w:val="center"/>
          </w:tcPr>
          <w:p w14:paraId="71E31A1A" w14:textId="77777777" w:rsidR="00D6599C" w:rsidRPr="009A0E01" w:rsidRDefault="00D6599C" w:rsidP="009E06D4">
            <w:pPr>
              <w:jc w:val="center"/>
              <w:rPr>
                <w:rFonts w:cs="Arial"/>
                <w:bCs/>
                <w:sz w:val="18"/>
                <w:szCs w:val="18"/>
              </w:rPr>
            </w:pPr>
            <w:r>
              <w:rPr>
                <w:rFonts w:cs="Arial"/>
                <w:bCs/>
                <w:sz w:val="18"/>
                <w:szCs w:val="18"/>
              </w:rPr>
              <w:t>18</w:t>
            </w:r>
          </w:p>
        </w:tc>
        <w:tc>
          <w:tcPr>
            <w:tcW w:w="631" w:type="dxa"/>
            <w:vAlign w:val="center"/>
          </w:tcPr>
          <w:p w14:paraId="306D51F4" w14:textId="77777777" w:rsidR="00D6599C" w:rsidRPr="009A0E01" w:rsidRDefault="00D6599C" w:rsidP="009E06D4">
            <w:pPr>
              <w:jc w:val="center"/>
              <w:rPr>
                <w:rFonts w:cs="Arial"/>
                <w:bCs/>
                <w:sz w:val="18"/>
                <w:szCs w:val="18"/>
              </w:rPr>
            </w:pPr>
            <w:r>
              <w:rPr>
                <w:rFonts w:cs="Arial"/>
                <w:bCs/>
                <w:sz w:val="18"/>
                <w:szCs w:val="18"/>
              </w:rPr>
              <w:t>21</w:t>
            </w:r>
          </w:p>
        </w:tc>
        <w:tc>
          <w:tcPr>
            <w:tcW w:w="572" w:type="dxa"/>
            <w:shd w:val="clear" w:color="auto" w:fill="auto"/>
            <w:vAlign w:val="center"/>
          </w:tcPr>
          <w:p w14:paraId="6CEDD6E1" w14:textId="77777777" w:rsidR="00D6599C" w:rsidRPr="009A0E01" w:rsidRDefault="00D6599C" w:rsidP="009E06D4">
            <w:pPr>
              <w:jc w:val="center"/>
              <w:rPr>
                <w:rFonts w:cs="Arial"/>
                <w:bCs/>
                <w:sz w:val="18"/>
                <w:szCs w:val="18"/>
              </w:rPr>
            </w:pPr>
            <w:r>
              <w:rPr>
                <w:rFonts w:cs="Arial"/>
                <w:bCs/>
                <w:sz w:val="18"/>
                <w:szCs w:val="18"/>
              </w:rPr>
              <w:t>25</w:t>
            </w:r>
          </w:p>
        </w:tc>
        <w:tc>
          <w:tcPr>
            <w:tcW w:w="631" w:type="dxa"/>
            <w:vAlign w:val="center"/>
          </w:tcPr>
          <w:p w14:paraId="7B595C63" w14:textId="77777777" w:rsidR="00D6599C" w:rsidRPr="009A0E01" w:rsidRDefault="00D6599C" w:rsidP="009E06D4">
            <w:pPr>
              <w:jc w:val="center"/>
              <w:rPr>
                <w:rFonts w:cs="Arial"/>
                <w:bCs/>
                <w:sz w:val="18"/>
                <w:szCs w:val="18"/>
              </w:rPr>
            </w:pPr>
            <w:r>
              <w:rPr>
                <w:rFonts w:cs="Arial"/>
                <w:bCs/>
                <w:sz w:val="18"/>
                <w:szCs w:val="18"/>
              </w:rPr>
              <w:t>29</w:t>
            </w:r>
          </w:p>
        </w:tc>
        <w:tc>
          <w:tcPr>
            <w:tcW w:w="572" w:type="dxa"/>
            <w:shd w:val="clear" w:color="auto" w:fill="auto"/>
            <w:vAlign w:val="center"/>
          </w:tcPr>
          <w:p w14:paraId="2E3A3C79" w14:textId="77777777" w:rsidR="00D6599C" w:rsidRPr="009A0E01" w:rsidRDefault="00D6599C" w:rsidP="009E06D4">
            <w:pPr>
              <w:jc w:val="center"/>
              <w:rPr>
                <w:rFonts w:cs="Arial"/>
                <w:bCs/>
                <w:sz w:val="18"/>
                <w:szCs w:val="18"/>
              </w:rPr>
            </w:pPr>
            <w:r>
              <w:rPr>
                <w:rFonts w:cs="Arial"/>
                <w:bCs/>
                <w:sz w:val="18"/>
                <w:szCs w:val="18"/>
              </w:rPr>
              <w:t>32</w:t>
            </w:r>
          </w:p>
        </w:tc>
        <w:tc>
          <w:tcPr>
            <w:tcW w:w="631" w:type="dxa"/>
            <w:vAlign w:val="center"/>
          </w:tcPr>
          <w:p w14:paraId="0B2EC733" w14:textId="77777777" w:rsidR="00D6599C" w:rsidRPr="009A0E01" w:rsidRDefault="00D6599C" w:rsidP="009E06D4">
            <w:pPr>
              <w:jc w:val="center"/>
              <w:rPr>
                <w:rFonts w:cs="Arial"/>
                <w:bCs/>
                <w:sz w:val="18"/>
                <w:szCs w:val="18"/>
              </w:rPr>
            </w:pPr>
            <w:r>
              <w:rPr>
                <w:rFonts w:cs="Arial"/>
                <w:bCs/>
                <w:sz w:val="18"/>
                <w:szCs w:val="18"/>
              </w:rPr>
              <w:t>36</w:t>
            </w:r>
          </w:p>
        </w:tc>
        <w:tc>
          <w:tcPr>
            <w:tcW w:w="572" w:type="dxa"/>
            <w:shd w:val="clear" w:color="auto" w:fill="auto"/>
            <w:vAlign w:val="center"/>
          </w:tcPr>
          <w:p w14:paraId="1C9CAFD1" w14:textId="77777777" w:rsidR="00D6599C" w:rsidRPr="009A0E01" w:rsidRDefault="00D6599C" w:rsidP="009E06D4">
            <w:pPr>
              <w:jc w:val="center"/>
              <w:rPr>
                <w:rFonts w:cs="Arial"/>
                <w:bCs/>
                <w:sz w:val="18"/>
                <w:szCs w:val="18"/>
              </w:rPr>
            </w:pPr>
            <w:r>
              <w:rPr>
                <w:rFonts w:cs="Arial"/>
                <w:bCs/>
                <w:sz w:val="18"/>
                <w:szCs w:val="18"/>
              </w:rPr>
              <w:t>40</w:t>
            </w:r>
          </w:p>
        </w:tc>
        <w:tc>
          <w:tcPr>
            <w:tcW w:w="631" w:type="dxa"/>
            <w:vAlign w:val="center"/>
          </w:tcPr>
          <w:p w14:paraId="4211B8EC" w14:textId="77777777" w:rsidR="00D6599C" w:rsidRPr="009A0E01" w:rsidRDefault="00D6599C" w:rsidP="009E06D4">
            <w:pPr>
              <w:jc w:val="center"/>
              <w:rPr>
                <w:rFonts w:cs="Arial"/>
                <w:bCs/>
                <w:sz w:val="18"/>
                <w:szCs w:val="18"/>
              </w:rPr>
            </w:pPr>
            <w:r>
              <w:rPr>
                <w:rFonts w:cs="Arial"/>
                <w:bCs/>
                <w:sz w:val="18"/>
                <w:szCs w:val="18"/>
              </w:rPr>
              <w:t>43</w:t>
            </w:r>
          </w:p>
        </w:tc>
        <w:tc>
          <w:tcPr>
            <w:tcW w:w="572" w:type="dxa"/>
            <w:shd w:val="clear" w:color="auto" w:fill="auto"/>
            <w:vAlign w:val="center"/>
          </w:tcPr>
          <w:p w14:paraId="3CF000F7" w14:textId="77777777" w:rsidR="00D6599C" w:rsidRPr="009A0E01" w:rsidRDefault="00D6599C" w:rsidP="009E06D4">
            <w:pPr>
              <w:jc w:val="center"/>
              <w:rPr>
                <w:rFonts w:cs="Arial"/>
                <w:bCs/>
                <w:sz w:val="18"/>
                <w:szCs w:val="18"/>
              </w:rPr>
            </w:pPr>
            <w:r>
              <w:rPr>
                <w:rFonts w:cs="Arial"/>
                <w:bCs/>
                <w:sz w:val="18"/>
                <w:szCs w:val="18"/>
              </w:rPr>
              <w:t>50</w:t>
            </w:r>
          </w:p>
        </w:tc>
        <w:tc>
          <w:tcPr>
            <w:tcW w:w="631" w:type="dxa"/>
            <w:vAlign w:val="center"/>
          </w:tcPr>
          <w:p w14:paraId="5E61C54B" w14:textId="77777777" w:rsidR="00D6599C" w:rsidRPr="009A0E01" w:rsidRDefault="00D6599C" w:rsidP="009E06D4">
            <w:pPr>
              <w:jc w:val="center"/>
              <w:rPr>
                <w:rFonts w:cs="Arial"/>
                <w:bCs/>
                <w:sz w:val="18"/>
                <w:szCs w:val="18"/>
              </w:rPr>
            </w:pPr>
            <w:r>
              <w:rPr>
                <w:rFonts w:cs="Arial"/>
                <w:bCs/>
                <w:sz w:val="18"/>
                <w:szCs w:val="18"/>
              </w:rPr>
              <w:t>58</w:t>
            </w:r>
          </w:p>
        </w:tc>
        <w:tc>
          <w:tcPr>
            <w:tcW w:w="572" w:type="dxa"/>
            <w:shd w:val="clear" w:color="auto" w:fill="auto"/>
            <w:vAlign w:val="center"/>
          </w:tcPr>
          <w:p w14:paraId="67DAA59C" w14:textId="77777777" w:rsidR="00D6599C" w:rsidRPr="009A0E01" w:rsidRDefault="00D6599C" w:rsidP="009E06D4">
            <w:pPr>
              <w:jc w:val="center"/>
              <w:rPr>
                <w:rFonts w:cs="Arial"/>
                <w:bCs/>
                <w:sz w:val="18"/>
                <w:szCs w:val="18"/>
              </w:rPr>
            </w:pPr>
            <w:r>
              <w:rPr>
                <w:rFonts w:cs="Arial"/>
                <w:bCs/>
                <w:sz w:val="18"/>
                <w:szCs w:val="18"/>
              </w:rPr>
              <w:t>65</w:t>
            </w:r>
          </w:p>
        </w:tc>
        <w:tc>
          <w:tcPr>
            <w:tcW w:w="631" w:type="dxa"/>
            <w:vAlign w:val="center"/>
          </w:tcPr>
          <w:p w14:paraId="4A1049EE" w14:textId="77777777" w:rsidR="00D6599C" w:rsidRPr="009A0E01" w:rsidRDefault="00D6599C" w:rsidP="009E06D4">
            <w:pPr>
              <w:jc w:val="center"/>
              <w:rPr>
                <w:rFonts w:cs="Arial"/>
                <w:bCs/>
                <w:sz w:val="18"/>
                <w:szCs w:val="18"/>
              </w:rPr>
            </w:pPr>
            <w:r>
              <w:rPr>
                <w:rFonts w:cs="Arial"/>
                <w:bCs/>
                <w:sz w:val="18"/>
                <w:szCs w:val="18"/>
              </w:rPr>
              <w:t>72</w:t>
            </w:r>
          </w:p>
        </w:tc>
      </w:tr>
      <w:tr w:rsidR="00D6599C" w:rsidRPr="009A0E01" w14:paraId="095320DA" w14:textId="77777777" w:rsidTr="009E06D4">
        <w:trPr>
          <w:trHeight w:val="510"/>
          <w:jc w:val="center"/>
        </w:trPr>
        <w:tc>
          <w:tcPr>
            <w:tcW w:w="1196" w:type="dxa"/>
            <w:shd w:val="clear" w:color="auto" w:fill="FFFF00"/>
            <w:vAlign w:val="center"/>
          </w:tcPr>
          <w:p w14:paraId="560F5D56" w14:textId="77777777" w:rsidR="00D6599C" w:rsidRPr="009A0E01" w:rsidRDefault="00D6599C" w:rsidP="009E06D4">
            <w:pPr>
              <w:jc w:val="center"/>
              <w:rPr>
                <w:rFonts w:cs="Arial"/>
                <w:b/>
                <w:bCs/>
                <w:sz w:val="18"/>
                <w:szCs w:val="18"/>
              </w:rPr>
            </w:pPr>
            <w:r>
              <w:rPr>
                <w:rFonts w:cs="Arial"/>
                <w:b/>
                <w:bCs/>
                <w:sz w:val="18"/>
                <w:szCs w:val="18"/>
              </w:rPr>
              <w:t>7.2*</w:t>
            </w:r>
          </w:p>
        </w:tc>
        <w:tc>
          <w:tcPr>
            <w:tcW w:w="570" w:type="dxa"/>
            <w:shd w:val="clear" w:color="auto" w:fill="FFFF00"/>
            <w:vAlign w:val="center"/>
          </w:tcPr>
          <w:p w14:paraId="267C9F8F" w14:textId="77777777" w:rsidR="00D6599C" w:rsidRPr="009A0E01" w:rsidRDefault="00D6599C" w:rsidP="009E06D4">
            <w:pPr>
              <w:jc w:val="center"/>
              <w:rPr>
                <w:rFonts w:cs="Arial"/>
                <w:bCs/>
                <w:sz w:val="18"/>
                <w:szCs w:val="18"/>
              </w:rPr>
            </w:pPr>
            <w:r>
              <w:rPr>
                <w:rFonts w:cs="Arial"/>
                <w:bCs/>
                <w:sz w:val="18"/>
                <w:szCs w:val="18"/>
              </w:rPr>
              <w:t>7</w:t>
            </w:r>
          </w:p>
        </w:tc>
        <w:tc>
          <w:tcPr>
            <w:tcW w:w="631" w:type="dxa"/>
            <w:shd w:val="clear" w:color="auto" w:fill="FFFF00"/>
            <w:vAlign w:val="center"/>
          </w:tcPr>
          <w:p w14:paraId="1601F955" w14:textId="77777777" w:rsidR="00D6599C" w:rsidRPr="009A0E01" w:rsidRDefault="00D6599C" w:rsidP="009E06D4">
            <w:pPr>
              <w:jc w:val="center"/>
              <w:rPr>
                <w:rFonts w:cs="Arial"/>
                <w:bCs/>
                <w:sz w:val="18"/>
                <w:szCs w:val="18"/>
              </w:rPr>
            </w:pPr>
            <w:r>
              <w:rPr>
                <w:rFonts w:cs="Arial"/>
                <w:bCs/>
                <w:sz w:val="18"/>
                <w:szCs w:val="18"/>
              </w:rPr>
              <w:t>14</w:t>
            </w:r>
          </w:p>
        </w:tc>
        <w:tc>
          <w:tcPr>
            <w:tcW w:w="572" w:type="dxa"/>
            <w:shd w:val="clear" w:color="auto" w:fill="FFFF00"/>
            <w:vAlign w:val="center"/>
          </w:tcPr>
          <w:p w14:paraId="64C6F730" w14:textId="77777777" w:rsidR="00D6599C" w:rsidRPr="009A0E01" w:rsidRDefault="00D6599C" w:rsidP="009E06D4">
            <w:pPr>
              <w:jc w:val="center"/>
              <w:rPr>
                <w:rFonts w:cs="Arial"/>
                <w:bCs/>
                <w:sz w:val="18"/>
                <w:szCs w:val="18"/>
              </w:rPr>
            </w:pPr>
            <w:r>
              <w:rPr>
                <w:rFonts w:cs="Arial"/>
                <w:bCs/>
                <w:sz w:val="18"/>
                <w:szCs w:val="18"/>
              </w:rPr>
              <w:t>21</w:t>
            </w:r>
          </w:p>
        </w:tc>
        <w:tc>
          <w:tcPr>
            <w:tcW w:w="631" w:type="dxa"/>
            <w:shd w:val="clear" w:color="auto" w:fill="FFFF00"/>
            <w:vAlign w:val="center"/>
          </w:tcPr>
          <w:p w14:paraId="4005C6F4" w14:textId="77777777" w:rsidR="00D6599C" w:rsidRPr="009A0E01" w:rsidRDefault="00D6599C" w:rsidP="009E06D4">
            <w:pPr>
              <w:jc w:val="center"/>
              <w:rPr>
                <w:rFonts w:cs="Arial"/>
                <w:bCs/>
                <w:sz w:val="18"/>
                <w:szCs w:val="18"/>
              </w:rPr>
            </w:pPr>
            <w:r>
              <w:rPr>
                <w:rFonts w:cs="Arial"/>
                <w:bCs/>
                <w:sz w:val="18"/>
                <w:szCs w:val="18"/>
              </w:rPr>
              <w:t>28</w:t>
            </w:r>
          </w:p>
        </w:tc>
        <w:tc>
          <w:tcPr>
            <w:tcW w:w="572" w:type="dxa"/>
            <w:shd w:val="clear" w:color="auto" w:fill="FFFF00"/>
            <w:vAlign w:val="center"/>
          </w:tcPr>
          <w:p w14:paraId="38AE424D" w14:textId="77777777" w:rsidR="00D6599C" w:rsidRPr="009A0E01" w:rsidRDefault="00D6599C" w:rsidP="009E06D4">
            <w:pPr>
              <w:jc w:val="center"/>
              <w:rPr>
                <w:rFonts w:cs="Arial"/>
                <w:bCs/>
                <w:sz w:val="18"/>
                <w:szCs w:val="18"/>
              </w:rPr>
            </w:pPr>
            <w:r>
              <w:rPr>
                <w:rFonts w:cs="Arial"/>
                <w:bCs/>
                <w:sz w:val="18"/>
                <w:szCs w:val="18"/>
              </w:rPr>
              <w:t>36</w:t>
            </w:r>
          </w:p>
        </w:tc>
        <w:tc>
          <w:tcPr>
            <w:tcW w:w="631" w:type="dxa"/>
            <w:shd w:val="clear" w:color="auto" w:fill="FFFF00"/>
            <w:vAlign w:val="center"/>
          </w:tcPr>
          <w:p w14:paraId="10325EA4" w14:textId="77777777" w:rsidR="00D6599C" w:rsidRPr="009A0E01" w:rsidRDefault="00D6599C" w:rsidP="009E06D4">
            <w:pPr>
              <w:jc w:val="center"/>
              <w:rPr>
                <w:rFonts w:cs="Arial"/>
                <w:bCs/>
                <w:sz w:val="18"/>
                <w:szCs w:val="18"/>
              </w:rPr>
            </w:pPr>
            <w:r>
              <w:rPr>
                <w:rFonts w:cs="Arial"/>
                <w:bCs/>
                <w:sz w:val="18"/>
                <w:szCs w:val="18"/>
              </w:rPr>
              <w:t>43</w:t>
            </w:r>
          </w:p>
        </w:tc>
        <w:tc>
          <w:tcPr>
            <w:tcW w:w="572" w:type="dxa"/>
            <w:shd w:val="clear" w:color="auto" w:fill="FFFF00"/>
            <w:vAlign w:val="center"/>
          </w:tcPr>
          <w:p w14:paraId="776564CF" w14:textId="77777777" w:rsidR="00D6599C" w:rsidRPr="009A0E01" w:rsidRDefault="00D6599C" w:rsidP="009E06D4">
            <w:pPr>
              <w:jc w:val="center"/>
              <w:rPr>
                <w:rFonts w:cs="Arial"/>
                <w:bCs/>
                <w:sz w:val="18"/>
                <w:szCs w:val="18"/>
              </w:rPr>
            </w:pPr>
            <w:r>
              <w:rPr>
                <w:rFonts w:cs="Arial"/>
                <w:bCs/>
                <w:sz w:val="18"/>
                <w:szCs w:val="18"/>
              </w:rPr>
              <w:t>50</w:t>
            </w:r>
          </w:p>
        </w:tc>
        <w:tc>
          <w:tcPr>
            <w:tcW w:w="631" w:type="dxa"/>
            <w:shd w:val="clear" w:color="auto" w:fill="FFFF00"/>
            <w:vAlign w:val="center"/>
          </w:tcPr>
          <w:p w14:paraId="07D951FD" w14:textId="77777777" w:rsidR="00D6599C" w:rsidRPr="009A0E01" w:rsidRDefault="00D6599C" w:rsidP="009E06D4">
            <w:pPr>
              <w:jc w:val="center"/>
              <w:rPr>
                <w:rFonts w:cs="Arial"/>
                <w:bCs/>
                <w:sz w:val="18"/>
                <w:szCs w:val="18"/>
              </w:rPr>
            </w:pPr>
            <w:r>
              <w:rPr>
                <w:rFonts w:cs="Arial"/>
                <w:bCs/>
                <w:sz w:val="18"/>
                <w:szCs w:val="18"/>
              </w:rPr>
              <w:t>58</w:t>
            </w:r>
          </w:p>
        </w:tc>
        <w:tc>
          <w:tcPr>
            <w:tcW w:w="572" w:type="dxa"/>
            <w:shd w:val="clear" w:color="auto" w:fill="FFFF00"/>
            <w:vAlign w:val="center"/>
          </w:tcPr>
          <w:p w14:paraId="372B02E5" w14:textId="77777777" w:rsidR="00D6599C" w:rsidRPr="009A0E01" w:rsidRDefault="00D6599C" w:rsidP="009E06D4">
            <w:pPr>
              <w:jc w:val="center"/>
              <w:rPr>
                <w:rFonts w:cs="Arial"/>
                <w:bCs/>
                <w:sz w:val="18"/>
                <w:szCs w:val="18"/>
              </w:rPr>
            </w:pPr>
            <w:r>
              <w:rPr>
                <w:rFonts w:cs="Arial"/>
                <w:bCs/>
                <w:sz w:val="18"/>
                <w:szCs w:val="18"/>
              </w:rPr>
              <w:t>65</w:t>
            </w:r>
          </w:p>
        </w:tc>
        <w:tc>
          <w:tcPr>
            <w:tcW w:w="631" w:type="dxa"/>
            <w:shd w:val="clear" w:color="auto" w:fill="FFFF00"/>
            <w:vAlign w:val="center"/>
          </w:tcPr>
          <w:p w14:paraId="081AD693" w14:textId="77777777" w:rsidR="00D6599C" w:rsidRPr="009A0E01" w:rsidRDefault="00D6599C" w:rsidP="009E06D4">
            <w:pPr>
              <w:jc w:val="center"/>
              <w:rPr>
                <w:rFonts w:cs="Arial"/>
                <w:bCs/>
                <w:sz w:val="18"/>
                <w:szCs w:val="18"/>
              </w:rPr>
            </w:pPr>
            <w:r>
              <w:rPr>
                <w:rFonts w:cs="Arial"/>
                <w:bCs/>
                <w:sz w:val="18"/>
                <w:szCs w:val="18"/>
              </w:rPr>
              <w:t>72</w:t>
            </w:r>
          </w:p>
        </w:tc>
        <w:tc>
          <w:tcPr>
            <w:tcW w:w="572" w:type="dxa"/>
            <w:shd w:val="clear" w:color="auto" w:fill="FFFF00"/>
            <w:vAlign w:val="center"/>
          </w:tcPr>
          <w:p w14:paraId="08A66E8B" w14:textId="77777777" w:rsidR="00D6599C" w:rsidRPr="009A0E01" w:rsidRDefault="00D6599C" w:rsidP="009E06D4">
            <w:pPr>
              <w:jc w:val="center"/>
              <w:rPr>
                <w:rFonts w:cs="Arial"/>
                <w:bCs/>
                <w:sz w:val="18"/>
                <w:szCs w:val="18"/>
              </w:rPr>
            </w:pPr>
            <w:r>
              <w:rPr>
                <w:rFonts w:cs="Arial"/>
                <w:bCs/>
                <w:sz w:val="18"/>
                <w:szCs w:val="18"/>
              </w:rPr>
              <w:t>79</w:t>
            </w:r>
          </w:p>
        </w:tc>
        <w:tc>
          <w:tcPr>
            <w:tcW w:w="631" w:type="dxa"/>
            <w:shd w:val="clear" w:color="auto" w:fill="FFFF00"/>
            <w:vAlign w:val="center"/>
          </w:tcPr>
          <w:p w14:paraId="73EB7341" w14:textId="77777777" w:rsidR="00D6599C" w:rsidRPr="009A0E01" w:rsidRDefault="00D6599C" w:rsidP="009E06D4">
            <w:pPr>
              <w:jc w:val="center"/>
              <w:rPr>
                <w:rFonts w:cs="Arial"/>
                <w:bCs/>
                <w:sz w:val="18"/>
                <w:szCs w:val="18"/>
              </w:rPr>
            </w:pPr>
            <w:r>
              <w:rPr>
                <w:rFonts w:cs="Arial"/>
                <w:bCs/>
                <w:sz w:val="18"/>
                <w:szCs w:val="18"/>
              </w:rPr>
              <w:t>86</w:t>
            </w:r>
          </w:p>
        </w:tc>
        <w:tc>
          <w:tcPr>
            <w:tcW w:w="572" w:type="dxa"/>
            <w:shd w:val="clear" w:color="auto" w:fill="FFFF00"/>
            <w:vAlign w:val="center"/>
          </w:tcPr>
          <w:p w14:paraId="2AB17DA0" w14:textId="77777777" w:rsidR="00D6599C" w:rsidRPr="009A0E01" w:rsidRDefault="00D6599C" w:rsidP="009E06D4">
            <w:pPr>
              <w:jc w:val="center"/>
              <w:rPr>
                <w:rFonts w:cs="Arial"/>
                <w:bCs/>
                <w:sz w:val="18"/>
                <w:szCs w:val="18"/>
              </w:rPr>
            </w:pPr>
            <w:r>
              <w:rPr>
                <w:rFonts w:cs="Arial"/>
                <w:bCs/>
                <w:sz w:val="18"/>
                <w:szCs w:val="18"/>
              </w:rPr>
              <w:t>101</w:t>
            </w:r>
          </w:p>
        </w:tc>
        <w:tc>
          <w:tcPr>
            <w:tcW w:w="631" w:type="dxa"/>
            <w:shd w:val="clear" w:color="auto" w:fill="FFFF00"/>
            <w:vAlign w:val="center"/>
          </w:tcPr>
          <w:p w14:paraId="762D2416" w14:textId="77777777" w:rsidR="00D6599C" w:rsidRPr="009A0E01" w:rsidRDefault="00D6599C" w:rsidP="009E06D4">
            <w:pPr>
              <w:jc w:val="center"/>
              <w:rPr>
                <w:rFonts w:cs="Arial"/>
                <w:bCs/>
                <w:sz w:val="18"/>
                <w:szCs w:val="18"/>
              </w:rPr>
            </w:pPr>
            <w:r>
              <w:rPr>
                <w:rFonts w:cs="Arial"/>
                <w:bCs/>
                <w:sz w:val="18"/>
                <w:szCs w:val="18"/>
              </w:rPr>
              <w:t>115</w:t>
            </w:r>
          </w:p>
        </w:tc>
        <w:tc>
          <w:tcPr>
            <w:tcW w:w="572" w:type="dxa"/>
            <w:shd w:val="clear" w:color="auto" w:fill="FFFF00"/>
            <w:vAlign w:val="center"/>
          </w:tcPr>
          <w:p w14:paraId="3CCE4C57" w14:textId="77777777" w:rsidR="00D6599C" w:rsidRPr="009A0E01" w:rsidRDefault="00D6599C" w:rsidP="009E06D4">
            <w:pPr>
              <w:jc w:val="center"/>
              <w:rPr>
                <w:rFonts w:cs="Arial"/>
                <w:bCs/>
                <w:sz w:val="18"/>
                <w:szCs w:val="18"/>
              </w:rPr>
            </w:pPr>
            <w:r>
              <w:rPr>
                <w:rFonts w:cs="Arial"/>
                <w:bCs/>
                <w:sz w:val="18"/>
                <w:szCs w:val="18"/>
              </w:rPr>
              <w:t>130</w:t>
            </w:r>
          </w:p>
        </w:tc>
        <w:tc>
          <w:tcPr>
            <w:tcW w:w="631" w:type="dxa"/>
            <w:shd w:val="clear" w:color="auto" w:fill="FFFF00"/>
            <w:vAlign w:val="center"/>
          </w:tcPr>
          <w:p w14:paraId="51537242" w14:textId="77777777" w:rsidR="00D6599C" w:rsidRPr="009A0E01" w:rsidRDefault="00D6599C" w:rsidP="009E06D4">
            <w:pPr>
              <w:jc w:val="center"/>
              <w:rPr>
                <w:rFonts w:cs="Arial"/>
                <w:bCs/>
                <w:sz w:val="18"/>
                <w:szCs w:val="18"/>
              </w:rPr>
            </w:pPr>
            <w:r>
              <w:rPr>
                <w:rFonts w:cs="Arial"/>
                <w:bCs/>
                <w:sz w:val="18"/>
                <w:szCs w:val="18"/>
              </w:rPr>
              <w:t>144</w:t>
            </w:r>
          </w:p>
        </w:tc>
      </w:tr>
      <w:tr w:rsidR="00D6599C" w:rsidRPr="009A0E01" w14:paraId="02291715" w14:textId="77777777" w:rsidTr="009E06D4">
        <w:trPr>
          <w:trHeight w:val="510"/>
          <w:jc w:val="center"/>
        </w:trPr>
        <w:tc>
          <w:tcPr>
            <w:tcW w:w="1196" w:type="dxa"/>
            <w:shd w:val="clear" w:color="auto" w:fill="FFFF00"/>
            <w:vAlign w:val="center"/>
          </w:tcPr>
          <w:p w14:paraId="551FFAA0" w14:textId="77777777" w:rsidR="00D6599C" w:rsidRDefault="00D6599C" w:rsidP="009E06D4">
            <w:pPr>
              <w:jc w:val="center"/>
              <w:rPr>
                <w:rFonts w:cs="Arial"/>
                <w:b/>
                <w:bCs/>
                <w:sz w:val="18"/>
                <w:szCs w:val="18"/>
              </w:rPr>
            </w:pPr>
            <w:r>
              <w:rPr>
                <w:rFonts w:cs="Arial"/>
                <w:b/>
                <w:bCs/>
                <w:sz w:val="18"/>
                <w:szCs w:val="18"/>
              </w:rPr>
              <w:t>8*</w:t>
            </w:r>
          </w:p>
        </w:tc>
        <w:tc>
          <w:tcPr>
            <w:tcW w:w="570" w:type="dxa"/>
            <w:shd w:val="clear" w:color="auto" w:fill="FFFF00"/>
            <w:vAlign w:val="center"/>
          </w:tcPr>
          <w:p w14:paraId="46DEA524" w14:textId="77777777" w:rsidR="00D6599C" w:rsidRPr="009A0E01" w:rsidRDefault="00D6599C" w:rsidP="009E06D4">
            <w:pPr>
              <w:jc w:val="center"/>
              <w:rPr>
                <w:rFonts w:cs="Arial"/>
                <w:bCs/>
                <w:sz w:val="18"/>
                <w:szCs w:val="18"/>
              </w:rPr>
            </w:pPr>
            <w:r>
              <w:rPr>
                <w:rFonts w:cs="Arial"/>
                <w:bCs/>
                <w:sz w:val="18"/>
                <w:szCs w:val="18"/>
              </w:rPr>
              <w:t>8</w:t>
            </w:r>
          </w:p>
        </w:tc>
        <w:tc>
          <w:tcPr>
            <w:tcW w:w="631" w:type="dxa"/>
            <w:shd w:val="clear" w:color="auto" w:fill="FFFF00"/>
            <w:vAlign w:val="center"/>
          </w:tcPr>
          <w:p w14:paraId="667227D3" w14:textId="77777777" w:rsidR="00D6599C" w:rsidRPr="009A0E01" w:rsidRDefault="00D6599C" w:rsidP="009E06D4">
            <w:pPr>
              <w:jc w:val="center"/>
              <w:rPr>
                <w:rFonts w:cs="Arial"/>
                <w:bCs/>
                <w:sz w:val="18"/>
                <w:szCs w:val="18"/>
              </w:rPr>
            </w:pPr>
            <w:r>
              <w:rPr>
                <w:rFonts w:cs="Arial"/>
                <w:bCs/>
                <w:sz w:val="18"/>
                <w:szCs w:val="18"/>
              </w:rPr>
              <w:t>16</w:t>
            </w:r>
          </w:p>
        </w:tc>
        <w:tc>
          <w:tcPr>
            <w:tcW w:w="572" w:type="dxa"/>
            <w:shd w:val="clear" w:color="auto" w:fill="FFFF00"/>
            <w:vAlign w:val="center"/>
          </w:tcPr>
          <w:p w14:paraId="446EAA03" w14:textId="77777777" w:rsidR="00D6599C" w:rsidRPr="009A0E01" w:rsidRDefault="00D6599C" w:rsidP="009E06D4">
            <w:pPr>
              <w:jc w:val="center"/>
              <w:rPr>
                <w:rFonts w:cs="Arial"/>
                <w:bCs/>
                <w:sz w:val="18"/>
                <w:szCs w:val="18"/>
              </w:rPr>
            </w:pPr>
            <w:r>
              <w:rPr>
                <w:rFonts w:cs="Arial"/>
                <w:bCs/>
                <w:sz w:val="18"/>
                <w:szCs w:val="18"/>
              </w:rPr>
              <w:t>24</w:t>
            </w:r>
          </w:p>
        </w:tc>
        <w:tc>
          <w:tcPr>
            <w:tcW w:w="631" w:type="dxa"/>
            <w:shd w:val="clear" w:color="auto" w:fill="FFFF00"/>
            <w:vAlign w:val="center"/>
          </w:tcPr>
          <w:p w14:paraId="647CFF31" w14:textId="77777777" w:rsidR="00D6599C" w:rsidRPr="009A0E01" w:rsidRDefault="00D6599C" w:rsidP="009E06D4">
            <w:pPr>
              <w:jc w:val="center"/>
              <w:rPr>
                <w:rFonts w:cs="Arial"/>
                <w:bCs/>
                <w:sz w:val="18"/>
                <w:szCs w:val="18"/>
              </w:rPr>
            </w:pPr>
            <w:r>
              <w:rPr>
                <w:rFonts w:cs="Arial"/>
                <w:bCs/>
                <w:sz w:val="18"/>
                <w:szCs w:val="18"/>
              </w:rPr>
              <w:t>32</w:t>
            </w:r>
          </w:p>
        </w:tc>
        <w:tc>
          <w:tcPr>
            <w:tcW w:w="572" w:type="dxa"/>
            <w:shd w:val="clear" w:color="auto" w:fill="FFFF00"/>
            <w:vAlign w:val="center"/>
          </w:tcPr>
          <w:p w14:paraId="2A56ED4B" w14:textId="77777777" w:rsidR="00D6599C" w:rsidRPr="009A0E01" w:rsidRDefault="00D6599C" w:rsidP="009E06D4">
            <w:pPr>
              <w:jc w:val="center"/>
              <w:rPr>
                <w:rFonts w:cs="Arial"/>
                <w:bCs/>
                <w:sz w:val="18"/>
                <w:szCs w:val="18"/>
              </w:rPr>
            </w:pPr>
            <w:r>
              <w:rPr>
                <w:rFonts w:cs="Arial"/>
                <w:bCs/>
                <w:sz w:val="18"/>
                <w:szCs w:val="18"/>
              </w:rPr>
              <w:t>40</w:t>
            </w:r>
          </w:p>
        </w:tc>
        <w:tc>
          <w:tcPr>
            <w:tcW w:w="631" w:type="dxa"/>
            <w:shd w:val="clear" w:color="auto" w:fill="FFFF00"/>
            <w:vAlign w:val="center"/>
          </w:tcPr>
          <w:p w14:paraId="63DA1EB3" w14:textId="77777777" w:rsidR="00D6599C" w:rsidRPr="009A0E01" w:rsidRDefault="00D6599C" w:rsidP="009E06D4">
            <w:pPr>
              <w:jc w:val="center"/>
              <w:rPr>
                <w:rFonts w:cs="Arial"/>
                <w:bCs/>
                <w:sz w:val="18"/>
                <w:szCs w:val="18"/>
              </w:rPr>
            </w:pPr>
            <w:r>
              <w:rPr>
                <w:rFonts w:cs="Arial"/>
                <w:bCs/>
                <w:sz w:val="18"/>
                <w:szCs w:val="18"/>
              </w:rPr>
              <w:t>48</w:t>
            </w:r>
          </w:p>
        </w:tc>
        <w:tc>
          <w:tcPr>
            <w:tcW w:w="572" w:type="dxa"/>
            <w:shd w:val="clear" w:color="auto" w:fill="FFFF00"/>
            <w:vAlign w:val="center"/>
          </w:tcPr>
          <w:p w14:paraId="41D8ABAB" w14:textId="77777777" w:rsidR="00D6599C" w:rsidRPr="009A0E01" w:rsidRDefault="00D6599C" w:rsidP="009E06D4">
            <w:pPr>
              <w:jc w:val="center"/>
              <w:rPr>
                <w:rFonts w:cs="Arial"/>
                <w:bCs/>
                <w:sz w:val="18"/>
                <w:szCs w:val="18"/>
              </w:rPr>
            </w:pPr>
            <w:r>
              <w:rPr>
                <w:rFonts w:cs="Arial"/>
                <w:bCs/>
                <w:sz w:val="18"/>
                <w:szCs w:val="18"/>
              </w:rPr>
              <w:t>56</w:t>
            </w:r>
          </w:p>
        </w:tc>
        <w:tc>
          <w:tcPr>
            <w:tcW w:w="631" w:type="dxa"/>
            <w:shd w:val="clear" w:color="auto" w:fill="FFFF00"/>
            <w:vAlign w:val="center"/>
          </w:tcPr>
          <w:p w14:paraId="303E9584" w14:textId="77777777" w:rsidR="00D6599C" w:rsidRPr="009A0E01" w:rsidRDefault="00D6599C" w:rsidP="009E06D4">
            <w:pPr>
              <w:jc w:val="center"/>
              <w:rPr>
                <w:rFonts w:cs="Arial"/>
                <w:bCs/>
                <w:sz w:val="18"/>
                <w:szCs w:val="18"/>
              </w:rPr>
            </w:pPr>
            <w:r>
              <w:rPr>
                <w:rFonts w:cs="Arial"/>
                <w:bCs/>
                <w:sz w:val="18"/>
                <w:szCs w:val="18"/>
              </w:rPr>
              <w:t>64</w:t>
            </w:r>
          </w:p>
        </w:tc>
        <w:tc>
          <w:tcPr>
            <w:tcW w:w="572" w:type="dxa"/>
            <w:shd w:val="clear" w:color="auto" w:fill="FFFF00"/>
            <w:vAlign w:val="center"/>
          </w:tcPr>
          <w:p w14:paraId="6BFAACFC" w14:textId="77777777" w:rsidR="00D6599C" w:rsidRPr="009A0E01" w:rsidRDefault="00D6599C" w:rsidP="009E06D4">
            <w:pPr>
              <w:jc w:val="center"/>
              <w:rPr>
                <w:rFonts w:cs="Arial"/>
                <w:bCs/>
                <w:sz w:val="18"/>
                <w:szCs w:val="18"/>
              </w:rPr>
            </w:pPr>
            <w:r>
              <w:rPr>
                <w:rFonts w:cs="Arial"/>
                <w:bCs/>
                <w:sz w:val="18"/>
                <w:szCs w:val="18"/>
              </w:rPr>
              <w:t>72</w:t>
            </w:r>
          </w:p>
        </w:tc>
        <w:tc>
          <w:tcPr>
            <w:tcW w:w="631" w:type="dxa"/>
            <w:shd w:val="clear" w:color="auto" w:fill="FFFF00"/>
            <w:vAlign w:val="center"/>
          </w:tcPr>
          <w:p w14:paraId="0ACB3D0E" w14:textId="77777777" w:rsidR="00D6599C" w:rsidRPr="009A0E01" w:rsidRDefault="00D6599C" w:rsidP="009E06D4">
            <w:pPr>
              <w:jc w:val="center"/>
              <w:rPr>
                <w:rFonts w:cs="Arial"/>
                <w:bCs/>
                <w:sz w:val="18"/>
                <w:szCs w:val="18"/>
              </w:rPr>
            </w:pPr>
            <w:r>
              <w:rPr>
                <w:rFonts w:cs="Arial"/>
                <w:bCs/>
                <w:sz w:val="18"/>
                <w:szCs w:val="18"/>
              </w:rPr>
              <w:t>80</w:t>
            </w:r>
          </w:p>
        </w:tc>
        <w:tc>
          <w:tcPr>
            <w:tcW w:w="572" w:type="dxa"/>
            <w:shd w:val="clear" w:color="auto" w:fill="FFFF00"/>
            <w:vAlign w:val="center"/>
          </w:tcPr>
          <w:p w14:paraId="31F1FF27" w14:textId="77777777" w:rsidR="00D6599C" w:rsidRDefault="00D6599C" w:rsidP="009E06D4">
            <w:pPr>
              <w:jc w:val="center"/>
              <w:rPr>
                <w:rFonts w:cs="Arial"/>
                <w:bCs/>
                <w:sz w:val="18"/>
                <w:szCs w:val="18"/>
              </w:rPr>
            </w:pPr>
            <w:r>
              <w:rPr>
                <w:rFonts w:cs="Arial"/>
                <w:bCs/>
                <w:sz w:val="18"/>
                <w:szCs w:val="18"/>
              </w:rPr>
              <w:t>88</w:t>
            </w:r>
          </w:p>
        </w:tc>
        <w:tc>
          <w:tcPr>
            <w:tcW w:w="631" w:type="dxa"/>
            <w:shd w:val="clear" w:color="auto" w:fill="FFFF00"/>
            <w:vAlign w:val="center"/>
          </w:tcPr>
          <w:p w14:paraId="2BD6566F" w14:textId="77777777" w:rsidR="00D6599C" w:rsidRDefault="00D6599C" w:rsidP="009E06D4">
            <w:pPr>
              <w:jc w:val="center"/>
              <w:rPr>
                <w:rFonts w:cs="Arial"/>
                <w:bCs/>
                <w:sz w:val="18"/>
                <w:szCs w:val="18"/>
              </w:rPr>
            </w:pPr>
            <w:r>
              <w:rPr>
                <w:rFonts w:cs="Arial"/>
                <w:bCs/>
                <w:sz w:val="18"/>
                <w:szCs w:val="18"/>
              </w:rPr>
              <w:t>96</w:t>
            </w:r>
          </w:p>
        </w:tc>
        <w:tc>
          <w:tcPr>
            <w:tcW w:w="572" w:type="dxa"/>
            <w:shd w:val="clear" w:color="auto" w:fill="FFFF00"/>
            <w:vAlign w:val="center"/>
          </w:tcPr>
          <w:p w14:paraId="58BE9CF1" w14:textId="77777777" w:rsidR="00D6599C" w:rsidRDefault="00D6599C" w:rsidP="009E06D4">
            <w:pPr>
              <w:jc w:val="center"/>
              <w:rPr>
                <w:rFonts w:cs="Arial"/>
                <w:bCs/>
                <w:sz w:val="18"/>
                <w:szCs w:val="18"/>
              </w:rPr>
            </w:pPr>
            <w:r>
              <w:rPr>
                <w:rFonts w:cs="Arial"/>
                <w:bCs/>
                <w:sz w:val="18"/>
                <w:szCs w:val="18"/>
              </w:rPr>
              <w:t>112</w:t>
            </w:r>
          </w:p>
        </w:tc>
        <w:tc>
          <w:tcPr>
            <w:tcW w:w="631" w:type="dxa"/>
            <w:shd w:val="clear" w:color="auto" w:fill="FFFF00"/>
            <w:vAlign w:val="center"/>
          </w:tcPr>
          <w:p w14:paraId="2397A15E" w14:textId="77777777" w:rsidR="00D6599C" w:rsidRDefault="00D6599C" w:rsidP="009E06D4">
            <w:pPr>
              <w:jc w:val="center"/>
              <w:rPr>
                <w:rFonts w:cs="Arial"/>
                <w:bCs/>
                <w:sz w:val="18"/>
                <w:szCs w:val="18"/>
              </w:rPr>
            </w:pPr>
            <w:r>
              <w:rPr>
                <w:rFonts w:cs="Arial"/>
                <w:bCs/>
                <w:sz w:val="18"/>
                <w:szCs w:val="18"/>
              </w:rPr>
              <w:t>128</w:t>
            </w:r>
          </w:p>
        </w:tc>
        <w:tc>
          <w:tcPr>
            <w:tcW w:w="572" w:type="dxa"/>
            <w:shd w:val="clear" w:color="auto" w:fill="FFFF00"/>
            <w:vAlign w:val="center"/>
          </w:tcPr>
          <w:p w14:paraId="0B16687F" w14:textId="77777777" w:rsidR="00D6599C" w:rsidRDefault="00D6599C" w:rsidP="009E06D4">
            <w:pPr>
              <w:jc w:val="center"/>
              <w:rPr>
                <w:rFonts w:cs="Arial"/>
                <w:bCs/>
                <w:sz w:val="18"/>
                <w:szCs w:val="18"/>
              </w:rPr>
            </w:pPr>
            <w:r>
              <w:rPr>
                <w:rFonts w:cs="Arial"/>
                <w:bCs/>
                <w:sz w:val="18"/>
                <w:szCs w:val="18"/>
              </w:rPr>
              <w:t>144</w:t>
            </w:r>
          </w:p>
        </w:tc>
        <w:tc>
          <w:tcPr>
            <w:tcW w:w="631" w:type="dxa"/>
            <w:shd w:val="clear" w:color="auto" w:fill="FFFF00"/>
            <w:vAlign w:val="center"/>
          </w:tcPr>
          <w:p w14:paraId="75B37F57" w14:textId="77777777" w:rsidR="00D6599C" w:rsidRDefault="00D6599C" w:rsidP="009E06D4">
            <w:pPr>
              <w:jc w:val="center"/>
              <w:rPr>
                <w:rFonts w:cs="Arial"/>
                <w:bCs/>
                <w:sz w:val="18"/>
                <w:szCs w:val="18"/>
              </w:rPr>
            </w:pPr>
            <w:r>
              <w:rPr>
                <w:rFonts w:cs="Arial"/>
                <w:bCs/>
                <w:sz w:val="18"/>
                <w:szCs w:val="18"/>
              </w:rPr>
              <w:t>160</w:t>
            </w:r>
          </w:p>
        </w:tc>
      </w:tr>
      <w:tr w:rsidR="00D6599C" w:rsidRPr="009A0E01" w14:paraId="6D368501" w14:textId="77777777" w:rsidTr="009E06D4">
        <w:trPr>
          <w:trHeight w:val="510"/>
          <w:jc w:val="center"/>
        </w:trPr>
        <w:tc>
          <w:tcPr>
            <w:tcW w:w="1196" w:type="dxa"/>
            <w:shd w:val="clear" w:color="auto" w:fill="FFFF00"/>
            <w:vAlign w:val="center"/>
          </w:tcPr>
          <w:p w14:paraId="7D673872" w14:textId="77777777" w:rsidR="00D6599C" w:rsidRDefault="00D6599C" w:rsidP="009E06D4">
            <w:pPr>
              <w:jc w:val="center"/>
              <w:rPr>
                <w:rFonts w:cs="Arial"/>
                <w:b/>
                <w:bCs/>
                <w:sz w:val="18"/>
                <w:szCs w:val="18"/>
              </w:rPr>
            </w:pPr>
            <w:r>
              <w:rPr>
                <w:rFonts w:cs="Arial"/>
                <w:b/>
                <w:bCs/>
                <w:sz w:val="18"/>
                <w:szCs w:val="18"/>
              </w:rPr>
              <w:t>8.4*</w:t>
            </w:r>
          </w:p>
        </w:tc>
        <w:tc>
          <w:tcPr>
            <w:tcW w:w="570" w:type="dxa"/>
            <w:shd w:val="clear" w:color="auto" w:fill="FFFF00"/>
            <w:vAlign w:val="center"/>
          </w:tcPr>
          <w:p w14:paraId="7BED79FB" w14:textId="77777777" w:rsidR="00D6599C" w:rsidRPr="009A0E01" w:rsidRDefault="00D6599C" w:rsidP="009E06D4">
            <w:pPr>
              <w:jc w:val="center"/>
              <w:rPr>
                <w:rFonts w:cs="Arial"/>
                <w:bCs/>
                <w:sz w:val="18"/>
                <w:szCs w:val="18"/>
              </w:rPr>
            </w:pPr>
            <w:r>
              <w:rPr>
                <w:rFonts w:cs="Arial"/>
                <w:bCs/>
                <w:sz w:val="18"/>
                <w:szCs w:val="18"/>
              </w:rPr>
              <w:t>8</w:t>
            </w:r>
          </w:p>
        </w:tc>
        <w:tc>
          <w:tcPr>
            <w:tcW w:w="631" w:type="dxa"/>
            <w:shd w:val="clear" w:color="auto" w:fill="FFFF00"/>
            <w:vAlign w:val="center"/>
          </w:tcPr>
          <w:p w14:paraId="606D79CF" w14:textId="77777777" w:rsidR="00D6599C" w:rsidRPr="009A0E01" w:rsidRDefault="00D6599C" w:rsidP="009E06D4">
            <w:pPr>
              <w:jc w:val="center"/>
              <w:rPr>
                <w:rFonts w:cs="Arial"/>
                <w:bCs/>
                <w:sz w:val="18"/>
                <w:szCs w:val="18"/>
              </w:rPr>
            </w:pPr>
            <w:r>
              <w:rPr>
                <w:rFonts w:cs="Arial"/>
                <w:bCs/>
                <w:sz w:val="18"/>
                <w:szCs w:val="18"/>
              </w:rPr>
              <w:t>16</w:t>
            </w:r>
          </w:p>
        </w:tc>
        <w:tc>
          <w:tcPr>
            <w:tcW w:w="572" w:type="dxa"/>
            <w:shd w:val="clear" w:color="auto" w:fill="FFFF00"/>
            <w:vAlign w:val="center"/>
          </w:tcPr>
          <w:p w14:paraId="62E6DC21" w14:textId="77777777" w:rsidR="00D6599C" w:rsidRPr="009A0E01" w:rsidRDefault="00D6599C" w:rsidP="009E06D4">
            <w:pPr>
              <w:jc w:val="center"/>
              <w:rPr>
                <w:rFonts w:cs="Arial"/>
                <w:bCs/>
                <w:sz w:val="18"/>
                <w:szCs w:val="18"/>
              </w:rPr>
            </w:pPr>
            <w:r>
              <w:rPr>
                <w:rFonts w:cs="Arial"/>
                <w:bCs/>
                <w:sz w:val="18"/>
                <w:szCs w:val="18"/>
              </w:rPr>
              <w:t>25</w:t>
            </w:r>
          </w:p>
        </w:tc>
        <w:tc>
          <w:tcPr>
            <w:tcW w:w="631" w:type="dxa"/>
            <w:shd w:val="clear" w:color="auto" w:fill="FFFF00"/>
            <w:vAlign w:val="center"/>
          </w:tcPr>
          <w:p w14:paraId="4D97C756" w14:textId="77777777" w:rsidR="00D6599C" w:rsidRPr="009A0E01" w:rsidRDefault="00D6599C" w:rsidP="009E06D4">
            <w:pPr>
              <w:jc w:val="center"/>
              <w:rPr>
                <w:rFonts w:cs="Arial"/>
                <w:bCs/>
                <w:sz w:val="18"/>
                <w:szCs w:val="18"/>
              </w:rPr>
            </w:pPr>
            <w:r>
              <w:rPr>
                <w:rFonts w:cs="Arial"/>
                <w:bCs/>
                <w:sz w:val="18"/>
                <w:szCs w:val="18"/>
              </w:rPr>
              <w:t>33</w:t>
            </w:r>
          </w:p>
        </w:tc>
        <w:tc>
          <w:tcPr>
            <w:tcW w:w="572" w:type="dxa"/>
            <w:shd w:val="clear" w:color="auto" w:fill="FFFF00"/>
            <w:vAlign w:val="center"/>
          </w:tcPr>
          <w:p w14:paraId="52C716EB" w14:textId="77777777" w:rsidR="00D6599C" w:rsidRPr="009A0E01" w:rsidRDefault="00D6599C" w:rsidP="009E06D4">
            <w:pPr>
              <w:jc w:val="center"/>
              <w:rPr>
                <w:rFonts w:cs="Arial"/>
                <w:bCs/>
                <w:sz w:val="18"/>
                <w:szCs w:val="18"/>
              </w:rPr>
            </w:pPr>
            <w:r>
              <w:rPr>
                <w:rFonts w:cs="Arial"/>
                <w:bCs/>
                <w:sz w:val="18"/>
                <w:szCs w:val="18"/>
              </w:rPr>
              <w:t>42</w:t>
            </w:r>
          </w:p>
        </w:tc>
        <w:tc>
          <w:tcPr>
            <w:tcW w:w="631" w:type="dxa"/>
            <w:shd w:val="clear" w:color="auto" w:fill="FFFF00"/>
            <w:vAlign w:val="center"/>
          </w:tcPr>
          <w:p w14:paraId="3AC705B2" w14:textId="77777777" w:rsidR="00D6599C" w:rsidRPr="009A0E01" w:rsidRDefault="00D6599C" w:rsidP="009E06D4">
            <w:pPr>
              <w:jc w:val="center"/>
              <w:rPr>
                <w:rFonts w:cs="Arial"/>
                <w:bCs/>
                <w:sz w:val="18"/>
                <w:szCs w:val="18"/>
              </w:rPr>
            </w:pPr>
            <w:r>
              <w:rPr>
                <w:rFonts w:cs="Arial"/>
                <w:bCs/>
                <w:sz w:val="18"/>
                <w:szCs w:val="18"/>
              </w:rPr>
              <w:t>50</w:t>
            </w:r>
          </w:p>
        </w:tc>
        <w:tc>
          <w:tcPr>
            <w:tcW w:w="572" w:type="dxa"/>
            <w:shd w:val="clear" w:color="auto" w:fill="FFFF00"/>
            <w:vAlign w:val="center"/>
          </w:tcPr>
          <w:p w14:paraId="00324CB8" w14:textId="77777777" w:rsidR="00D6599C" w:rsidRPr="009A0E01" w:rsidRDefault="00D6599C" w:rsidP="009E06D4">
            <w:pPr>
              <w:jc w:val="center"/>
              <w:rPr>
                <w:rFonts w:cs="Arial"/>
                <w:bCs/>
                <w:sz w:val="18"/>
                <w:szCs w:val="18"/>
              </w:rPr>
            </w:pPr>
            <w:r>
              <w:rPr>
                <w:rFonts w:cs="Arial"/>
                <w:bCs/>
                <w:sz w:val="18"/>
                <w:szCs w:val="18"/>
              </w:rPr>
              <w:t>59</w:t>
            </w:r>
          </w:p>
        </w:tc>
        <w:tc>
          <w:tcPr>
            <w:tcW w:w="631" w:type="dxa"/>
            <w:shd w:val="clear" w:color="auto" w:fill="FFFF00"/>
            <w:vAlign w:val="center"/>
          </w:tcPr>
          <w:p w14:paraId="24B5D429" w14:textId="77777777" w:rsidR="00D6599C" w:rsidRPr="009A0E01" w:rsidRDefault="00D6599C" w:rsidP="009E06D4">
            <w:pPr>
              <w:jc w:val="center"/>
              <w:rPr>
                <w:rFonts w:cs="Arial"/>
                <w:bCs/>
                <w:sz w:val="18"/>
                <w:szCs w:val="18"/>
              </w:rPr>
            </w:pPr>
            <w:r>
              <w:rPr>
                <w:rFonts w:cs="Arial"/>
                <w:bCs/>
                <w:sz w:val="18"/>
                <w:szCs w:val="18"/>
              </w:rPr>
              <w:t>67</w:t>
            </w:r>
          </w:p>
        </w:tc>
        <w:tc>
          <w:tcPr>
            <w:tcW w:w="572" w:type="dxa"/>
            <w:shd w:val="clear" w:color="auto" w:fill="FFFF00"/>
            <w:vAlign w:val="center"/>
          </w:tcPr>
          <w:p w14:paraId="6E98EDE7" w14:textId="77777777" w:rsidR="00D6599C" w:rsidRPr="009A0E01" w:rsidRDefault="00D6599C" w:rsidP="009E06D4">
            <w:pPr>
              <w:jc w:val="center"/>
              <w:rPr>
                <w:rFonts w:cs="Arial"/>
                <w:bCs/>
                <w:sz w:val="18"/>
                <w:szCs w:val="18"/>
              </w:rPr>
            </w:pPr>
            <w:r>
              <w:rPr>
                <w:rFonts w:cs="Arial"/>
                <w:bCs/>
                <w:sz w:val="18"/>
                <w:szCs w:val="18"/>
              </w:rPr>
              <w:t>76</w:t>
            </w:r>
          </w:p>
        </w:tc>
        <w:tc>
          <w:tcPr>
            <w:tcW w:w="631" w:type="dxa"/>
            <w:shd w:val="clear" w:color="auto" w:fill="FFFF00"/>
            <w:vAlign w:val="center"/>
          </w:tcPr>
          <w:p w14:paraId="7BEBAA4E" w14:textId="77777777" w:rsidR="00D6599C" w:rsidRPr="009A0E01" w:rsidRDefault="00D6599C" w:rsidP="009E06D4">
            <w:pPr>
              <w:jc w:val="center"/>
              <w:rPr>
                <w:rFonts w:cs="Arial"/>
                <w:bCs/>
                <w:sz w:val="18"/>
                <w:szCs w:val="18"/>
              </w:rPr>
            </w:pPr>
            <w:r>
              <w:rPr>
                <w:rFonts w:cs="Arial"/>
                <w:bCs/>
                <w:sz w:val="18"/>
                <w:szCs w:val="18"/>
              </w:rPr>
              <w:t>84</w:t>
            </w:r>
          </w:p>
        </w:tc>
        <w:tc>
          <w:tcPr>
            <w:tcW w:w="572" w:type="dxa"/>
            <w:shd w:val="clear" w:color="auto" w:fill="FFFF00"/>
            <w:vAlign w:val="center"/>
          </w:tcPr>
          <w:p w14:paraId="1AF1680D" w14:textId="77777777" w:rsidR="00D6599C" w:rsidRPr="009A0E01" w:rsidRDefault="00D6599C" w:rsidP="009E06D4">
            <w:pPr>
              <w:jc w:val="center"/>
              <w:rPr>
                <w:rFonts w:cs="Arial"/>
                <w:bCs/>
                <w:sz w:val="18"/>
                <w:szCs w:val="18"/>
              </w:rPr>
            </w:pPr>
            <w:r>
              <w:rPr>
                <w:rFonts w:cs="Arial"/>
                <w:bCs/>
                <w:sz w:val="18"/>
                <w:szCs w:val="18"/>
              </w:rPr>
              <w:t>92</w:t>
            </w:r>
          </w:p>
        </w:tc>
        <w:tc>
          <w:tcPr>
            <w:tcW w:w="631" w:type="dxa"/>
            <w:shd w:val="clear" w:color="auto" w:fill="FFFF00"/>
            <w:vAlign w:val="center"/>
          </w:tcPr>
          <w:p w14:paraId="3A317BFC" w14:textId="77777777" w:rsidR="00D6599C" w:rsidRPr="009A0E01" w:rsidRDefault="00D6599C" w:rsidP="009E06D4">
            <w:pPr>
              <w:jc w:val="center"/>
              <w:rPr>
                <w:rFonts w:cs="Arial"/>
                <w:bCs/>
                <w:sz w:val="18"/>
                <w:szCs w:val="18"/>
              </w:rPr>
            </w:pPr>
            <w:r>
              <w:rPr>
                <w:rFonts w:cs="Arial"/>
                <w:bCs/>
                <w:sz w:val="18"/>
                <w:szCs w:val="18"/>
              </w:rPr>
              <w:t>101</w:t>
            </w:r>
          </w:p>
        </w:tc>
        <w:tc>
          <w:tcPr>
            <w:tcW w:w="572" w:type="dxa"/>
            <w:shd w:val="clear" w:color="auto" w:fill="FFFF00"/>
            <w:vAlign w:val="center"/>
          </w:tcPr>
          <w:p w14:paraId="176E5468" w14:textId="77777777" w:rsidR="00D6599C" w:rsidRPr="009A0E01" w:rsidRDefault="00D6599C" w:rsidP="009E06D4">
            <w:pPr>
              <w:jc w:val="center"/>
              <w:rPr>
                <w:rFonts w:cs="Arial"/>
                <w:bCs/>
                <w:sz w:val="18"/>
                <w:szCs w:val="18"/>
              </w:rPr>
            </w:pPr>
            <w:r>
              <w:rPr>
                <w:rFonts w:cs="Arial"/>
                <w:bCs/>
                <w:sz w:val="18"/>
                <w:szCs w:val="18"/>
              </w:rPr>
              <w:t>118</w:t>
            </w:r>
          </w:p>
        </w:tc>
        <w:tc>
          <w:tcPr>
            <w:tcW w:w="631" w:type="dxa"/>
            <w:shd w:val="clear" w:color="auto" w:fill="FFFF00"/>
            <w:vAlign w:val="center"/>
          </w:tcPr>
          <w:p w14:paraId="7EA8D5CC" w14:textId="77777777" w:rsidR="00D6599C" w:rsidRPr="009A0E01" w:rsidRDefault="00D6599C" w:rsidP="009E06D4">
            <w:pPr>
              <w:jc w:val="center"/>
              <w:rPr>
                <w:rFonts w:cs="Arial"/>
                <w:bCs/>
                <w:sz w:val="18"/>
                <w:szCs w:val="18"/>
              </w:rPr>
            </w:pPr>
            <w:r>
              <w:rPr>
                <w:rFonts w:cs="Arial"/>
                <w:bCs/>
                <w:sz w:val="18"/>
                <w:szCs w:val="18"/>
              </w:rPr>
              <w:t>134</w:t>
            </w:r>
          </w:p>
        </w:tc>
        <w:tc>
          <w:tcPr>
            <w:tcW w:w="572" w:type="dxa"/>
            <w:shd w:val="clear" w:color="auto" w:fill="FFFF00"/>
            <w:vAlign w:val="center"/>
          </w:tcPr>
          <w:p w14:paraId="2E1EDFE8" w14:textId="77777777" w:rsidR="00D6599C" w:rsidRPr="009A0E01" w:rsidRDefault="00D6599C" w:rsidP="009E06D4">
            <w:pPr>
              <w:jc w:val="center"/>
              <w:rPr>
                <w:rFonts w:cs="Arial"/>
                <w:bCs/>
                <w:sz w:val="18"/>
                <w:szCs w:val="18"/>
              </w:rPr>
            </w:pPr>
            <w:r>
              <w:rPr>
                <w:rFonts w:cs="Arial"/>
                <w:bCs/>
                <w:sz w:val="18"/>
                <w:szCs w:val="18"/>
              </w:rPr>
              <w:t>151</w:t>
            </w:r>
          </w:p>
        </w:tc>
        <w:tc>
          <w:tcPr>
            <w:tcW w:w="631" w:type="dxa"/>
            <w:shd w:val="clear" w:color="auto" w:fill="FFFF00"/>
            <w:vAlign w:val="center"/>
          </w:tcPr>
          <w:p w14:paraId="7180973A" w14:textId="77777777" w:rsidR="00D6599C" w:rsidRPr="009A0E01" w:rsidRDefault="00D6599C" w:rsidP="009E06D4">
            <w:pPr>
              <w:jc w:val="center"/>
              <w:rPr>
                <w:rFonts w:cs="Arial"/>
                <w:bCs/>
                <w:sz w:val="18"/>
                <w:szCs w:val="18"/>
              </w:rPr>
            </w:pPr>
            <w:r>
              <w:rPr>
                <w:rFonts w:cs="Arial"/>
                <w:bCs/>
                <w:sz w:val="18"/>
                <w:szCs w:val="18"/>
              </w:rPr>
              <w:t>168</w:t>
            </w:r>
          </w:p>
        </w:tc>
      </w:tr>
      <w:tr w:rsidR="00D6599C" w:rsidRPr="00B40AC1" w14:paraId="1AFC5A2F" w14:textId="77777777" w:rsidTr="00D6599C">
        <w:trPr>
          <w:trHeight w:val="2163"/>
          <w:jc w:val="center"/>
        </w:trPr>
        <w:tc>
          <w:tcPr>
            <w:tcW w:w="10818" w:type="dxa"/>
            <w:gridSpan w:val="17"/>
          </w:tcPr>
          <w:p w14:paraId="5F9957CB" w14:textId="77777777" w:rsidR="00D6599C" w:rsidRDefault="00D6599C" w:rsidP="009E06D4">
            <w:pPr>
              <w:rPr>
                <w:rFonts w:cs="Arial"/>
                <w:b/>
                <w:color w:val="FF0000"/>
                <w:sz w:val="18"/>
                <w:szCs w:val="18"/>
              </w:rPr>
            </w:pPr>
            <w:r w:rsidRPr="00C31CC5">
              <w:rPr>
                <w:rFonts w:cs="Arial"/>
                <w:b/>
                <w:color w:val="FF0000"/>
                <w:sz w:val="18"/>
                <w:szCs w:val="18"/>
              </w:rPr>
              <w:t>*</w:t>
            </w:r>
            <w:r>
              <w:rPr>
                <w:rFonts w:cs="Arial"/>
                <w:b/>
                <w:color w:val="FF0000"/>
                <w:sz w:val="18"/>
                <w:szCs w:val="18"/>
              </w:rPr>
              <w:t xml:space="preserve"> 3.6 mL/kg/hr is maximum rate for Kawasaki disease</w:t>
            </w:r>
          </w:p>
          <w:p w14:paraId="18C9FE42" w14:textId="77777777" w:rsidR="00D6599C" w:rsidRDefault="00D6599C" w:rsidP="009E06D4">
            <w:pPr>
              <w:rPr>
                <w:rFonts w:cs="Arial"/>
                <w:b/>
                <w:color w:val="FF0000"/>
                <w:sz w:val="18"/>
                <w:szCs w:val="18"/>
              </w:rPr>
            </w:pPr>
            <w:r>
              <w:rPr>
                <w:rFonts w:cs="Arial"/>
                <w:b/>
                <w:color w:val="FF0000"/>
                <w:sz w:val="18"/>
                <w:szCs w:val="18"/>
              </w:rPr>
              <w:t xml:space="preserve">  7.2 mL/kg/hr is maximum rate for Privigen®</w:t>
            </w:r>
          </w:p>
          <w:p w14:paraId="182BF8F4" w14:textId="77777777" w:rsidR="00D6599C" w:rsidRDefault="00D6599C" w:rsidP="009E06D4">
            <w:pPr>
              <w:rPr>
                <w:rFonts w:cs="Arial"/>
                <w:b/>
                <w:color w:val="FF0000"/>
                <w:sz w:val="18"/>
                <w:szCs w:val="18"/>
              </w:rPr>
            </w:pPr>
            <w:r>
              <w:rPr>
                <w:rFonts w:cs="Arial"/>
                <w:b/>
                <w:color w:val="FF0000"/>
                <w:sz w:val="18"/>
                <w:szCs w:val="18"/>
              </w:rPr>
              <w:t xml:space="preserve">  8 mL/kg/hr is maximum rate for Gammagard liquid®</w:t>
            </w:r>
          </w:p>
          <w:p w14:paraId="69FA6D59" w14:textId="77777777" w:rsidR="00D6599C" w:rsidRPr="00C31CC5" w:rsidRDefault="00D6599C" w:rsidP="009E06D4">
            <w:pPr>
              <w:rPr>
                <w:rFonts w:cs="Arial"/>
                <w:b/>
                <w:color w:val="FF0000"/>
                <w:sz w:val="18"/>
                <w:szCs w:val="18"/>
              </w:rPr>
            </w:pPr>
            <w:r>
              <w:rPr>
                <w:rFonts w:cs="Arial"/>
                <w:b/>
                <w:color w:val="FF0000"/>
                <w:sz w:val="18"/>
                <w:szCs w:val="18"/>
              </w:rPr>
              <w:t xml:space="preserve">  8.4 mL/kg/hr is maximum rate for Gamunex®</w:t>
            </w:r>
          </w:p>
          <w:p w14:paraId="4741DED3" w14:textId="77777777" w:rsidR="00D6599C" w:rsidRDefault="00D6599C" w:rsidP="00D6599C">
            <w:pPr>
              <w:pStyle w:val="ListParagraph"/>
              <w:numPr>
                <w:ilvl w:val="0"/>
                <w:numId w:val="27"/>
              </w:numPr>
              <w:rPr>
                <w:rFonts w:ascii="Arial" w:hAnsi="Arial" w:cs="Arial"/>
                <w:b/>
                <w:sz w:val="18"/>
                <w:szCs w:val="18"/>
              </w:rPr>
            </w:pPr>
            <w:r w:rsidRPr="007157D5">
              <w:rPr>
                <w:rFonts w:ascii="Arial" w:hAnsi="Arial" w:cs="Arial"/>
                <w:b/>
                <w:sz w:val="18"/>
                <w:szCs w:val="18"/>
              </w:rPr>
              <w:t>This may not reflect the maximum infusion rate as per the product monograph.</w:t>
            </w:r>
          </w:p>
          <w:p w14:paraId="450E2948" w14:textId="77777777" w:rsidR="00D6599C" w:rsidRPr="007157D5" w:rsidRDefault="00D6599C" w:rsidP="00D6599C">
            <w:pPr>
              <w:pStyle w:val="ListParagraph"/>
              <w:numPr>
                <w:ilvl w:val="0"/>
                <w:numId w:val="27"/>
              </w:numPr>
              <w:rPr>
                <w:rFonts w:ascii="Arial" w:hAnsi="Arial" w:cs="Arial"/>
                <w:b/>
                <w:sz w:val="18"/>
                <w:szCs w:val="18"/>
              </w:rPr>
            </w:pPr>
            <w:r w:rsidRPr="007157D5">
              <w:rPr>
                <w:rFonts w:ascii="Arial" w:hAnsi="Arial" w:cs="Arial"/>
                <w:b/>
                <w:sz w:val="18"/>
                <w:szCs w:val="18"/>
              </w:rPr>
              <w:t>Note: it is not necessary to revert to the initial rate when subsequent bottles of the same infusion are started.</w:t>
            </w:r>
          </w:p>
          <w:p w14:paraId="4B5286D2" w14:textId="4CCA9938" w:rsidR="00D6599C" w:rsidRPr="007157D5" w:rsidRDefault="00D6599C" w:rsidP="00D6599C">
            <w:pPr>
              <w:pStyle w:val="ListParagraph"/>
              <w:numPr>
                <w:ilvl w:val="0"/>
                <w:numId w:val="27"/>
              </w:numPr>
              <w:rPr>
                <w:rFonts w:cs="Arial"/>
                <w:b/>
                <w:sz w:val="18"/>
                <w:szCs w:val="18"/>
              </w:rPr>
            </w:pPr>
            <w:r w:rsidRPr="007157D5">
              <w:rPr>
                <w:rFonts w:ascii="Arial" w:hAnsi="Arial" w:cs="Arial"/>
                <w:b/>
                <w:sz w:val="18"/>
                <w:szCs w:val="18"/>
              </w:rPr>
              <w:t>Each b</w:t>
            </w:r>
            <w:r w:rsidR="00E5655D">
              <w:rPr>
                <w:rFonts w:ascii="Arial" w:hAnsi="Arial" w:cs="Arial"/>
                <w:b/>
                <w:sz w:val="18"/>
                <w:szCs w:val="18"/>
              </w:rPr>
              <w:t>ottle must be completed within four</w:t>
            </w:r>
            <w:r w:rsidRPr="007157D5">
              <w:rPr>
                <w:rFonts w:ascii="Arial" w:hAnsi="Arial" w:cs="Arial"/>
                <w:b/>
                <w:sz w:val="18"/>
                <w:szCs w:val="18"/>
              </w:rPr>
              <w:t xml:space="preserve"> hours of being spiked as there is no preservative in IVIG.</w:t>
            </w:r>
          </w:p>
          <w:p w14:paraId="380B140F" w14:textId="77777777" w:rsidR="00D6599C" w:rsidRPr="007157D5" w:rsidRDefault="00D6599C" w:rsidP="009E06D4">
            <w:pPr>
              <w:rPr>
                <w:rFonts w:cs="Arial"/>
                <w:b/>
                <w:color w:val="FF0000"/>
                <w:sz w:val="18"/>
                <w:szCs w:val="18"/>
              </w:rPr>
            </w:pPr>
            <w:r w:rsidRPr="007157D5">
              <w:rPr>
                <w:rFonts w:cs="Arial"/>
                <w:b/>
                <w:color w:val="FF0000"/>
                <w:sz w:val="18"/>
                <w:szCs w:val="18"/>
              </w:rPr>
              <w:t>Caution:</w:t>
            </w:r>
          </w:p>
          <w:p w14:paraId="1C0D6143" w14:textId="77777777" w:rsidR="00D6599C" w:rsidRPr="007157D5" w:rsidRDefault="00D6599C" w:rsidP="00D6599C">
            <w:pPr>
              <w:pStyle w:val="ListParagraph"/>
              <w:numPr>
                <w:ilvl w:val="0"/>
                <w:numId w:val="29"/>
              </w:numPr>
              <w:rPr>
                <w:rFonts w:ascii="Arial" w:hAnsi="Arial" w:cs="Arial"/>
                <w:b/>
                <w:color w:val="FF0000"/>
                <w:sz w:val="18"/>
                <w:szCs w:val="18"/>
              </w:rPr>
            </w:pPr>
            <w:r w:rsidRPr="007157D5">
              <w:rPr>
                <w:rFonts w:ascii="Arial" w:hAnsi="Arial" w:cs="Arial"/>
                <w:b/>
                <w:color w:val="FF0000"/>
                <w:sz w:val="18"/>
                <w:szCs w:val="18"/>
              </w:rPr>
              <w:t>Increased rates of infusion are associated with rate related side-effects and transfusion reactions.</w:t>
            </w:r>
          </w:p>
          <w:p w14:paraId="48590AB3" w14:textId="77777777" w:rsidR="00D6599C" w:rsidRPr="007157D5" w:rsidRDefault="00D6599C" w:rsidP="00D6599C">
            <w:pPr>
              <w:pStyle w:val="ListParagraph"/>
              <w:numPr>
                <w:ilvl w:val="0"/>
                <w:numId w:val="27"/>
              </w:numPr>
              <w:rPr>
                <w:rFonts w:ascii="Arial" w:hAnsi="Arial" w:cs="Arial"/>
                <w:b/>
                <w:sz w:val="18"/>
                <w:szCs w:val="18"/>
              </w:rPr>
            </w:pPr>
            <w:r w:rsidRPr="007157D5">
              <w:rPr>
                <w:rFonts w:ascii="Arial" w:hAnsi="Arial" w:cs="Arial"/>
                <w:b/>
                <w:color w:val="FF0000"/>
                <w:sz w:val="18"/>
                <w:szCs w:val="18"/>
              </w:rPr>
              <w:t>Slower infusion rates may reduce/minimize rate related transient side effects.</w:t>
            </w:r>
            <w:r w:rsidRPr="00B40AC1">
              <w:rPr>
                <w:rFonts w:ascii="Arial" w:hAnsi="Arial" w:cs="Arial"/>
                <w:b/>
                <w:bCs/>
                <w:color w:val="FF0000"/>
                <w:sz w:val="22"/>
                <w:szCs w:val="22"/>
              </w:rPr>
              <w:t xml:space="preserve">  </w:t>
            </w:r>
          </w:p>
        </w:tc>
      </w:tr>
    </w:tbl>
    <w:p w14:paraId="50117766" w14:textId="77777777" w:rsidR="00D6599C" w:rsidRDefault="00D6599C" w:rsidP="00D6599C">
      <w:pPr>
        <w:jc w:val="both"/>
        <w:rPr>
          <w:rFonts w:cs="Arial"/>
          <w:b/>
          <w:bCs/>
          <w:szCs w:val="28"/>
        </w:rPr>
      </w:pPr>
      <w:r>
        <w:rPr>
          <w:rFonts w:cs="Arial"/>
          <w:b/>
          <w:bCs/>
          <w:szCs w:val="28"/>
          <w:u w:val="single"/>
        </w:rPr>
        <w:lastRenderedPageBreak/>
        <w:t xml:space="preserve">Paediatric </w:t>
      </w:r>
      <w:r w:rsidRPr="00F16D1F">
        <w:rPr>
          <w:rFonts w:cs="Arial"/>
          <w:b/>
          <w:bCs/>
          <w:szCs w:val="28"/>
          <w:u w:val="single"/>
        </w:rPr>
        <w:t>IVIG Infusion Rate</w:t>
      </w:r>
      <w:r>
        <w:rPr>
          <w:rFonts w:cs="Arial"/>
          <w:b/>
          <w:bCs/>
          <w:szCs w:val="28"/>
          <w:u w:val="single"/>
        </w:rPr>
        <w:t xml:space="preserve"> </w:t>
      </w:r>
      <w:r w:rsidRPr="00F16D1F">
        <w:rPr>
          <w:rFonts w:cs="Arial"/>
          <w:b/>
          <w:bCs/>
          <w:szCs w:val="28"/>
          <w:u w:val="single"/>
        </w:rPr>
        <w:t>Table</w:t>
      </w:r>
      <w:r>
        <w:rPr>
          <w:rFonts w:cs="Arial"/>
          <w:b/>
          <w:bCs/>
          <w:szCs w:val="28"/>
        </w:rPr>
        <w:t xml:space="preserve"> 20 kg to 70 kg:</w:t>
      </w:r>
      <w:r w:rsidRPr="00F16D1F">
        <w:rPr>
          <w:rFonts w:cs="Arial"/>
          <w:b/>
          <w:bCs/>
          <w:szCs w:val="28"/>
        </w:rPr>
        <w:t xml:space="preserve"> </w:t>
      </w:r>
    </w:p>
    <w:p w14:paraId="491E733F" w14:textId="32260021" w:rsidR="00D6599C" w:rsidRPr="00F16D1F" w:rsidRDefault="00D6599C" w:rsidP="00D6599C">
      <w:pPr>
        <w:jc w:val="both"/>
        <w:rPr>
          <w:rFonts w:cs="Arial"/>
          <w:b/>
          <w:bCs/>
          <w:szCs w:val="28"/>
        </w:rPr>
      </w:pPr>
      <w:r>
        <w:rPr>
          <w:rFonts w:cs="Arial"/>
          <w:b/>
          <w:szCs w:val="28"/>
        </w:rPr>
        <w:t>Gammunex</w:t>
      </w:r>
      <w:r w:rsidRPr="00002C55">
        <w:rPr>
          <w:rFonts w:cs="Arial"/>
          <w:b/>
          <w:szCs w:val="28"/>
        </w:rPr>
        <w:t>®</w:t>
      </w:r>
      <w:r w:rsidR="00C91952">
        <w:rPr>
          <w:rFonts w:cs="Arial"/>
          <w:b/>
          <w:szCs w:val="28"/>
        </w:rPr>
        <w:t xml:space="preserve"> 10%</w:t>
      </w:r>
      <w:r>
        <w:rPr>
          <w:rFonts w:cs="Arial"/>
          <w:b/>
          <w:szCs w:val="28"/>
        </w:rPr>
        <w:t xml:space="preserve">, </w:t>
      </w:r>
      <w:r w:rsidRPr="00002C55">
        <w:rPr>
          <w:rFonts w:cs="Arial"/>
          <w:b/>
          <w:szCs w:val="28"/>
        </w:rPr>
        <w:t>Gammagard Liquid®</w:t>
      </w:r>
      <w:r w:rsidR="00C91952">
        <w:rPr>
          <w:rFonts w:cs="Arial"/>
          <w:b/>
          <w:szCs w:val="28"/>
        </w:rPr>
        <w:t xml:space="preserve"> 10%</w:t>
      </w:r>
      <w:r>
        <w:rPr>
          <w:rFonts w:cs="Arial"/>
          <w:b/>
          <w:szCs w:val="28"/>
        </w:rPr>
        <w:t xml:space="preserve">, </w:t>
      </w:r>
      <w:r w:rsidRPr="002C396F">
        <w:rPr>
          <w:rFonts w:cs="Arial"/>
          <w:b/>
          <w:szCs w:val="28"/>
        </w:rPr>
        <w:t>Privigen®</w:t>
      </w:r>
      <w:r w:rsidR="00C91952">
        <w:rPr>
          <w:rFonts w:cs="Arial"/>
          <w:b/>
          <w:szCs w:val="28"/>
        </w:rPr>
        <w:t xml:space="preserve"> 10%</w:t>
      </w:r>
    </w:p>
    <w:p w14:paraId="30382702" w14:textId="77777777" w:rsidR="00D6599C" w:rsidRPr="00142187"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Start Rate: 0.3mL/kg/hour</w:t>
      </w:r>
    </w:p>
    <w:p w14:paraId="753D3983" w14:textId="5FF90B63" w:rsidR="00D6599C"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If tolerated, g</w:t>
      </w:r>
      <w:r>
        <w:rPr>
          <w:rFonts w:ascii="Arial" w:hAnsi="Arial" w:cs="Arial"/>
          <w:sz w:val="22"/>
          <w:szCs w:val="22"/>
        </w:rPr>
        <w:t>radually increase rates every 15</w:t>
      </w:r>
      <w:r w:rsidRPr="00142187">
        <w:rPr>
          <w:rFonts w:ascii="Arial" w:hAnsi="Arial" w:cs="Arial"/>
          <w:sz w:val="22"/>
          <w:szCs w:val="22"/>
        </w:rPr>
        <w:t xml:space="preserve"> minutes in accordance with the infusion rate increments below</w:t>
      </w:r>
      <w:r w:rsidR="00CC6DEC">
        <w:rPr>
          <w:rFonts w:ascii="Arial" w:hAnsi="Arial" w:cs="Arial"/>
          <w:sz w:val="22"/>
          <w:szCs w:val="22"/>
        </w:rPr>
        <w:t>, to a maximum rate of 200 mL/hr</w:t>
      </w:r>
      <w:r w:rsidRPr="00142187">
        <w:rPr>
          <w:rFonts w:ascii="Arial" w:hAnsi="Arial" w:cs="Arial"/>
          <w:sz w:val="22"/>
          <w:szCs w:val="22"/>
        </w:rPr>
        <w:t>.</w:t>
      </w:r>
    </w:p>
    <w:p w14:paraId="48D442DC" w14:textId="77777777" w:rsidR="00D6599C" w:rsidRPr="00921A40" w:rsidRDefault="00D6599C" w:rsidP="00D6599C">
      <w:pPr>
        <w:pStyle w:val="ListParagraph"/>
        <w:numPr>
          <w:ilvl w:val="1"/>
          <w:numId w:val="28"/>
        </w:numPr>
        <w:rPr>
          <w:rFonts w:ascii="Arial" w:hAnsi="Arial" w:cs="Arial"/>
          <w:b/>
          <w:sz w:val="22"/>
          <w:szCs w:val="22"/>
        </w:rPr>
      </w:pPr>
      <w:r w:rsidRPr="00921A40">
        <w:rPr>
          <w:rFonts w:ascii="Arial" w:hAnsi="Arial" w:cs="Arial"/>
          <w:b/>
          <w:sz w:val="22"/>
          <w:szCs w:val="22"/>
        </w:rPr>
        <w:t>Once a rate of 3.6 mL/kg/hr has run for 30 minutes, increase to the maximum rate for product being administered</w:t>
      </w:r>
    </w:p>
    <w:p w14:paraId="1215DDE6" w14:textId="77777777" w:rsidR="00D6599C" w:rsidRPr="00142187"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 xml:space="preserve">Please consult the authorized prescriber if the ordered rate exceeds the recommendations on this document.   </w:t>
      </w:r>
    </w:p>
    <w:p w14:paraId="6BEE6A36" w14:textId="77777777" w:rsidR="00D6599C" w:rsidRDefault="00D6599C" w:rsidP="00D6599C">
      <w:pPr>
        <w:pStyle w:val="ListParagraph"/>
        <w:numPr>
          <w:ilvl w:val="0"/>
          <w:numId w:val="28"/>
        </w:numPr>
        <w:rPr>
          <w:rFonts w:ascii="Arial" w:hAnsi="Arial" w:cs="Arial"/>
          <w:sz w:val="22"/>
          <w:szCs w:val="22"/>
        </w:rPr>
      </w:pPr>
      <w:r w:rsidRPr="00142187">
        <w:rPr>
          <w:rFonts w:ascii="Arial" w:hAnsi="Arial" w:cs="Arial"/>
          <w:sz w:val="22"/>
          <w:szCs w:val="22"/>
        </w:rPr>
        <w:t>Monitor vital signs as follows:</w:t>
      </w:r>
    </w:p>
    <w:p w14:paraId="5183B673" w14:textId="77777777" w:rsid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Immediately prior to the infusion</w:t>
      </w:r>
    </w:p>
    <w:p w14:paraId="44FB44ED" w14:textId="77777777"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Immediately prior to any rate changes</w:t>
      </w:r>
    </w:p>
    <w:p w14:paraId="76900831" w14:textId="77777777"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15 minutes after maximum rate reached</w:t>
      </w:r>
    </w:p>
    <w:p w14:paraId="0E9746AD" w14:textId="77777777"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Hourly until complete and on completion</w:t>
      </w:r>
    </w:p>
    <w:p w14:paraId="5C7F0C86" w14:textId="77777777" w:rsidR="00D6599C" w:rsidRDefault="00D6599C" w:rsidP="00D6599C">
      <w:pPr>
        <w:pStyle w:val="ListParagraph"/>
        <w:numPr>
          <w:ilvl w:val="1"/>
          <w:numId w:val="28"/>
        </w:numPr>
        <w:rPr>
          <w:rFonts w:ascii="Arial" w:hAnsi="Arial" w:cs="Arial"/>
          <w:sz w:val="22"/>
          <w:szCs w:val="22"/>
        </w:rPr>
      </w:pPr>
      <w:r w:rsidRPr="00D6599C">
        <w:rPr>
          <w:rFonts w:ascii="Arial" w:hAnsi="Arial" w:cs="Arial"/>
          <w:sz w:val="22"/>
          <w:szCs w:val="22"/>
        </w:rPr>
        <w:t>30 minutes after completion of infusion</w:t>
      </w:r>
    </w:p>
    <w:p w14:paraId="63DDB32F" w14:textId="14310DA7" w:rsidR="00D6599C" w:rsidRPr="00D6599C" w:rsidRDefault="00D6599C" w:rsidP="00D6599C">
      <w:pPr>
        <w:pStyle w:val="ListParagraph"/>
        <w:numPr>
          <w:ilvl w:val="1"/>
          <w:numId w:val="28"/>
        </w:numPr>
        <w:rPr>
          <w:rFonts w:ascii="Arial" w:hAnsi="Arial" w:cs="Arial"/>
          <w:sz w:val="22"/>
          <w:szCs w:val="22"/>
        </w:rPr>
      </w:pPr>
      <w:r w:rsidRPr="00D6599C">
        <w:rPr>
          <w:rFonts w:ascii="Arial" w:hAnsi="Arial" w:cs="Arial"/>
          <w:b/>
          <w:sz w:val="22"/>
          <w:szCs w:val="22"/>
        </w:rPr>
        <w:t xml:space="preserve">Assess patient for side effects </w:t>
      </w:r>
      <w:r w:rsidRPr="00D6599C">
        <w:rPr>
          <w:rFonts w:ascii="Arial" w:hAnsi="Arial" w:cs="Arial"/>
          <w:b/>
          <w:color w:val="FF0000"/>
          <w:sz w:val="22"/>
          <w:szCs w:val="22"/>
        </w:rPr>
        <w:t>prior</w:t>
      </w:r>
      <w:r w:rsidRPr="00D6599C">
        <w:rPr>
          <w:rFonts w:ascii="Arial" w:hAnsi="Arial" w:cs="Arial"/>
          <w:b/>
          <w:sz w:val="22"/>
          <w:szCs w:val="22"/>
        </w:rPr>
        <w:t xml:space="preserve"> to increasing infusion rate.</w:t>
      </w:r>
    </w:p>
    <w:p w14:paraId="74B60051" w14:textId="099F747E" w:rsidR="00D6599C" w:rsidRPr="00D6599C" w:rsidRDefault="00D6599C" w:rsidP="00D6599C">
      <w:pPr>
        <w:rPr>
          <w:rFonts w:cs="Arial"/>
          <w:sz w:val="8"/>
          <w:szCs w:val="16"/>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529"/>
        <w:gridCol w:w="529"/>
        <w:gridCol w:w="529"/>
        <w:gridCol w:w="529"/>
        <w:gridCol w:w="529"/>
        <w:gridCol w:w="529"/>
        <w:gridCol w:w="529"/>
        <w:gridCol w:w="529"/>
        <w:gridCol w:w="529"/>
        <w:gridCol w:w="529"/>
        <w:gridCol w:w="529"/>
        <w:gridCol w:w="580"/>
        <w:gridCol w:w="529"/>
        <w:gridCol w:w="580"/>
        <w:gridCol w:w="529"/>
        <w:gridCol w:w="580"/>
        <w:gridCol w:w="529"/>
        <w:gridCol w:w="7"/>
      </w:tblGrid>
      <w:tr w:rsidR="00D6599C" w:rsidRPr="009A0E01" w14:paraId="55777F3B" w14:textId="77777777" w:rsidTr="007019FF">
        <w:trPr>
          <w:trHeight w:val="248"/>
          <w:jc w:val="center"/>
        </w:trPr>
        <w:tc>
          <w:tcPr>
            <w:tcW w:w="1224" w:type="dxa"/>
            <w:vMerge w:val="restart"/>
            <w:shd w:val="clear" w:color="auto" w:fill="EC0499"/>
            <w:vAlign w:val="bottom"/>
          </w:tcPr>
          <w:p w14:paraId="0537237B" w14:textId="77777777" w:rsidR="00D6599C" w:rsidRPr="009A0E01" w:rsidRDefault="00D6599C" w:rsidP="009E06D4">
            <w:pPr>
              <w:jc w:val="center"/>
              <w:rPr>
                <w:rFonts w:cs="Arial"/>
                <w:b/>
                <w:bCs/>
                <w:sz w:val="18"/>
                <w:szCs w:val="18"/>
              </w:rPr>
            </w:pPr>
            <w:r w:rsidRPr="009A0E01">
              <w:rPr>
                <w:rFonts w:cs="Arial"/>
                <w:b/>
                <w:bCs/>
                <w:sz w:val="18"/>
                <w:szCs w:val="18"/>
              </w:rPr>
              <w:t>Rate</w:t>
            </w:r>
          </w:p>
          <w:p w14:paraId="2F58E97F" w14:textId="77777777" w:rsidR="00D6599C" w:rsidRPr="009A0E01" w:rsidRDefault="00D6599C" w:rsidP="009E06D4">
            <w:pPr>
              <w:jc w:val="center"/>
              <w:rPr>
                <w:rFonts w:cs="Arial"/>
                <w:b/>
                <w:bCs/>
                <w:sz w:val="18"/>
                <w:szCs w:val="18"/>
              </w:rPr>
            </w:pPr>
            <w:r w:rsidRPr="009A0E01">
              <w:rPr>
                <w:rFonts w:cs="Arial"/>
                <w:b/>
                <w:bCs/>
                <w:sz w:val="18"/>
                <w:szCs w:val="18"/>
              </w:rPr>
              <w:t>mL/kg/hour</w:t>
            </w:r>
          </w:p>
        </w:tc>
        <w:tc>
          <w:tcPr>
            <w:tcW w:w="9153" w:type="dxa"/>
            <w:gridSpan w:val="18"/>
            <w:shd w:val="clear" w:color="auto" w:fill="E0A2DC"/>
          </w:tcPr>
          <w:p w14:paraId="01026F61" w14:textId="77777777" w:rsidR="00D6599C" w:rsidRPr="009A0E01" w:rsidRDefault="00D6599C" w:rsidP="009E06D4">
            <w:pPr>
              <w:jc w:val="center"/>
              <w:rPr>
                <w:rFonts w:cs="Arial"/>
                <w:b/>
                <w:bCs/>
                <w:sz w:val="18"/>
                <w:szCs w:val="18"/>
              </w:rPr>
            </w:pPr>
            <w:r w:rsidRPr="009A0E01">
              <w:rPr>
                <w:rFonts w:cs="Arial"/>
                <w:b/>
                <w:bCs/>
                <w:sz w:val="18"/>
                <w:szCs w:val="18"/>
              </w:rPr>
              <w:t>Patient Weight in Kilograms</w:t>
            </w:r>
          </w:p>
        </w:tc>
      </w:tr>
      <w:tr w:rsidR="007019FF" w:rsidRPr="009A0E01" w14:paraId="2DCA2A10" w14:textId="77777777" w:rsidTr="007019FF">
        <w:trPr>
          <w:gridAfter w:val="1"/>
          <w:wAfter w:w="7" w:type="dxa"/>
          <w:trHeight w:val="321"/>
          <w:jc w:val="center"/>
        </w:trPr>
        <w:tc>
          <w:tcPr>
            <w:tcW w:w="1224" w:type="dxa"/>
            <w:vMerge/>
            <w:shd w:val="clear" w:color="auto" w:fill="EC0499"/>
            <w:vAlign w:val="center"/>
          </w:tcPr>
          <w:p w14:paraId="6458CD9A" w14:textId="77777777" w:rsidR="00D6599C" w:rsidRPr="009A0E01" w:rsidRDefault="00D6599C" w:rsidP="009E06D4">
            <w:pPr>
              <w:jc w:val="center"/>
              <w:rPr>
                <w:rFonts w:cs="Arial"/>
                <w:bCs/>
                <w:sz w:val="18"/>
                <w:szCs w:val="18"/>
              </w:rPr>
            </w:pPr>
          </w:p>
        </w:tc>
        <w:tc>
          <w:tcPr>
            <w:tcW w:w="529" w:type="dxa"/>
            <w:shd w:val="clear" w:color="auto" w:fill="E0A2DC"/>
            <w:vAlign w:val="center"/>
          </w:tcPr>
          <w:p w14:paraId="3DD48A13" w14:textId="77777777" w:rsidR="00D6599C" w:rsidRPr="009A0E01" w:rsidRDefault="00D6599C" w:rsidP="009E06D4">
            <w:pPr>
              <w:jc w:val="center"/>
              <w:rPr>
                <w:rFonts w:cs="Arial"/>
                <w:b/>
                <w:bCs/>
                <w:sz w:val="18"/>
                <w:szCs w:val="18"/>
              </w:rPr>
            </w:pPr>
            <w:r>
              <w:rPr>
                <w:rFonts w:cs="Arial"/>
                <w:b/>
                <w:bCs/>
                <w:sz w:val="18"/>
                <w:szCs w:val="18"/>
              </w:rPr>
              <w:t>20</w:t>
            </w:r>
          </w:p>
        </w:tc>
        <w:tc>
          <w:tcPr>
            <w:tcW w:w="529" w:type="dxa"/>
            <w:shd w:val="clear" w:color="auto" w:fill="E0A2DC"/>
            <w:vAlign w:val="center"/>
          </w:tcPr>
          <w:p w14:paraId="1DC1E1C8" w14:textId="77777777" w:rsidR="00D6599C" w:rsidRPr="009A0E01" w:rsidRDefault="00D6599C" w:rsidP="009E06D4">
            <w:pPr>
              <w:jc w:val="center"/>
              <w:rPr>
                <w:rFonts w:cs="Arial"/>
                <w:b/>
                <w:bCs/>
                <w:sz w:val="18"/>
                <w:szCs w:val="18"/>
              </w:rPr>
            </w:pPr>
            <w:r>
              <w:rPr>
                <w:rFonts w:cs="Arial"/>
                <w:b/>
                <w:bCs/>
                <w:sz w:val="18"/>
                <w:szCs w:val="18"/>
              </w:rPr>
              <w:t>22</w:t>
            </w:r>
          </w:p>
        </w:tc>
        <w:tc>
          <w:tcPr>
            <w:tcW w:w="529" w:type="dxa"/>
            <w:shd w:val="clear" w:color="auto" w:fill="E0A2DC"/>
            <w:vAlign w:val="center"/>
          </w:tcPr>
          <w:p w14:paraId="31FF7832" w14:textId="77777777" w:rsidR="00D6599C" w:rsidRPr="009A0E01" w:rsidRDefault="00D6599C" w:rsidP="009E06D4">
            <w:pPr>
              <w:jc w:val="center"/>
              <w:rPr>
                <w:rFonts w:cs="Arial"/>
                <w:b/>
                <w:bCs/>
                <w:sz w:val="18"/>
                <w:szCs w:val="18"/>
              </w:rPr>
            </w:pPr>
            <w:r>
              <w:rPr>
                <w:rFonts w:cs="Arial"/>
                <w:b/>
                <w:bCs/>
                <w:sz w:val="18"/>
                <w:szCs w:val="18"/>
              </w:rPr>
              <w:t>24</w:t>
            </w:r>
          </w:p>
        </w:tc>
        <w:tc>
          <w:tcPr>
            <w:tcW w:w="529" w:type="dxa"/>
            <w:shd w:val="clear" w:color="auto" w:fill="E0A2DC"/>
            <w:vAlign w:val="center"/>
          </w:tcPr>
          <w:p w14:paraId="30B2D508" w14:textId="77777777" w:rsidR="00D6599C" w:rsidRPr="009A0E01" w:rsidRDefault="00D6599C" w:rsidP="009E06D4">
            <w:pPr>
              <w:jc w:val="center"/>
              <w:rPr>
                <w:rFonts w:cs="Arial"/>
                <w:b/>
                <w:bCs/>
                <w:sz w:val="18"/>
                <w:szCs w:val="18"/>
              </w:rPr>
            </w:pPr>
            <w:r>
              <w:rPr>
                <w:rFonts w:cs="Arial"/>
                <w:b/>
                <w:bCs/>
                <w:sz w:val="18"/>
                <w:szCs w:val="18"/>
              </w:rPr>
              <w:t>26</w:t>
            </w:r>
          </w:p>
        </w:tc>
        <w:tc>
          <w:tcPr>
            <w:tcW w:w="529" w:type="dxa"/>
            <w:shd w:val="clear" w:color="auto" w:fill="E0A2DC"/>
            <w:vAlign w:val="center"/>
          </w:tcPr>
          <w:p w14:paraId="57A35697" w14:textId="77777777" w:rsidR="00D6599C" w:rsidRPr="009A0E01" w:rsidRDefault="00D6599C" w:rsidP="009E06D4">
            <w:pPr>
              <w:jc w:val="center"/>
              <w:rPr>
                <w:rFonts w:cs="Arial"/>
                <w:b/>
                <w:bCs/>
                <w:sz w:val="18"/>
                <w:szCs w:val="18"/>
              </w:rPr>
            </w:pPr>
            <w:r>
              <w:rPr>
                <w:rFonts w:cs="Arial"/>
                <w:b/>
                <w:bCs/>
                <w:sz w:val="18"/>
                <w:szCs w:val="18"/>
              </w:rPr>
              <w:t>28</w:t>
            </w:r>
          </w:p>
        </w:tc>
        <w:tc>
          <w:tcPr>
            <w:tcW w:w="529" w:type="dxa"/>
            <w:shd w:val="clear" w:color="auto" w:fill="E0A2DC"/>
            <w:vAlign w:val="center"/>
          </w:tcPr>
          <w:p w14:paraId="303DD206" w14:textId="77777777" w:rsidR="00D6599C" w:rsidRPr="009A0E01" w:rsidRDefault="00D6599C" w:rsidP="009E06D4">
            <w:pPr>
              <w:jc w:val="center"/>
              <w:rPr>
                <w:rFonts w:cs="Arial"/>
                <w:b/>
                <w:bCs/>
                <w:sz w:val="18"/>
                <w:szCs w:val="18"/>
              </w:rPr>
            </w:pPr>
            <w:r>
              <w:rPr>
                <w:rFonts w:cs="Arial"/>
                <w:b/>
                <w:bCs/>
                <w:sz w:val="18"/>
                <w:szCs w:val="18"/>
              </w:rPr>
              <w:t>30</w:t>
            </w:r>
          </w:p>
        </w:tc>
        <w:tc>
          <w:tcPr>
            <w:tcW w:w="529" w:type="dxa"/>
            <w:shd w:val="clear" w:color="auto" w:fill="E0A2DC"/>
            <w:vAlign w:val="center"/>
          </w:tcPr>
          <w:p w14:paraId="4EAEEAA0" w14:textId="77777777" w:rsidR="00D6599C" w:rsidRPr="009A0E01" w:rsidRDefault="00D6599C" w:rsidP="009E06D4">
            <w:pPr>
              <w:jc w:val="center"/>
              <w:rPr>
                <w:rFonts w:cs="Arial"/>
                <w:b/>
                <w:bCs/>
                <w:sz w:val="18"/>
                <w:szCs w:val="18"/>
              </w:rPr>
            </w:pPr>
            <w:r>
              <w:rPr>
                <w:rFonts w:cs="Arial"/>
                <w:b/>
                <w:bCs/>
                <w:sz w:val="18"/>
                <w:szCs w:val="18"/>
              </w:rPr>
              <w:t>32</w:t>
            </w:r>
          </w:p>
        </w:tc>
        <w:tc>
          <w:tcPr>
            <w:tcW w:w="529" w:type="dxa"/>
            <w:shd w:val="clear" w:color="auto" w:fill="E0A2DC"/>
            <w:vAlign w:val="center"/>
          </w:tcPr>
          <w:p w14:paraId="276BC9AD" w14:textId="77777777" w:rsidR="00D6599C" w:rsidRPr="009A0E01" w:rsidRDefault="00D6599C" w:rsidP="009E06D4">
            <w:pPr>
              <w:jc w:val="center"/>
              <w:rPr>
                <w:rFonts w:cs="Arial"/>
                <w:b/>
                <w:bCs/>
                <w:sz w:val="18"/>
                <w:szCs w:val="18"/>
              </w:rPr>
            </w:pPr>
            <w:r>
              <w:rPr>
                <w:rFonts w:cs="Arial"/>
                <w:b/>
                <w:bCs/>
                <w:sz w:val="18"/>
                <w:szCs w:val="18"/>
              </w:rPr>
              <w:t>34</w:t>
            </w:r>
          </w:p>
        </w:tc>
        <w:tc>
          <w:tcPr>
            <w:tcW w:w="529" w:type="dxa"/>
            <w:shd w:val="clear" w:color="auto" w:fill="E0A2DC"/>
            <w:vAlign w:val="center"/>
          </w:tcPr>
          <w:p w14:paraId="6D24CB9C" w14:textId="77777777" w:rsidR="00D6599C" w:rsidRPr="009A0E01" w:rsidRDefault="00D6599C" w:rsidP="009E06D4">
            <w:pPr>
              <w:jc w:val="center"/>
              <w:rPr>
                <w:rFonts w:cs="Arial"/>
                <w:b/>
                <w:bCs/>
                <w:sz w:val="18"/>
                <w:szCs w:val="18"/>
              </w:rPr>
            </w:pPr>
            <w:r>
              <w:rPr>
                <w:rFonts w:cs="Arial"/>
                <w:b/>
                <w:bCs/>
                <w:sz w:val="18"/>
                <w:szCs w:val="18"/>
              </w:rPr>
              <w:t>36</w:t>
            </w:r>
          </w:p>
        </w:tc>
        <w:tc>
          <w:tcPr>
            <w:tcW w:w="529" w:type="dxa"/>
            <w:shd w:val="clear" w:color="auto" w:fill="E0A2DC"/>
            <w:vAlign w:val="center"/>
          </w:tcPr>
          <w:p w14:paraId="37A410BD" w14:textId="77777777" w:rsidR="00D6599C" w:rsidRPr="009A0E01" w:rsidRDefault="00D6599C" w:rsidP="009E06D4">
            <w:pPr>
              <w:jc w:val="center"/>
              <w:rPr>
                <w:rFonts w:cs="Arial"/>
                <w:b/>
                <w:bCs/>
                <w:sz w:val="18"/>
                <w:szCs w:val="18"/>
              </w:rPr>
            </w:pPr>
            <w:r>
              <w:rPr>
                <w:rFonts w:cs="Arial"/>
                <w:b/>
                <w:bCs/>
                <w:sz w:val="18"/>
                <w:szCs w:val="18"/>
              </w:rPr>
              <w:t>38</w:t>
            </w:r>
          </w:p>
        </w:tc>
        <w:tc>
          <w:tcPr>
            <w:tcW w:w="529" w:type="dxa"/>
            <w:shd w:val="clear" w:color="auto" w:fill="E0A2DC"/>
            <w:vAlign w:val="center"/>
          </w:tcPr>
          <w:p w14:paraId="2C23003F" w14:textId="77777777" w:rsidR="00D6599C" w:rsidRPr="009A0E01" w:rsidRDefault="00D6599C" w:rsidP="009E06D4">
            <w:pPr>
              <w:jc w:val="center"/>
              <w:rPr>
                <w:rFonts w:cs="Arial"/>
                <w:b/>
                <w:bCs/>
                <w:sz w:val="18"/>
                <w:szCs w:val="18"/>
              </w:rPr>
            </w:pPr>
            <w:r>
              <w:rPr>
                <w:rFonts w:cs="Arial"/>
                <w:b/>
                <w:bCs/>
                <w:sz w:val="18"/>
                <w:szCs w:val="18"/>
              </w:rPr>
              <w:t>40</w:t>
            </w:r>
          </w:p>
        </w:tc>
        <w:tc>
          <w:tcPr>
            <w:tcW w:w="580" w:type="dxa"/>
            <w:shd w:val="clear" w:color="auto" w:fill="E0A2DC"/>
            <w:vAlign w:val="center"/>
          </w:tcPr>
          <w:p w14:paraId="55CD45B4" w14:textId="77777777" w:rsidR="00D6599C" w:rsidRPr="009A0E01" w:rsidRDefault="00D6599C" w:rsidP="009E06D4">
            <w:pPr>
              <w:jc w:val="center"/>
              <w:rPr>
                <w:rFonts w:cs="Arial"/>
                <w:b/>
                <w:bCs/>
                <w:sz w:val="18"/>
                <w:szCs w:val="18"/>
              </w:rPr>
            </w:pPr>
            <w:r>
              <w:rPr>
                <w:rFonts w:cs="Arial"/>
                <w:b/>
                <w:bCs/>
                <w:sz w:val="18"/>
                <w:szCs w:val="18"/>
              </w:rPr>
              <w:t>45</w:t>
            </w:r>
          </w:p>
        </w:tc>
        <w:tc>
          <w:tcPr>
            <w:tcW w:w="529" w:type="dxa"/>
            <w:shd w:val="clear" w:color="auto" w:fill="E0A2DC"/>
            <w:vAlign w:val="center"/>
          </w:tcPr>
          <w:p w14:paraId="3EF7FBE8" w14:textId="77777777" w:rsidR="00D6599C" w:rsidRPr="009A0E01" w:rsidRDefault="00D6599C" w:rsidP="009E06D4">
            <w:pPr>
              <w:jc w:val="center"/>
              <w:rPr>
                <w:rFonts w:cs="Arial"/>
                <w:b/>
                <w:bCs/>
                <w:sz w:val="18"/>
                <w:szCs w:val="18"/>
              </w:rPr>
            </w:pPr>
            <w:r>
              <w:rPr>
                <w:rFonts w:cs="Arial"/>
                <w:b/>
                <w:bCs/>
                <w:sz w:val="18"/>
                <w:szCs w:val="18"/>
              </w:rPr>
              <w:t>50</w:t>
            </w:r>
          </w:p>
        </w:tc>
        <w:tc>
          <w:tcPr>
            <w:tcW w:w="580" w:type="dxa"/>
            <w:shd w:val="clear" w:color="auto" w:fill="E0A2DC"/>
            <w:vAlign w:val="center"/>
          </w:tcPr>
          <w:p w14:paraId="4A87D43D" w14:textId="77777777" w:rsidR="00D6599C" w:rsidRPr="009A0E01" w:rsidRDefault="00D6599C" w:rsidP="009E06D4">
            <w:pPr>
              <w:jc w:val="center"/>
              <w:rPr>
                <w:rFonts w:cs="Arial"/>
                <w:b/>
                <w:bCs/>
                <w:sz w:val="18"/>
                <w:szCs w:val="18"/>
              </w:rPr>
            </w:pPr>
            <w:r>
              <w:rPr>
                <w:rFonts w:cs="Arial"/>
                <w:b/>
                <w:bCs/>
                <w:sz w:val="18"/>
                <w:szCs w:val="18"/>
              </w:rPr>
              <w:t>55</w:t>
            </w:r>
          </w:p>
        </w:tc>
        <w:tc>
          <w:tcPr>
            <w:tcW w:w="529" w:type="dxa"/>
            <w:shd w:val="clear" w:color="auto" w:fill="E0A2DC"/>
            <w:vAlign w:val="center"/>
          </w:tcPr>
          <w:p w14:paraId="57E603A5" w14:textId="77777777" w:rsidR="00D6599C" w:rsidRPr="009A0E01" w:rsidRDefault="00D6599C" w:rsidP="009E06D4">
            <w:pPr>
              <w:jc w:val="center"/>
              <w:rPr>
                <w:rFonts w:cs="Arial"/>
                <w:b/>
                <w:bCs/>
                <w:sz w:val="18"/>
                <w:szCs w:val="18"/>
              </w:rPr>
            </w:pPr>
            <w:r>
              <w:rPr>
                <w:rFonts w:cs="Arial"/>
                <w:b/>
                <w:bCs/>
                <w:sz w:val="18"/>
                <w:szCs w:val="18"/>
              </w:rPr>
              <w:t>60</w:t>
            </w:r>
          </w:p>
        </w:tc>
        <w:tc>
          <w:tcPr>
            <w:tcW w:w="580" w:type="dxa"/>
            <w:shd w:val="clear" w:color="auto" w:fill="E0A2DC"/>
            <w:vAlign w:val="center"/>
          </w:tcPr>
          <w:p w14:paraId="2E26C8D4" w14:textId="77777777" w:rsidR="00D6599C" w:rsidRPr="009A0E01" w:rsidRDefault="00D6599C" w:rsidP="009E06D4">
            <w:pPr>
              <w:jc w:val="center"/>
              <w:rPr>
                <w:rFonts w:cs="Arial"/>
                <w:b/>
                <w:bCs/>
                <w:sz w:val="18"/>
                <w:szCs w:val="18"/>
              </w:rPr>
            </w:pPr>
            <w:r>
              <w:rPr>
                <w:rFonts w:cs="Arial"/>
                <w:b/>
                <w:bCs/>
                <w:sz w:val="18"/>
                <w:szCs w:val="18"/>
              </w:rPr>
              <w:t>65</w:t>
            </w:r>
          </w:p>
        </w:tc>
        <w:tc>
          <w:tcPr>
            <w:tcW w:w="529" w:type="dxa"/>
            <w:shd w:val="clear" w:color="auto" w:fill="E0A2DC"/>
            <w:vAlign w:val="center"/>
          </w:tcPr>
          <w:p w14:paraId="20F33878" w14:textId="77777777" w:rsidR="00D6599C" w:rsidRDefault="00D6599C" w:rsidP="009E06D4">
            <w:pPr>
              <w:jc w:val="center"/>
              <w:rPr>
                <w:rFonts w:cs="Arial"/>
                <w:b/>
                <w:bCs/>
                <w:sz w:val="18"/>
                <w:szCs w:val="18"/>
              </w:rPr>
            </w:pPr>
            <w:r>
              <w:rPr>
                <w:rFonts w:cs="Arial"/>
                <w:b/>
                <w:bCs/>
                <w:sz w:val="18"/>
                <w:szCs w:val="18"/>
              </w:rPr>
              <w:t>70</w:t>
            </w:r>
          </w:p>
        </w:tc>
      </w:tr>
      <w:tr w:rsidR="00D6599C" w:rsidRPr="009A0E01" w14:paraId="40B1BDA5" w14:textId="77777777" w:rsidTr="007019FF">
        <w:trPr>
          <w:trHeight w:val="223"/>
          <w:jc w:val="center"/>
        </w:trPr>
        <w:tc>
          <w:tcPr>
            <w:tcW w:w="1224" w:type="dxa"/>
            <w:vMerge/>
            <w:shd w:val="clear" w:color="auto" w:fill="EC0499"/>
            <w:vAlign w:val="center"/>
          </w:tcPr>
          <w:p w14:paraId="3FBC72D1" w14:textId="77777777" w:rsidR="00D6599C" w:rsidRPr="009A0E01" w:rsidRDefault="00D6599C" w:rsidP="009E06D4">
            <w:pPr>
              <w:jc w:val="center"/>
              <w:rPr>
                <w:rFonts w:cs="Arial"/>
                <w:bCs/>
                <w:sz w:val="18"/>
                <w:szCs w:val="18"/>
              </w:rPr>
            </w:pPr>
          </w:p>
        </w:tc>
        <w:tc>
          <w:tcPr>
            <w:tcW w:w="9153" w:type="dxa"/>
            <w:gridSpan w:val="18"/>
            <w:shd w:val="clear" w:color="auto" w:fill="E0A2DC"/>
          </w:tcPr>
          <w:p w14:paraId="3B8D8EF2" w14:textId="77777777" w:rsidR="00D6599C" w:rsidRPr="009A0E01" w:rsidRDefault="00D6599C" w:rsidP="009E06D4">
            <w:pPr>
              <w:jc w:val="center"/>
              <w:rPr>
                <w:rFonts w:cs="Arial"/>
                <w:b/>
                <w:bCs/>
                <w:sz w:val="18"/>
                <w:szCs w:val="18"/>
              </w:rPr>
            </w:pPr>
            <w:r w:rsidRPr="009A0E01">
              <w:rPr>
                <w:rFonts w:cs="Arial"/>
                <w:b/>
                <w:bCs/>
                <w:sz w:val="18"/>
                <w:szCs w:val="18"/>
              </w:rPr>
              <w:t>Infusion Rate mL / hour</w:t>
            </w:r>
          </w:p>
        </w:tc>
      </w:tr>
      <w:tr w:rsidR="007019FF" w:rsidRPr="009A0E01" w14:paraId="492CA633" w14:textId="77777777" w:rsidTr="007019FF">
        <w:trPr>
          <w:gridAfter w:val="1"/>
          <w:wAfter w:w="7" w:type="dxa"/>
          <w:trHeight w:val="477"/>
          <w:jc w:val="center"/>
        </w:trPr>
        <w:tc>
          <w:tcPr>
            <w:tcW w:w="1224" w:type="dxa"/>
            <w:shd w:val="clear" w:color="auto" w:fill="EC0499"/>
            <w:vAlign w:val="center"/>
          </w:tcPr>
          <w:p w14:paraId="7DC533B6" w14:textId="77777777" w:rsidR="00D6599C" w:rsidRPr="009A0E01" w:rsidRDefault="00D6599C" w:rsidP="009E06D4">
            <w:pPr>
              <w:jc w:val="center"/>
              <w:rPr>
                <w:rFonts w:cs="Arial"/>
                <w:b/>
                <w:bCs/>
                <w:sz w:val="18"/>
                <w:szCs w:val="18"/>
              </w:rPr>
            </w:pPr>
            <w:r w:rsidRPr="009A0E01">
              <w:rPr>
                <w:rFonts w:cs="Arial"/>
                <w:b/>
                <w:bCs/>
                <w:sz w:val="18"/>
                <w:szCs w:val="18"/>
              </w:rPr>
              <w:t>0.3</w:t>
            </w:r>
          </w:p>
        </w:tc>
        <w:tc>
          <w:tcPr>
            <w:tcW w:w="529" w:type="dxa"/>
            <w:shd w:val="clear" w:color="auto" w:fill="auto"/>
            <w:vAlign w:val="center"/>
          </w:tcPr>
          <w:p w14:paraId="115DC5FB" w14:textId="77777777" w:rsidR="00D6599C" w:rsidRPr="009A0E01" w:rsidRDefault="00D6599C" w:rsidP="009E06D4">
            <w:pPr>
              <w:jc w:val="center"/>
              <w:rPr>
                <w:rFonts w:cs="Arial"/>
                <w:bCs/>
                <w:sz w:val="18"/>
                <w:szCs w:val="18"/>
              </w:rPr>
            </w:pPr>
            <w:r>
              <w:rPr>
                <w:rFonts w:cs="Arial"/>
                <w:bCs/>
                <w:sz w:val="18"/>
                <w:szCs w:val="18"/>
              </w:rPr>
              <w:t>6</w:t>
            </w:r>
          </w:p>
        </w:tc>
        <w:tc>
          <w:tcPr>
            <w:tcW w:w="529" w:type="dxa"/>
            <w:vAlign w:val="center"/>
          </w:tcPr>
          <w:p w14:paraId="5580E135" w14:textId="77777777" w:rsidR="00D6599C" w:rsidRPr="009A0E01" w:rsidRDefault="00D6599C" w:rsidP="009E06D4">
            <w:pPr>
              <w:jc w:val="center"/>
              <w:rPr>
                <w:rFonts w:cs="Arial"/>
                <w:bCs/>
                <w:sz w:val="18"/>
                <w:szCs w:val="18"/>
              </w:rPr>
            </w:pPr>
            <w:r>
              <w:rPr>
                <w:rFonts w:cs="Arial"/>
                <w:bCs/>
                <w:sz w:val="18"/>
                <w:szCs w:val="18"/>
              </w:rPr>
              <w:t>7</w:t>
            </w:r>
          </w:p>
        </w:tc>
        <w:tc>
          <w:tcPr>
            <w:tcW w:w="529" w:type="dxa"/>
            <w:shd w:val="clear" w:color="auto" w:fill="auto"/>
            <w:vAlign w:val="center"/>
          </w:tcPr>
          <w:p w14:paraId="4C4CA2D8" w14:textId="77777777" w:rsidR="00D6599C" w:rsidRPr="009A0E01" w:rsidRDefault="00D6599C" w:rsidP="009E06D4">
            <w:pPr>
              <w:jc w:val="center"/>
              <w:rPr>
                <w:rFonts w:cs="Arial"/>
                <w:bCs/>
                <w:sz w:val="18"/>
                <w:szCs w:val="18"/>
              </w:rPr>
            </w:pPr>
            <w:r>
              <w:rPr>
                <w:rFonts w:cs="Arial"/>
                <w:bCs/>
                <w:sz w:val="18"/>
                <w:szCs w:val="18"/>
              </w:rPr>
              <w:t>7</w:t>
            </w:r>
          </w:p>
        </w:tc>
        <w:tc>
          <w:tcPr>
            <w:tcW w:w="529" w:type="dxa"/>
            <w:vAlign w:val="center"/>
          </w:tcPr>
          <w:p w14:paraId="33100439" w14:textId="77777777" w:rsidR="00D6599C" w:rsidRPr="009A0E01" w:rsidRDefault="00D6599C" w:rsidP="009E06D4">
            <w:pPr>
              <w:jc w:val="center"/>
              <w:rPr>
                <w:rFonts w:cs="Arial"/>
                <w:bCs/>
                <w:sz w:val="18"/>
                <w:szCs w:val="18"/>
              </w:rPr>
            </w:pPr>
            <w:r>
              <w:rPr>
                <w:rFonts w:cs="Arial"/>
                <w:bCs/>
                <w:sz w:val="18"/>
                <w:szCs w:val="18"/>
              </w:rPr>
              <w:t>8</w:t>
            </w:r>
          </w:p>
        </w:tc>
        <w:tc>
          <w:tcPr>
            <w:tcW w:w="529" w:type="dxa"/>
            <w:shd w:val="clear" w:color="auto" w:fill="auto"/>
            <w:vAlign w:val="center"/>
          </w:tcPr>
          <w:p w14:paraId="087ECAB0" w14:textId="77777777" w:rsidR="00D6599C" w:rsidRPr="009A0E01" w:rsidRDefault="00D6599C" w:rsidP="009E06D4">
            <w:pPr>
              <w:jc w:val="center"/>
              <w:rPr>
                <w:rFonts w:cs="Arial"/>
                <w:bCs/>
                <w:sz w:val="18"/>
                <w:szCs w:val="18"/>
              </w:rPr>
            </w:pPr>
            <w:r>
              <w:rPr>
                <w:rFonts w:cs="Arial"/>
                <w:bCs/>
                <w:sz w:val="18"/>
                <w:szCs w:val="18"/>
              </w:rPr>
              <w:t>8</w:t>
            </w:r>
          </w:p>
        </w:tc>
        <w:tc>
          <w:tcPr>
            <w:tcW w:w="529" w:type="dxa"/>
            <w:vAlign w:val="center"/>
          </w:tcPr>
          <w:p w14:paraId="03327C76" w14:textId="77777777" w:rsidR="00D6599C" w:rsidRPr="009A0E01" w:rsidRDefault="00D6599C" w:rsidP="009E06D4">
            <w:pPr>
              <w:jc w:val="center"/>
              <w:rPr>
                <w:rFonts w:cs="Arial"/>
                <w:bCs/>
                <w:sz w:val="18"/>
                <w:szCs w:val="18"/>
              </w:rPr>
            </w:pPr>
            <w:r>
              <w:rPr>
                <w:rFonts w:cs="Arial"/>
                <w:bCs/>
                <w:sz w:val="18"/>
                <w:szCs w:val="18"/>
              </w:rPr>
              <w:t>9</w:t>
            </w:r>
          </w:p>
        </w:tc>
        <w:tc>
          <w:tcPr>
            <w:tcW w:w="529" w:type="dxa"/>
            <w:shd w:val="clear" w:color="auto" w:fill="auto"/>
            <w:vAlign w:val="center"/>
          </w:tcPr>
          <w:p w14:paraId="42DD6906" w14:textId="77777777" w:rsidR="00D6599C" w:rsidRPr="009A0E01" w:rsidRDefault="00D6599C" w:rsidP="009E06D4">
            <w:pPr>
              <w:jc w:val="center"/>
              <w:rPr>
                <w:rFonts w:cs="Arial"/>
                <w:bCs/>
                <w:sz w:val="18"/>
                <w:szCs w:val="18"/>
              </w:rPr>
            </w:pPr>
            <w:r>
              <w:rPr>
                <w:rFonts w:cs="Arial"/>
                <w:bCs/>
                <w:sz w:val="18"/>
                <w:szCs w:val="18"/>
              </w:rPr>
              <w:t>10</w:t>
            </w:r>
          </w:p>
        </w:tc>
        <w:tc>
          <w:tcPr>
            <w:tcW w:w="529" w:type="dxa"/>
            <w:vAlign w:val="center"/>
          </w:tcPr>
          <w:p w14:paraId="4312E0D3" w14:textId="77777777" w:rsidR="00D6599C" w:rsidRPr="009A0E01" w:rsidRDefault="00D6599C" w:rsidP="009E06D4">
            <w:pPr>
              <w:jc w:val="center"/>
              <w:rPr>
                <w:rFonts w:cs="Arial"/>
                <w:bCs/>
                <w:sz w:val="18"/>
                <w:szCs w:val="18"/>
              </w:rPr>
            </w:pPr>
            <w:r>
              <w:rPr>
                <w:rFonts w:cs="Arial"/>
                <w:bCs/>
                <w:sz w:val="18"/>
                <w:szCs w:val="18"/>
              </w:rPr>
              <w:t>10</w:t>
            </w:r>
          </w:p>
        </w:tc>
        <w:tc>
          <w:tcPr>
            <w:tcW w:w="529" w:type="dxa"/>
            <w:shd w:val="clear" w:color="auto" w:fill="auto"/>
            <w:vAlign w:val="center"/>
          </w:tcPr>
          <w:p w14:paraId="4647E0BC" w14:textId="77777777" w:rsidR="00D6599C" w:rsidRPr="009A0E01" w:rsidRDefault="00D6599C" w:rsidP="009E06D4">
            <w:pPr>
              <w:jc w:val="center"/>
              <w:rPr>
                <w:rFonts w:cs="Arial"/>
                <w:bCs/>
                <w:sz w:val="18"/>
                <w:szCs w:val="18"/>
              </w:rPr>
            </w:pPr>
            <w:r>
              <w:rPr>
                <w:rFonts w:cs="Arial"/>
                <w:bCs/>
                <w:sz w:val="18"/>
                <w:szCs w:val="18"/>
              </w:rPr>
              <w:t>11</w:t>
            </w:r>
          </w:p>
        </w:tc>
        <w:tc>
          <w:tcPr>
            <w:tcW w:w="529" w:type="dxa"/>
            <w:vAlign w:val="center"/>
          </w:tcPr>
          <w:p w14:paraId="4E855D38" w14:textId="77777777" w:rsidR="00D6599C" w:rsidRPr="009A0E01" w:rsidRDefault="00D6599C" w:rsidP="009E06D4">
            <w:pPr>
              <w:jc w:val="center"/>
              <w:rPr>
                <w:rFonts w:cs="Arial"/>
                <w:bCs/>
                <w:sz w:val="18"/>
                <w:szCs w:val="18"/>
              </w:rPr>
            </w:pPr>
            <w:r>
              <w:rPr>
                <w:rFonts w:cs="Arial"/>
                <w:bCs/>
                <w:sz w:val="18"/>
                <w:szCs w:val="18"/>
              </w:rPr>
              <w:t>11</w:t>
            </w:r>
          </w:p>
        </w:tc>
        <w:tc>
          <w:tcPr>
            <w:tcW w:w="529" w:type="dxa"/>
            <w:shd w:val="clear" w:color="auto" w:fill="auto"/>
            <w:vAlign w:val="center"/>
          </w:tcPr>
          <w:p w14:paraId="6D560DC6" w14:textId="77777777" w:rsidR="00D6599C" w:rsidRPr="009A0E01" w:rsidRDefault="00D6599C" w:rsidP="009E06D4">
            <w:pPr>
              <w:jc w:val="center"/>
              <w:rPr>
                <w:rFonts w:cs="Arial"/>
                <w:bCs/>
                <w:sz w:val="18"/>
                <w:szCs w:val="18"/>
              </w:rPr>
            </w:pPr>
            <w:r w:rsidRPr="009A0E01">
              <w:rPr>
                <w:rFonts w:cs="Arial"/>
                <w:bCs/>
                <w:sz w:val="18"/>
                <w:szCs w:val="18"/>
              </w:rPr>
              <w:t>12</w:t>
            </w:r>
          </w:p>
        </w:tc>
        <w:tc>
          <w:tcPr>
            <w:tcW w:w="580" w:type="dxa"/>
            <w:vAlign w:val="center"/>
          </w:tcPr>
          <w:p w14:paraId="195B5C5E" w14:textId="77777777" w:rsidR="00D6599C" w:rsidRPr="009A0E01" w:rsidRDefault="00D6599C" w:rsidP="009E06D4">
            <w:pPr>
              <w:jc w:val="center"/>
              <w:rPr>
                <w:rFonts w:cs="Arial"/>
                <w:bCs/>
                <w:sz w:val="18"/>
                <w:szCs w:val="18"/>
              </w:rPr>
            </w:pPr>
            <w:r w:rsidRPr="009A0E01">
              <w:rPr>
                <w:rFonts w:cs="Arial"/>
                <w:bCs/>
                <w:sz w:val="18"/>
                <w:szCs w:val="18"/>
              </w:rPr>
              <w:t>13.5</w:t>
            </w:r>
          </w:p>
        </w:tc>
        <w:tc>
          <w:tcPr>
            <w:tcW w:w="529" w:type="dxa"/>
            <w:shd w:val="clear" w:color="auto" w:fill="auto"/>
            <w:vAlign w:val="center"/>
          </w:tcPr>
          <w:p w14:paraId="60F34A4D" w14:textId="77777777" w:rsidR="00D6599C" w:rsidRPr="009A0E01" w:rsidRDefault="00D6599C" w:rsidP="009E06D4">
            <w:pPr>
              <w:jc w:val="center"/>
              <w:rPr>
                <w:rFonts w:cs="Arial"/>
                <w:bCs/>
                <w:sz w:val="18"/>
                <w:szCs w:val="18"/>
              </w:rPr>
            </w:pPr>
            <w:r w:rsidRPr="009A0E01">
              <w:rPr>
                <w:rFonts w:cs="Arial"/>
                <w:bCs/>
                <w:sz w:val="18"/>
                <w:szCs w:val="18"/>
              </w:rPr>
              <w:t>15</w:t>
            </w:r>
          </w:p>
        </w:tc>
        <w:tc>
          <w:tcPr>
            <w:tcW w:w="580" w:type="dxa"/>
            <w:vAlign w:val="center"/>
          </w:tcPr>
          <w:p w14:paraId="7076691A" w14:textId="77777777" w:rsidR="00D6599C" w:rsidRPr="009A0E01" w:rsidRDefault="00D6599C" w:rsidP="009E06D4">
            <w:pPr>
              <w:jc w:val="center"/>
              <w:rPr>
                <w:rFonts w:cs="Arial"/>
                <w:bCs/>
                <w:sz w:val="18"/>
                <w:szCs w:val="18"/>
              </w:rPr>
            </w:pPr>
            <w:r w:rsidRPr="009A0E01">
              <w:rPr>
                <w:rFonts w:cs="Arial"/>
                <w:bCs/>
                <w:sz w:val="18"/>
                <w:szCs w:val="18"/>
              </w:rPr>
              <w:t>16.5</w:t>
            </w:r>
          </w:p>
        </w:tc>
        <w:tc>
          <w:tcPr>
            <w:tcW w:w="529" w:type="dxa"/>
            <w:shd w:val="clear" w:color="auto" w:fill="auto"/>
            <w:vAlign w:val="center"/>
          </w:tcPr>
          <w:p w14:paraId="09AAF153" w14:textId="77777777" w:rsidR="00D6599C" w:rsidRPr="009A0E01" w:rsidRDefault="00D6599C" w:rsidP="009E06D4">
            <w:pPr>
              <w:jc w:val="center"/>
              <w:rPr>
                <w:rFonts w:cs="Arial"/>
                <w:bCs/>
                <w:sz w:val="18"/>
                <w:szCs w:val="18"/>
              </w:rPr>
            </w:pPr>
            <w:r w:rsidRPr="009A0E01">
              <w:rPr>
                <w:rFonts w:cs="Arial"/>
                <w:bCs/>
                <w:sz w:val="18"/>
                <w:szCs w:val="18"/>
              </w:rPr>
              <w:t>18</w:t>
            </w:r>
          </w:p>
        </w:tc>
        <w:tc>
          <w:tcPr>
            <w:tcW w:w="580" w:type="dxa"/>
            <w:vAlign w:val="center"/>
          </w:tcPr>
          <w:p w14:paraId="7DF8BFC3" w14:textId="77777777" w:rsidR="00D6599C" w:rsidRPr="009A0E01" w:rsidRDefault="00D6599C" w:rsidP="009E06D4">
            <w:pPr>
              <w:jc w:val="center"/>
              <w:rPr>
                <w:rFonts w:cs="Arial"/>
                <w:bCs/>
                <w:sz w:val="18"/>
                <w:szCs w:val="18"/>
              </w:rPr>
            </w:pPr>
            <w:r w:rsidRPr="009A0E01">
              <w:rPr>
                <w:rFonts w:cs="Arial"/>
                <w:bCs/>
                <w:sz w:val="18"/>
                <w:szCs w:val="18"/>
              </w:rPr>
              <w:t>19.5</w:t>
            </w:r>
          </w:p>
        </w:tc>
        <w:tc>
          <w:tcPr>
            <w:tcW w:w="529" w:type="dxa"/>
            <w:vAlign w:val="center"/>
          </w:tcPr>
          <w:p w14:paraId="4AE18809" w14:textId="77777777" w:rsidR="00D6599C" w:rsidRPr="009A0E01" w:rsidRDefault="00D6599C" w:rsidP="009E06D4">
            <w:pPr>
              <w:jc w:val="center"/>
              <w:rPr>
                <w:rFonts w:cs="Arial"/>
                <w:bCs/>
                <w:sz w:val="18"/>
                <w:szCs w:val="18"/>
              </w:rPr>
            </w:pPr>
            <w:r w:rsidRPr="009A0E01">
              <w:rPr>
                <w:rFonts w:cs="Arial"/>
                <w:bCs/>
                <w:sz w:val="18"/>
                <w:szCs w:val="18"/>
              </w:rPr>
              <w:t>21</w:t>
            </w:r>
          </w:p>
        </w:tc>
      </w:tr>
      <w:tr w:rsidR="007019FF" w:rsidRPr="009A0E01" w14:paraId="51A05B96" w14:textId="77777777" w:rsidTr="007019FF">
        <w:trPr>
          <w:gridAfter w:val="1"/>
          <w:wAfter w:w="7" w:type="dxa"/>
          <w:trHeight w:val="477"/>
          <w:jc w:val="center"/>
        </w:trPr>
        <w:tc>
          <w:tcPr>
            <w:tcW w:w="1224" w:type="dxa"/>
            <w:shd w:val="clear" w:color="auto" w:fill="FFFF00"/>
            <w:vAlign w:val="center"/>
          </w:tcPr>
          <w:p w14:paraId="50F0BFB4" w14:textId="77777777" w:rsidR="00D6599C" w:rsidRPr="009A0E01" w:rsidRDefault="00D6599C" w:rsidP="009E06D4">
            <w:pPr>
              <w:jc w:val="center"/>
              <w:rPr>
                <w:rFonts w:cs="Arial"/>
                <w:b/>
                <w:bCs/>
                <w:sz w:val="18"/>
                <w:szCs w:val="18"/>
              </w:rPr>
            </w:pPr>
            <w:r>
              <w:rPr>
                <w:rFonts w:cs="Arial"/>
                <w:b/>
                <w:bCs/>
                <w:sz w:val="18"/>
                <w:szCs w:val="18"/>
              </w:rPr>
              <w:t>0.6</w:t>
            </w:r>
          </w:p>
        </w:tc>
        <w:tc>
          <w:tcPr>
            <w:tcW w:w="529" w:type="dxa"/>
            <w:shd w:val="clear" w:color="auto" w:fill="FFFF00"/>
            <w:vAlign w:val="center"/>
          </w:tcPr>
          <w:p w14:paraId="3EF739AD" w14:textId="77777777" w:rsidR="00D6599C" w:rsidRPr="009A0E01" w:rsidRDefault="00D6599C" w:rsidP="009E06D4">
            <w:pPr>
              <w:jc w:val="center"/>
              <w:rPr>
                <w:rFonts w:cs="Arial"/>
                <w:bCs/>
                <w:sz w:val="18"/>
                <w:szCs w:val="18"/>
              </w:rPr>
            </w:pPr>
            <w:r>
              <w:rPr>
                <w:rFonts w:cs="Arial"/>
                <w:bCs/>
                <w:sz w:val="18"/>
                <w:szCs w:val="18"/>
              </w:rPr>
              <w:t>12</w:t>
            </w:r>
          </w:p>
        </w:tc>
        <w:tc>
          <w:tcPr>
            <w:tcW w:w="529" w:type="dxa"/>
            <w:shd w:val="clear" w:color="auto" w:fill="FFFF00"/>
            <w:vAlign w:val="center"/>
          </w:tcPr>
          <w:p w14:paraId="2D6C8128" w14:textId="77777777" w:rsidR="00D6599C" w:rsidRPr="009A0E01" w:rsidRDefault="00D6599C" w:rsidP="009E06D4">
            <w:pPr>
              <w:jc w:val="center"/>
              <w:rPr>
                <w:rFonts w:cs="Arial"/>
                <w:bCs/>
                <w:sz w:val="18"/>
                <w:szCs w:val="18"/>
              </w:rPr>
            </w:pPr>
            <w:r>
              <w:rPr>
                <w:rFonts w:cs="Arial"/>
                <w:bCs/>
                <w:sz w:val="18"/>
                <w:szCs w:val="18"/>
              </w:rPr>
              <w:t>13</w:t>
            </w:r>
          </w:p>
        </w:tc>
        <w:tc>
          <w:tcPr>
            <w:tcW w:w="529" w:type="dxa"/>
            <w:shd w:val="clear" w:color="auto" w:fill="FFFF00"/>
            <w:vAlign w:val="center"/>
          </w:tcPr>
          <w:p w14:paraId="36A3B72B" w14:textId="77777777" w:rsidR="00D6599C" w:rsidRPr="009A0E01" w:rsidRDefault="00D6599C" w:rsidP="009E06D4">
            <w:pPr>
              <w:jc w:val="center"/>
              <w:rPr>
                <w:rFonts w:cs="Arial"/>
                <w:bCs/>
                <w:sz w:val="18"/>
                <w:szCs w:val="18"/>
              </w:rPr>
            </w:pPr>
            <w:r>
              <w:rPr>
                <w:rFonts w:cs="Arial"/>
                <w:bCs/>
                <w:sz w:val="18"/>
                <w:szCs w:val="18"/>
              </w:rPr>
              <w:t>14</w:t>
            </w:r>
          </w:p>
        </w:tc>
        <w:tc>
          <w:tcPr>
            <w:tcW w:w="529" w:type="dxa"/>
            <w:shd w:val="clear" w:color="auto" w:fill="FFFF00"/>
            <w:vAlign w:val="center"/>
          </w:tcPr>
          <w:p w14:paraId="41B6CC14" w14:textId="77777777" w:rsidR="00D6599C" w:rsidRPr="009A0E01" w:rsidRDefault="00D6599C" w:rsidP="009E06D4">
            <w:pPr>
              <w:jc w:val="center"/>
              <w:rPr>
                <w:rFonts w:cs="Arial"/>
                <w:bCs/>
                <w:sz w:val="18"/>
                <w:szCs w:val="18"/>
              </w:rPr>
            </w:pPr>
            <w:r>
              <w:rPr>
                <w:rFonts w:cs="Arial"/>
                <w:bCs/>
                <w:sz w:val="18"/>
                <w:szCs w:val="18"/>
              </w:rPr>
              <w:t>16</w:t>
            </w:r>
          </w:p>
        </w:tc>
        <w:tc>
          <w:tcPr>
            <w:tcW w:w="529" w:type="dxa"/>
            <w:shd w:val="clear" w:color="auto" w:fill="FFFF00"/>
            <w:vAlign w:val="center"/>
          </w:tcPr>
          <w:p w14:paraId="1CC004D8" w14:textId="77777777" w:rsidR="00D6599C" w:rsidRPr="009A0E01" w:rsidRDefault="00D6599C" w:rsidP="009E06D4">
            <w:pPr>
              <w:jc w:val="center"/>
              <w:rPr>
                <w:rFonts w:cs="Arial"/>
                <w:bCs/>
                <w:sz w:val="18"/>
                <w:szCs w:val="18"/>
              </w:rPr>
            </w:pPr>
            <w:r>
              <w:rPr>
                <w:rFonts w:cs="Arial"/>
                <w:bCs/>
                <w:sz w:val="18"/>
                <w:szCs w:val="18"/>
              </w:rPr>
              <w:t>17</w:t>
            </w:r>
          </w:p>
        </w:tc>
        <w:tc>
          <w:tcPr>
            <w:tcW w:w="529" w:type="dxa"/>
            <w:shd w:val="clear" w:color="auto" w:fill="FFFF00"/>
            <w:vAlign w:val="center"/>
          </w:tcPr>
          <w:p w14:paraId="0D868353" w14:textId="77777777" w:rsidR="00D6599C" w:rsidRPr="009A0E01" w:rsidRDefault="00D6599C" w:rsidP="009E06D4">
            <w:pPr>
              <w:jc w:val="center"/>
              <w:rPr>
                <w:rFonts w:cs="Arial"/>
                <w:bCs/>
                <w:sz w:val="18"/>
                <w:szCs w:val="18"/>
              </w:rPr>
            </w:pPr>
            <w:r>
              <w:rPr>
                <w:rFonts w:cs="Arial"/>
                <w:bCs/>
                <w:sz w:val="18"/>
                <w:szCs w:val="18"/>
              </w:rPr>
              <w:t>18</w:t>
            </w:r>
          </w:p>
        </w:tc>
        <w:tc>
          <w:tcPr>
            <w:tcW w:w="529" w:type="dxa"/>
            <w:shd w:val="clear" w:color="auto" w:fill="FFFF00"/>
            <w:vAlign w:val="center"/>
          </w:tcPr>
          <w:p w14:paraId="7C68CB1C" w14:textId="77777777" w:rsidR="00D6599C" w:rsidRPr="009A0E01" w:rsidRDefault="00D6599C" w:rsidP="009E06D4">
            <w:pPr>
              <w:jc w:val="center"/>
              <w:rPr>
                <w:rFonts w:cs="Arial"/>
                <w:bCs/>
                <w:sz w:val="18"/>
                <w:szCs w:val="18"/>
              </w:rPr>
            </w:pPr>
            <w:r>
              <w:rPr>
                <w:rFonts w:cs="Arial"/>
                <w:bCs/>
                <w:sz w:val="18"/>
                <w:szCs w:val="18"/>
              </w:rPr>
              <w:t>19</w:t>
            </w:r>
          </w:p>
        </w:tc>
        <w:tc>
          <w:tcPr>
            <w:tcW w:w="529" w:type="dxa"/>
            <w:shd w:val="clear" w:color="auto" w:fill="FFFF00"/>
            <w:vAlign w:val="center"/>
          </w:tcPr>
          <w:p w14:paraId="5B44E7B5" w14:textId="77777777" w:rsidR="00D6599C" w:rsidRPr="009A0E01" w:rsidRDefault="00D6599C" w:rsidP="009E06D4">
            <w:pPr>
              <w:jc w:val="center"/>
              <w:rPr>
                <w:rFonts w:cs="Arial"/>
                <w:bCs/>
                <w:sz w:val="18"/>
                <w:szCs w:val="18"/>
              </w:rPr>
            </w:pPr>
            <w:r>
              <w:rPr>
                <w:rFonts w:cs="Arial"/>
                <w:bCs/>
                <w:sz w:val="18"/>
                <w:szCs w:val="18"/>
              </w:rPr>
              <w:t>20</w:t>
            </w:r>
          </w:p>
        </w:tc>
        <w:tc>
          <w:tcPr>
            <w:tcW w:w="529" w:type="dxa"/>
            <w:shd w:val="clear" w:color="auto" w:fill="FFFF00"/>
            <w:vAlign w:val="center"/>
          </w:tcPr>
          <w:p w14:paraId="7D79F260" w14:textId="77777777" w:rsidR="00D6599C" w:rsidRPr="009A0E01" w:rsidRDefault="00D6599C" w:rsidP="009E06D4">
            <w:pPr>
              <w:jc w:val="center"/>
              <w:rPr>
                <w:rFonts w:cs="Arial"/>
                <w:bCs/>
                <w:sz w:val="18"/>
                <w:szCs w:val="18"/>
              </w:rPr>
            </w:pPr>
            <w:r>
              <w:rPr>
                <w:rFonts w:cs="Arial"/>
                <w:bCs/>
                <w:sz w:val="18"/>
                <w:szCs w:val="18"/>
              </w:rPr>
              <w:t>22</w:t>
            </w:r>
          </w:p>
        </w:tc>
        <w:tc>
          <w:tcPr>
            <w:tcW w:w="529" w:type="dxa"/>
            <w:shd w:val="clear" w:color="auto" w:fill="FFFF00"/>
            <w:vAlign w:val="center"/>
          </w:tcPr>
          <w:p w14:paraId="4A545518" w14:textId="77777777" w:rsidR="00D6599C" w:rsidRPr="009A0E01" w:rsidRDefault="00D6599C" w:rsidP="009E06D4">
            <w:pPr>
              <w:jc w:val="center"/>
              <w:rPr>
                <w:rFonts w:cs="Arial"/>
                <w:bCs/>
                <w:sz w:val="18"/>
                <w:szCs w:val="18"/>
              </w:rPr>
            </w:pPr>
            <w:r>
              <w:rPr>
                <w:rFonts w:cs="Arial"/>
                <w:bCs/>
                <w:sz w:val="18"/>
                <w:szCs w:val="18"/>
              </w:rPr>
              <w:t>23</w:t>
            </w:r>
          </w:p>
        </w:tc>
        <w:tc>
          <w:tcPr>
            <w:tcW w:w="529" w:type="dxa"/>
            <w:shd w:val="clear" w:color="auto" w:fill="FFFF00"/>
            <w:vAlign w:val="center"/>
          </w:tcPr>
          <w:p w14:paraId="20515C40" w14:textId="77777777" w:rsidR="00D6599C" w:rsidRPr="009A0E01" w:rsidRDefault="00D6599C" w:rsidP="009E06D4">
            <w:pPr>
              <w:jc w:val="center"/>
              <w:rPr>
                <w:rFonts w:cs="Arial"/>
                <w:bCs/>
                <w:sz w:val="18"/>
                <w:szCs w:val="18"/>
              </w:rPr>
            </w:pPr>
            <w:r>
              <w:rPr>
                <w:rFonts w:cs="Arial"/>
                <w:bCs/>
                <w:sz w:val="18"/>
                <w:szCs w:val="18"/>
              </w:rPr>
              <w:t>24</w:t>
            </w:r>
          </w:p>
        </w:tc>
        <w:tc>
          <w:tcPr>
            <w:tcW w:w="580" w:type="dxa"/>
            <w:shd w:val="clear" w:color="auto" w:fill="FFFF00"/>
            <w:vAlign w:val="center"/>
          </w:tcPr>
          <w:p w14:paraId="6C4CD79E" w14:textId="77777777" w:rsidR="00D6599C" w:rsidRPr="009A0E01" w:rsidRDefault="00D6599C" w:rsidP="009E06D4">
            <w:pPr>
              <w:jc w:val="center"/>
              <w:rPr>
                <w:rFonts w:cs="Arial"/>
                <w:bCs/>
                <w:sz w:val="18"/>
                <w:szCs w:val="18"/>
              </w:rPr>
            </w:pPr>
            <w:r>
              <w:rPr>
                <w:rFonts w:cs="Arial"/>
                <w:bCs/>
                <w:sz w:val="18"/>
                <w:szCs w:val="18"/>
              </w:rPr>
              <w:t>27</w:t>
            </w:r>
          </w:p>
        </w:tc>
        <w:tc>
          <w:tcPr>
            <w:tcW w:w="529" w:type="dxa"/>
            <w:shd w:val="clear" w:color="auto" w:fill="FFFF00"/>
            <w:vAlign w:val="center"/>
          </w:tcPr>
          <w:p w14:paraId="5AF8B677" w14:textId="77777777" w:rsidR="00D6599C" w:rsidRPr="009A0E01" w:rsidRDefault="00D6599C" w:rsidP="009E06D4">
            <w:pPr>
              <w:jc w:val="center"/>
              <w:rPr>
                <w:rFonts w:cs="Arial"/>
                <w:bCs/>
                <w:sz w:val="18"/>
                <w:szCs w:val="18"/>
              </w:rPr>
            </w:pPr>
            <w:r>
              <w:rPr>
                <w:rFonts w:cs="Arial"/>
                <w:bCs/>
                <w:sz w:val="18"/>
                <w:szCs w:val="18"/>
              </w:rPr>
              <w:t>30</w:t>
            </w:r>
          </w:p>
        </w:tc>
        <w:tc>
          <w:tcPr>
            <w:tcW w:w="580" w:type="dxa"/>
            <w:shd w:val="clear" w:color="auto" w:fill="FFFF00"/>
            <w:vAlign w:val="center"/>
          </w:tcPr>
          <w:p w14:paraId="127CECFE" w14:textId="77777777" w:rsidR="00D6599C" w:rsidRPr="009A0E01" w:rsidRDefault="00D6599C" w:rsidP="009E06D4">
            <w:pPr>
              <w:jc w:val="center"/>
              <w:rPr>
                <w:rFonts w:cs="Arial"/>
                <w:bCs/>
                <w:sz w:val="18"/>
                <w:szCs w:val="18"/>
              </w:rPr>
            </w:pPr>
            <w:r>
              <w:rPr>
                <w:rFonts w:cs="Arial"/>
                <w:bCs/>
                <w:sz w:val="18"/>
                <w:szCs w:val="18"/>
              </w:rPr>
              <w:t>33</w:t>
            </w:r>
          </w:p>
        </w:tc>
        <w:tc>
          <w:tcPr>
            <w:tcW w:w="529" w:type="dxa"/>
            <w:shd w:val="clear" w:color="auto" w:fill="FFFF00"/>
            <w:vAlign w:val="center"/>
          </w:tcPr>
          <w:p w14:paraId="5D9C861E" w14:textId="77777777" w:rsidR="00D6599C" w:rsidRPr="009A0E01" w:rsidRDefault="00D6599C" w:rsidP="009E06D4">
            <w:pPr>
              <w:jc w:val="center"/>
              <w:rPr>
                <w:rFonts w:cs="Arial"/>
                <w:bCs/>
                <w:sz w:val="18"/>
                <w:szCs w:val="18"/>
              </w:rPr>
            </w:pPr>
            <w:r>
              <w:rPr>
                <w:rFonts w:cs="Arial"/>
                <w:bCs/>
                <w:sz w:val="18"/>
                <w:szCs w:val="18"/>
              </w:rPr>
              <w:t>36</w:t>
            </w:r>
          </w:p>
        </w:tc>
        <w:tc>
          <w:tcPr>
            <w:tcW w:w="580" w:type="dxa"/>
            <w:shd w:val="clear" w:color="auto" w:fill="FFFF00"/>
            <w:vAlign w:val="center"/>
          </w:tcPr>
          <w:p w14:paraId="58D20F6E" w14:textId="77777777" w:rsidR="00D6599C" w:rsidRPr="009A0E01" w:rsidRDefault="00D6599C" w:rsidP="009E06D4">
            <w:pPr>
              <w:jc w:val="center"/>
              <w:rPr>
                <w:rFonts w:cs="Arial"/>
                <w:bCs/>
                <w:sz w:val="18"/>
                <w:szCs w:val="18"/>
              </w:rPr>
            </w:pPr>
            <w:r>
              <w:rPr>
                <w:rFonts w:cs="Arial"/>
                <w:bCs/>
                <w:sz w:val="18"/>
                <w:szCs w:val="18"/>
              </w:rPr>
              <w:t>39</w:t>
            </w:r>
          </w:p>
        </w:tc>
        <w:tc>
          <w:tcPr>
            <w:tcW w:w="529" w:type="dxa"/>
            <w:shd w:val="clear" w:color="auto" w:fill="FFFF00"/>
            <w:vAlign w:val="center"/>
          </w:tcPr>
          <w:p w14:paraId="0DA6C355" w14:textId="77777777" w:rsidR="00D6599C" w:rsidRPr="009A0E01" w:rsidRDefault="00D6599C" w:rsidP="009E06D4">
            <w:pPr>
              <w:jc w:val="center"/>
              <w:rPr>
                <w:rFonts w:cs="Arial"/>
                <w:bCs/>
                <w:sz w:val="18"/>
                <w:szCs w:val="18"/>
              </w:rPr>
            </w:pPr>
            <w:r>
              <w:rPr>
                <w:rFonts w:cs="Arial"/>
                <w:bCs/>
                <w:sz w:val="18"/>
                <w:szCs w:val="18"/>
              </w:rPr>
              <w:t>42</w:t>
            </w:r>
          </w:p>
        </w:tc>
      </w:tr>
      <w:tr w:rsidR="007019FF" w:rsidRPr="009A0E01" w14:paraId="3030E478" w14:textId="77777777" w:rsidTr="007019FF">
        <w:trPr>
          <w:gridAfter w:val="1"/>
          <w:wAfter w:w="7" w:type="dxa"/>
          <w:trHeight w:val="477"/>
          <w:jc w:val="center"/>
        </w:trPr>
        <w:tc>
          <w:tcPr>
            <w:tcW w:w="1224" w:type="dxa"/>
            <w:shd w:val="clear" w:color="auto" w:fill="EC0499"/>
            <w:vAlign w:val="center"/>
          </w:tcPr>
          <w:p w14:paraId="0FE65CD1" w14:textId="77777777" w:rsidR="00D6599C" w:rsidRPr="009A0E01" w:rsidRDefault="00D6599C" w:rsidP="009E06D4">
            <w:pPr>
              <w:jc w:val="center"/>
              <w:rPr>
                <w:rFonts w:cs="Arial"/>
                <w:b/>
                <w:bCs/>
                <w:sz w:val="18"/>
                <w:szCs w:val="18"/>
              </w:rPr>
            </w:pPr>
            <w:r w:rsidRPr="009A0E01">
              <w:rPr>
                <w:rFonts w:cs="Arial"/>
                <w:b/>
                <w:bCs/>
                <w:sz w:val="18"/>
                <w:szCs w:val="18"/>
              </w:rPr>
              <w:t>1.2</w:t>
            </w:r>
          </w:p>
        </w:tc>
        <w:tc>
          <w:tcPr>
            <w:tcW w:w="529" w:type="dxa"/>
            <w:shd w:val="clear" w:color="auto" w:fill="auto"/>
            <w:vAlign w:val="center"/>
          </w:tcPr>
          <w:p w14:paraId="138370CE" w14:textId="77777777" w:rsidR="00D6599C" w:rsidRPr="009A0E01" w:rsidRDefault="00D6599C" w:rsidP="009E06D4">
            <w:pPr>
              <w:jc w:val="center"/>
              <w:rPr>
                <w:rFonts w:cs="Arial"/>
                <w:bCs/>
                <w:sz w:val="18"/>
                <w:szCs w:val="18"/>
              </w:rPr>
            </w:pPr>
            <w:r>
              <w:rPr>
                <w:rFonts w:cs="Arial"/>
                <w:bCs/>
                <w:sz w:val="18"/>
                <w:szCs w:val="18"/>
              </w:rPr>
              <w:t>24</w:t>
            </w:r>
          </w:p>
        </w:tc>
        <w:tc>
          <w:tcPr>
            <w:tcW w:w="529" w:type="dxa"/>
            <w:vAlign w:val="center"/>
          </w:tcPr>
          <w:p w14:paraId="348B4F20" w14:textId="77777777" w:rsidR="00D6599C" w:rsidRPr="009A0E01" w:rsidRDefault="00D6599C" w:rsidP="009E06D4">
            <w:pPr>
              <w:jc w:val="center"/>
              <w:rPr>
                <w:rFonts w:cs="Arial"/>
                <w:bCs/>
                <w:sz w:val="18"/>
                <w:szCs w:val="18"/>
              </w:rPr>
            </w:pPr>
            <w:r>
              <w:rPr>
                <w:rFonts w:cs="Arial"/>
                <w:bCs/>
                <w:sz w:val="18"/>
                <w:szCs w:val="18"/>
              </w:rPr>
              <w:t>26</w:t>
            </w:r>
          </w:p>
        </w:tc>
        <w:tc>
          <w:tcPr>
            <w:tcW w:w="529" w:type="dxa"/>
            <w:shd w:val="clear" w:color="auto" w:fill="auto"/>
            <w:vAlign w:val="center"/>
          </w:tcPr>
          <w:p w14:paraId="5F67529E" w14:textId="77777777" w:rsidR="00D6599C" w:rsidRPr="009A0E01" w:rsidRDefault="00D6599C" w:rsidP="009E06D4">
            <w:pPr>
              <w:jc w:val="center"/>
              <w:rPr>
                <w:rFonts w:cs="Arial"/>
                <w:bCs/>
                <w:sz w:val="18"/>
                <w:szCs w:val="18"/>
              </w:rPr>
            </w:pPr>
            <w:r>
              <w:rPr>
                <w:rFonts w:cs="Arial"/>
                <w:bCs/>
                <w:sz w:val="18"/>
                <w:szCs w:val="18"/>
              </w:rPr>
              <w:t>28</w:t>
            </w:r>
          </w:p>
        </w:tc>
        <w:tc>
          <w:tcPr>
            <w:tcW w:w="529" w:type="dxa"/>
            <w:vAlign w:val="center"/>
          </w:tcPr>
          <w:p w14:paraId="19D968FE" w14:textId="77777777" w:rsidR="00D6599C" w:rsidRPr="009A0E01" w:rsidRDefault="00D6599C" w:rsidP="009E06D4">
            <w:pPr>
              <w:jc w:val="center"/>
              <w:rPr>
                <w:rFonts w:cs="Arial"/>
                <w:bCs/>
                <w:sz w:val="18"/>
                <w:szCs w:val="18"/>
              </w:rPr>
            </w:pPr>
            <w:r>
              <w:rPr>
                <w:rFonts w:cs="Arial"/>
                <w:bCs/>
                <w:sz w:val="18"/>
                <w:szCs w:val="18"/>
              </w:rPr>
              <w:t>31</w:t>
            </w:r>
          </w:p>
        </w:tc>
        <w:tc>
          <w:tcPr>
            <w:tcW w:w="529" w:type="dxa"/>
            <w:shd w:val="clear" w:color="auto" w:fill="auto"/>
            <w:vAlign w:val="center"/>
          </w:tcPr>
          <w:p w14:paraId="449D99D6" w14:textId="77777777" w:rsidR="00D6599C" w:rsidRPr="009A0E01" w:rsidRDefault="00D6599C" w:rsidP="009E06D4">
            <w:pPr>
              <w:jc w:val="center"/>
              <w:rPr>
                <w:rFonts w:cs="Arial"/>
                <w:bCs/>
                <w:sz w:val="18"/>
                <w:szCs w:val="18"/>
              </w:rPr>
            </w:pPr>
            <w:r>
              <w:rPr>
                <w:rFonts w:cs="Arial"/>
                <w:bCs/>
                <w:sz w:val="18"/>
                <w:szCs w:val="18"/>
              </w:rPr>
              <w:t>34</w:t>
            </w:r>
          </w:p>
        </w:tc>
        <w:tc>
          <w:tcPr>
            <w:tcW w:w="529" w:type="dxa"/>
            <w:vAlign w:val="center"/>
          </w:tcPr>
          <w:p w14:paraId="6D237E1B" w14:textId="77777777" w:rsidR="00D6599C" w:rsidRPr="009A0E01" w:rsidRDefault="00D6599C" w:rsidP="009E06D4">
            <w:pPr>
              <w:jc w:val="center"/>
              <w:rPr>
                <w:rFonts w:cs="Arial"/>
                <w:bCs/>
                <w:sz w:val="18"/>
                <w:szCs w:val="18"/>
              </w:rPr>
            </w:pPr>
            <w:r>
              <w:rPr>
                <w:rFonts w:cs="Arial"/>
                <w:bCs/>
                <w:sz w:val="18"/>
                <w:szCs w:val="18"/>
              </w:rPr>
              <w:t>36</w:t>
            </w:r>
          </w:p>
        </w:tc>
        <w:tc>
          <w:tcPr>
            <w:tcW w:w="529" w:type="dxa"/>
            <w:shd w:val="clear" w:color="auto" w:fill="auto"/>
            <w:vAlign w:val="center"/>
          </w:tcPr>
          <w:p w14:paraId="05A9CA13" w14:textId="77777777" w:rsidR="00D6599C" w:rsidRPr="009A0E01" w:rsidRDefault="00D6599C" w:rsidP="009E06D4">
            <w:pPr>
              <w:jc w:val="center"/>
              <w:rPr>
                <w:rFonts w:cs="Arial"/>
                <w:bCs/>
                <w:sz w:val="18"/>
                <w:szCs w:val="18"/>
              </w:rPr>
            </w:pPr>
            <w:r>
              <w:rPr>
                <w:rFonts w:cs="Arial"/>
                <w:bCs/>
                <w:sz w:val="18"/>
                <w:szCs w:val="18"/>
              </w:rPr>
              <w:t>38</w:t>
            </w:r>
          </w:p>
        </w:tc>
        <w:tc>
          <w:tcPr>
            <w:tcW w:w="529" w:type="dxa"/>
            <w:vAlign w:val="center"/>
          </w:tcPr>
          <w:p w14:paraId="5DB9DC8B" w14:textId="77777777" w:rsidR="00D6599C" w:rsidRPr="009A0E01" w:rsidRDefault="00D6599C" w:rsidP="009E06D4">
            <w:pPr>
              <w:jc w:val="center"/>
              <w:rPr>
                <w:rFonts w:cs="Arial"/>
                <w:bCs/>
                <w:sz w:val="18"/>
                <w:szCs w:val="18"/>
              </w:rPr>
            </w:pPr>
            <w:r>
              <w:rPr>
                <w:rFonts w:cs="Arial"/>
                <w:bCs/>
                <w:sz w:val="18"/>
                <w:szCs w:val="18"/>
              </w:rPr>
              <w:t>40</w:t>
            </w:r>
          </w:p>
        </w:tc>
        <w:tc>
          <w:tcPr>
            <w:tcW w:w="529" w:type="dxa"/>
            <w:shd w:val="clear" w:color="auto" w:fill="auto"/>
            <w:vAlign w:val="center"/>
          </w:tcPr>
          <w:p w14:paraId="3E4EAFB1" w14:textId="77777777" w:rsidR="00D6599C" w:rsidRPr="009A0E01" w:rsidRDefault="00D6599C" w:rsidP="009E06D4">
            <w:pPr>
              <w:jc w:val="center"/>
              <w:rPr>
                <w:rFonts w:cs="Arial"/>
                <w:bCs/>
                <w:sz w:val="18"/>
                <w:szCs w:val="18"/>
              </w:rPr>
            </w:pPr>
            <w:r>
              <w:rPr>
                <w:rFonts w:cs="Arial"/>
                <w:bCs/>
                <w:sz w:val="18"/>
                <w:szCs w:val="18"/>
              </w:rPr>
              <w:t>43</w:t>
            </w:r>
          </w:p>
        </w:tc>
        <w:tc>
          <w:tcPr>
            <w:tcW w:w="529" w:type="dxa"/>
            <w:vAlign w:val="center"/>
          </w:tcPr>
          <w:p w14:paraId="6BB6E20E" w14:textId="77777777" w:rsidR="00D6599C" w:rsidRPr="009A0E01" w:rsidRDefault="00D6599C" w:rsidP="009E06D4">
            <w:pPr>
              <w:jc w:val="center"/>
              <w:rPr>
                <w:rFonts w:cs="Arial"/>
                <w:bCs/>
                <w:sz w:val="18"/>
                <w:szCs w:val="18"/>
              </w:rPr>
            </w:pPr>
            <w:r>
              <w:rPr>
                <w:rFonts w:cs="Arial"/>
                <w:bCs/>
                <w:sz w:val="18"/>
                <w:szCs w:val="18"/>
              </w:rPr>
              <w:t>46</w:t>
            </w:r>
          </w:p>
        </w:tc>
        <w:tc>
          <w:tcPr>
            <w:tcW w:w="529" w:type="dxa"/>
            <w:shd w:val="clear" w:color="auto" w:fill="auto"/>
            <w:vAlign w:val="center"/>
          </w:tcPr>
          <w:p w14:paraId="620B1B3C" w14:textId="77777777" w:rsidR="00D6599C" w:rsidRPr="009A0E01" w:rsidRDefault="00D6599C" w:rsidP="009E06D4">
            <w:pPr>
              <w:jc w:val="center"/>
              <w:rPr>
                <w:rFonts w:cs="Arial"/>
                <w:bCs/>
                <w:sz w:val="18"/>
                <w:szCs w:val="18"/>
              </w:rPr>
            </w:pPr>
            <w:r w:rsidRPr="009A0E01">
              <w:rPr>
                <w:rFonts w:cs="Arial"/>
                <w:bCs/>
                <w:sz w:val="18"/>
                <w:szCs w:val="18"/>
              </w:rPr>
              <w:t>48</w:t>
            </w:r>
          </w:p>
        </w:tc>
        <w:tc>
          <w:tcPr>
            <w:tcW w:w="580" w:type="dxa"/>
            <w:vAlign w:val="center"/>
          </w:tcPr>
          <w:p w14:paraId="5F20B937" w14:textId="77777777" w:rsidR="00D6599C" w:rsidRPr="009A0E01" w:rsidRDefault="00D6599C" w:rsidP="009E06D4">
            <w:pPr>
              <w:jc w:val="center"/>
              <w:rPr>
                <w:rFonts w:cs="Arial"/>
                <w:bCs/>
                <w:sz w:val="18"/>
                <w:szCs w:val="18"/>
              </w:rPr>
            </w:pPr>
            <w:r w:rsidRPr="009A0E01">
              <w:rPr>
                <w:rFonts w:cs="Arial"/>
                <w:bCs/>
                <w:sz w:val="18"/>
                <w:szCs w:val="18"/>
              </w:rPr>
              <w:t>54</w:t>
            </w:r>
          </w:p>
        </w:tc>
        <w:tc>
          <w:tcPr>
            <w:tcW w:w="529" w:type="dxa"/>
            <w:shd w:val="clear" w:color="auto" w:fill="auto"/>
            <w:vAlign w:val="center"/>
          </w:tcPr>
          <w:p w14:paraId="056E6CD1" w14:textId="77777777" w:rsidR="00D6599C" w:rsidRPr="009A0E01" w:rsidRDefault="00D6599C" w:rsidP="009E06D4">
            <w:pPr>
              <w:jc w:val="center"/>
              <w:rPr>
                <w:rFonts w:cs="Arial"/>
                <w:bCs/>
                <w:sz w:val="18"/>
                <w:szCs w:val="18"/>
              </w:rPr>
            </w:pPr>
            <w:r w:rsidRPr="009A0E01">
              <w:rPr>
                <w:rFonts w:cs="Arial"/>
                <w:bCs/>
                <w:sz w:val="18"/>
                <w:szCs w:val="18"/>
              </w:rPr>
              <w:t>60</w:t>
            </w:r>
          </w:p>
        </w:tc>
        <w:tc>
          <w:tcPr>
            <w:tcW w:w="580" w:type="dxa"/>
            <w:vAlign w:val="center"/>
          </w:tcPr>
          <w:p w14:paraId="78514EBC" w14:textId="77777777" w:rsidR="00D6599C" w:rsidRPr="009A0E01" w:rsidRDefault="00D6599C" w:rsidP="009E06D4">
            <w:pPr>
              <w:jc w:val="center"/>
              <w:rPr>
                <w:rFonts w:cs="Arial"/>
                <w:bCs/>
                <w:sz w:val="18"/>
                <w:szCs w:val="18"/>
              </w:rPr>
            </w:pPr>
            <w:r w:rsidRPr="009A0E01">
              <w:rPr>
                <w:rFonts w:cs="Arial"/>
                <w:bCs/>
                <w:sz w:val="18"/>
                <w:szCs w:val="18"/>
              </w:rPr>
              <w:t>66</w:t>
            </w:r>
          </w:p>
        </w:tc>
        <w:tc>
          <w:tcPr>
            <w:tcW w:w="529" w:type="dxa"/>
            <w:shd w:val="clear" w:color="auto" w:fill="auto"/>
            <w:vAlign w:val="center"/>
          </w:tcPr>
          <w:p w14:paraId="62468711" w14:textId="77777777" w:rsidR="00D6599C" w:rsidRPr="009A0E01" w:rsidRDefault="00D6599C" w:rsidP="009E06D4">
            <w:pPr>
              <w:jc w:val="center"/>
              <w:rPr>
                <w:rFonts w:cs="Arial"/>
                <w:bCs/>
                <w:sz w:val="18"/>
                <w:szCs w:val="18"/>
              </w:rPr>
            </w:pPr>
            <w:r w:rsidRPr="009A0E01">
              <w:rPr>
                <w:rFonts w:cs="Arial"/>
                <w:bCs/>
                <w:sz w:val="18"/>
                <w:szCs w:val="18"/>
              </w:rPr>
              <w:t>72</w:t>
            </w:r>
          </w:p>
        </w:tc>
        <w:tc>
          <w:tcPr>
            <w:tcW w:w="580" w:type="dxa"/>
            <w:vAlign w:val="center"/>
          </w:tcPr>
          <w:p w14:paraId="46B89248" w14:textId="77777777" w:rsidR="00D6599C" w:rsidRPr="009A0E01" w:rsidRDefault="00D6599C" w:rsidP="009E06D4">
            <w:pPr>
              <w:jc w:val="center"/>
              <w:rPr>
                <w:rFonts w:cs="Arial"/>
                <w:bCs/>
                <w:sz w:val="18"/>
                <w:szCs w:val="18"/>
              </w:rPr>
            </w:pPr>
            <w:r w:rsidRPr="009A0E01">
              <w:rPr>
                <w:rFonts w:cs="Arial"/>
                <w:bCs/>
                <w:sz w:val="18"/>
                <w:szCs w:val="18"/>
              </w:rPr>
              <w:t>78</w:t>
            </w:r>
          </w:p>
        </w:tc>
        <w:tc>
          <w:tcPr>
            <w:tcW w:w="529" w:type="dxa"/>
            <w:vAlign w:val="center"/>
          </w:tcPr>
          <w:p w14:paraId="31D0BEB5" w14:textId="77777777" w:rsidR="00D6599C" w:rsidRPr="009A0E01" w:rsidRDefault="00D6599C" w:rsidP="009E06D4">
            <w:pPr>
              <w:jc w:val="center"/>
              <w:rPr>
                <w:rFonts w:cs="Arial"/>
                <w:bCs/>
                <w:sz w:val="18"/>
                <w:szCs w:val="18"/>
              </w:rPr>
            </w:pPr>
            <w:r w:rsidRPr="009A0E01">
              <w:rPr>
                <w:rFonts w:cs="Arial"/>
                <w:bCs/>
                <w:sz w:val="18"/>
                <w:szCs w:val="18"/>
              </w:rPr>
              <w:t>84</w:t>
            </w:r>
          </w:p>
        </w:tc>
      </w:tr>
      <w:tr w:rsidR="007019FF" w:rsidRPr="009A0E01" w14:paraId="05A045C0" w14:textId="77777777" w:rsidTr="007019FF">
        <w:trPr>
          <w:gridAfter w:val="1"/>
          <w:wAfter w:w="7" w:type="dxa"/>
          <w:trHeight w:val="477"/>
          <w:jc w:val="center"/>
        </w:trPr>
        <w:tc>
          <w:tcPr>
            <w:tcW w:w="1224" w:type="dxa"/>
            <w:shd w:val="clear" w:color="auto" w:fill="EC0499"/>
            <w:vAlign w:val="center"/>
          </w:tcPr>
          <w:p w14:paraId="5EB9AAB4" w14:textId="77777777" w:rsidR="00D6599C" w:rsidRPr="009A0E01" w:rsidRDefault="00D6599C" w:rsidP="009E06D4">
            <w:pPr>
              <w:jc w:val="center"/>
              <w:rPr>
                <w:rFonts w:cs="Arial"/>
                <w:b/>
                <w:bCs/>
                <w:sz w:val="18"/>
                <w:szCs w:val="18"/>
              </w:rPr>
            </w:pPr>
            <w:r w:rsidRPr="009A0E01">
              <w:rPr>
                <w:rFonts w:cs="Arial"/>
                <w:b/>
                <w:bCs/>
                <w:sz w:val="18"/>
                <w:szCs w:val="18"/>
              </w:rPr>
              <w:t>2.4</w:t>
            </w:r>
          </w:p>
        </w:tc>
        <w:tc>
          <w:tcPr>
            <w:tcW w:w="529" w:type="dxa"/>
            <w:shd w:val="clear" w:color="auto" w:fill="auto"/>
            <w:vAlign w:val="center"/>
          </w:tcPr>
          <w:p w14:paraId="13D6B6CD" w14:textId="77777777" w:rsidR="00D6599C" w:rsidRPr="009A0E01" w:rsidRDefault="00D6599C" w:rsidP="009E06D4">
            <w:pPr>
              <w:jc w:val="center"/>
              <w:rPr>
                <w:rFonts w:cs="Arial"/>
                <w:bCs/>
                <w:sz w:val="18"/>
                <w:szCs w:val="18"/>
              </w:rPr>
            </w:pPr>
            <w:r>
              <w:rPr>
                <w:rFonts w:cs="Arial"/>
                <w:bCs/>
                <w:sz w:val="18"/>
                <w:szCs w:val="18"/>
              </w:rPr>
              <w:t>48</w:t>
            </w:r>
          </w:p>
        </w:tc>
        <w:tc>
          <w:tcPr>
            <w:tcW w:w="529" w:type="dxa"/>
            <w:vAlign w:val="center"/>
          </w:tcPr>
          <w:p w14:paraId="2F2F902B" w14:textId="77777777" w:rsidR="00D6599C" w:rsidRPr="009A0E01" w:rsidRDefault="00D6599C" w:rsidP="009E06D4">
            <w:pPr>
              <w:jc w:val="center"/>
              <w:rPr>
                <w:rFonts w:cs="Arial"/>
                <w:bCs/>
                <w:sz w:val="18"/>
                <w:szCs w:val="18"/>
              </w:rPr>
            </w:pPr>
            <w:r>
              <w:rPr>
                <w:rFonts w:cs="Arial"/>
                <w:bCs/>
                <w:sz w:val="18"/>
                <w:szCs w:val="18"/>
              </w:rPr>
              <w:t>52</w:t>
            </w:r>
          </w:p>
        </w:tc>
        <w:tc>
          <w:tcPr>
            <w:tcW w:w="529" w:type="dxa"/>
            <w:shd w:val="clear" w:color="auto" w:fill="auto"/>
            <w:vAlign w:val="center"/>
          </w:tcPr>
          <w:p w14:paraId="4EBA9637" w14:textId="77777777" w:rsidR="00D6599C" w:rsidRPr="009A0E01" w:rsidRDefault="00D6599C" w:rsidP="009E06D4">
            <w:pPr>
              <w:jc w:val="center"/>
              <w:rPr>
                <w:rFonts w:cs="Arial"/>
                <w:bCs/>
                <w:sz w:val="18"/>
                <w:szCs w:val="18"/>
              </w:rPr>
            </w:pPr>
            <w:r>
              <w:rPr>
                <w:rFonts w:cs="Arial"/>
                <w:bCs/>
                <w:sz w:val="18"/>
                <w:szCs w:val="18"/>
              </w:rPr>
              <w:t>56</w:t>
            </w:r>
          </w:p>
        </w:tc>
        <w:tc>
          <w:tcPr>
            <w:tcW w:w="529" w:type="dxa"/>
            <w:vAlign w:val="center"/>
          </w:tcPr>
          <w:p w14:paraId="67219897" w14:textId="77777777" w:rsidR="00D6599C" w:rsidRPr="009A0E01" w:rsidRDefault="00D6599C" w:rsidP="009E06D4">
            <w:pPr>
              <w:jc w:val="center"/>
              <w:rPr>
                <w:rFonts w:cs="Arial"/>
                <w:bCs/>
                <w:sz w:val="18"/>
                <w:szCs w:val="18"/>
              </w:rPr>
            </w:pPr>
            <w:r>
              <w:rPr>
                <w:rFonts w:cs="Arial"/>
                <w:bCs/>
                <w:sz w:val="18"/>
                <w:szCs w:val="18"/>
              </w:rPr>
              <w:t>62</w:t>
            </w:r>
          </w:p>
        </w:tc>
        <w:tc>
          <w:tcPr>
            <w:tcW w:w="529" w:type="dxa"/>
            <w:shd w:val="clear" w:color="auto" w:fill="auto"/>
            <w:vAlign w:val="center"/>
          </w:tcPr>
          <w:p w14:paraId="0EE7C62E" w14:textId="77777777" w:rsidR="00D6599C" w:rsidRPr="009A0E01" w:rsidRDefault="00D6599C" w:rsidP="009E06D4">
            <w:pPr>
              <w:jc w:val="center"/>
              <w:rPr>
                <w:rFonts w:cs="Arial"/>
                <w:bCs/>
                <w:sz w:val="18"/>
                <w:szCs w:val="18"/>
              </w:rPr>
            </w:pPr>
            <w:r>
              <w:rPr>
                <w:rFonts w:cs="Arial"/>
                <w:bCs/>
                <w:sz w:val="18"/>
                <w:szCs w:val="18"/>
              </w:rPr>
              <w:t>68</w:t>
            </w:r>
          </w:p>
        </w:tc>
        <w:tc>
          <w:tcPr>
            <w:tcW w:w="529" w:type="dxa"/>
            <w:vAlign w:val="center"/>
          </w:tcPr>
          <w:p w14:paraId="6CAA86B5" w14:textId="77777777" w:rsidR="00D6599C" w:rsidRPr="009A0E01" w:rsidRDefault="00D6599C" w:rsidP="009E06D4">
            <w:pPr>
              <w:jc w:val="center"/>
              <w:rPr>
                <w:rFonts w:cs="Arial"/>
                <w:bCs/>
                <w:sz w:val="18"/>
                <w:szCs w:val="18"/>
              </w:rPr>
            </w:pPr>
            <w:r>
              <w:rPr>
                <w:rFonts w:cs="Arial"/>
                <w:bCs/>
                <w:sz w:val="18"/>
                <w:szCs w:val="18"/>
              </w:rPr>
              <w:t>72</w:t>
            </w:r>
          </w:p>
        </w:tc>
        <w:tc>
          <w:tcPr>
            <w:tcW w:w="529" w:type="dxa"/>
            <w:shd w:val="clear" w:color="auto" w:fill="auto"/>
            <w:vAlign w:val="center"/>
          </w:tcPr>
          <w:p w14:paraId="64FED034" w14:textId="77777777" w:rsidR="00D6599C" w:rsidRPr="009A0E01" w:rsidRDefault="00D6599C" w:rsidP="009E06D4">
            <w:pPr>
              <w:jc w:val="center"/>
              <w:rPr>
                <w:rFonts w:cs="Arial"/>
                <w:bCs/>
                <w:sz w:val="18"/>
                <w:szCs w:val="18"/>
              </w:rPr>
            </w:pPr>
            <w:r>
              <w:rPr>
                <w:rFonts w:cs="Arial"/>
                <w:bCs/>
                <w:sz w:val="18"/>
                <w:szCs w:val="18"/>
              </w:rPr>
              <w:t>76</w:t>
            </w:r>
          </w:p>
        </w:tc>
        <w:tc>
          <w:tcPr>
            <w:tcW w:w="529" w:type="dxa"/>
            <w:vAlign w:val="center"/>
          </w:tcPr>
          <w:p w14:paraId="1E863DE0" w14:textId="77777777" w:rsidR="00D6599C" w:rsidRPr="009A0E01" w:rsidRDefault="00D6599C" w:rsidP="009E06D4">
            <w:pPr>
              <w:jc w:val="center"/>
              <w:rPr>
                <w:rFonts w:cs="Arial"/>
                <w:bCs/>
                <w:sz w:val="18"/>
                <w:szCs w:val="18"/>
              </w:rPr>
            </w:pPr>
            <w:r>
              <w:rPr>
                <w:rFonts w:cs="Arial"/>
                <w:bCs/>
                <w:sz w:val="18"/>
                <w:szCs w:val="18"/>
              </w:rPr>
              <w:t>80</w:t>
            </w:r>
          </w:p>
        </w:tc>
        <w:tc>
          <w:tcPr>
            <w:tcW w:w="529" w:type="dxa"/>
            <w:shd w:val="clear" w:color="auto" w:fill="auto"/>
            <w:vAlign w:val="center"/>
          </w:tcPr>
          <w:p w14:paraId="1F006BD4" w14:textId="77777777" w:rsidR="00D6599C" w:rsidRPr="009A0E01" w:rsidRDefault="00D6599C" w:rsidP="009E06D4">
            <w:pPr>
              <w:jc w:val="center"/>
              <w:rPr>
                <w:rFonts w:cs="Arial"/>
                <w:bCs/>
                <w:sz w:val="18"/>
                <w:szCs w:val="18"/>
              </w:rPr>
            </w:pPr>
            <w:r>
              <w:rPr>
                <w:rFonts w:cs="Arial"/>
                <w:bCs/>
                <w:sz w:val="18"/>
                <w:szCs w:val="18"/>
              </w:rPr>
              <w:t>86</w:t>
            </w:r>
          </w:p>
        </w:tc>
        <w:tc>
          <w:tcPr>
            <w:tcW w:w="529" w:type="dxa"/>
            <w:vAlign w:val="center"/>
          </w:tcPr>
          <w:p w14:paraId="6E35795B" w14:textId="77777777" w:rsidR="00D6599C" w:rsidRPr="009A0E01" w:rsidRDefault="00D6599C" w:rsidP="009E06D4">
            <w:pPr>
              <w:jc w:val="center"/>
              <w:rPr>
                <w:rFonts w:cs="Arial"/>
                <w:bCs/>
                <w:sz w:val="18"/>
                <w:szCs w:val="18"/>
              </w:rPr>
            </w:pPr>
            <w:r>
              <w:rPr>
                <w:rFonts w:cs="Arial"/>
                <w:bCs/>
                <w:sz w:val="18"/>
                <w:szCs w:val="18"/>
              </w:rPr>
              <w:t>92</w:t>
            </w:r>
          </w:p>
        </w:tc>
        <w:tc>
          <w:tcPr>
            <w:tcW w:w="529" w:type="dxa"/>
            <w:shd w:val="clear" w:color="auto" w:fill="auto"/>
            <w:vAlign w:val="center"/>
          </w:tcPr>
          <w:p w14:paraId="147D93FE" w14:textId="77777777" w:rsidR="00D6599C" w:rsidRPr="009A0E01" w:rsidRDefault="00D6599C" w:rsidP="009E06D4">
            <w:pPr>
              <w:jc w:val="center"/>
              <w:rPr>
                <w:rFonts w:cs="Arial"/>
                <w:bCs/>
                <w:sz w:val="18"/>
                <w:szCs w:val="18"/>
              </w:rPr>
            </w:pPr>
            <w:r w:rsidRPr="009A0E01">
              <w:rPr>
                <w:rFonts w:cs="Arial"/>
                <w:bCs/>
                <w:sz w:val="18"/>
                <w:szCs w:val="18"/>
              </w:rPr>
              <w:t>96</w:t>
            </w:r>
          </w:p>
        </w:tc>
        <w:tc>
          <w:tcPr>
            <w:tcW w:w="580" w:type="dxa"/>
            <w:vAlign w:val="center"/>
          </w:tcPr>
          <w:p w14:paraId="30A33B89" w14:textId="77777777" w:rsidR="00D6599C" w:rsidRPr="009A0E01" w:rsidRDefault="00D6599C" w:rsidP="009E06D4">
            <w:pPr>
              <w:jc w:val="center"/>
              <w:rPr>
                <w:rFonts w:cs="Arial"/>
                <w:bCs/>
                <w:sz w:val="18"/>
                <w:szCs w:val="18"/>
              </w:rPr>
            </w:pPr>
            <w:r w:rsidRPr="009A0E01">
              <w:rPr>
                <w:rFonts w:cs="Arial"/>
                <w:bCs/>
                <w:sz w:val="18"/>
                <w:szCs w:val="18"/>
              </w:rPr>
              <w:t>108</w:t>
            </w:r>
          </w:p>
        </w:tc>
        <w:tc>
          <w:tcPr>
            <w:tcW w:w="529" w:type="dxa"/>
            <w:shd w:val="clear" w:color="auto" w:fill="auto"/>
            <w:vAlign w:val="center"/>
          </w:tcPr>
          <w:p w14:paraId="012FBC75" w14:textId="77777777" w:rsidR="00D6599C" w:rsidRPr="009A0E01" w:rsidRDefault="00D6599C" w:rsidP="009E06D4">
            <w:pPr>
              <w:jc w:val="center"/>
              <w:rPr>
                <w:rFonts w:cs="Arial"/>
                <w:bCs/>
                <w:sz w:val="18"/>
                <w:szCs w:val="18"/>
              </w:rPr>
            </w:pPr>
            <w:r w:rsidRPr="009A0E01">
              <w:rPr>
                <w:rFonts w:cs="Arial"/>
                <w:bCs/>
                <w:sz w:val="18"/>
                <w:szCs w:val="18"/>
              </w:rPr>
              <w:t>120</w:t>
            </w:r>
          </w:p>
        </w:tc>
        <w:tc>
          <w:tcPr>
            <w:tcW w:w="580" w:type="dxa"/>
            <w:vAlign w:val="center"/>
          </w:tcPr>
          <w:p w14:paraId="1F5D8522" w14:textId="77777777" w:rsidR="00D6599C" w:rsidRPr="009A0E01" w:rsidRDefault="00D6599C" w:rsidP="009E06D4">
            <w:pPr>
              <w:jc w:val="center"/>
              <w:rPr>
                <w:rFonts w:cs="Arial"/>
                <w:bCs/>
                <w:sz w:val="18"/>
                <w:szCs w:val="18"/>
              </w:rPr>
            </w:pPr>
            <w:r w:rsidRPr="009A0E01">
              <w:rPr>
                <w:rFonts w:cs="Arial"/>
                <w:bCs/>
                <w:sz w:val="18"/>
                <w:szCs w:val="18"/>
              </w:rPr>
              <w:t>132</w:t>
            </w:r>
          </w:p>
        </w:tc>
        <w:tc>
          <w:tcPr>
            <w:tcW w:w="529" w:type="dxa"/>
            <w:shd w:val="clear" w:color="auto" w:fill="auto"/>
            <w:vAlign w:val="center"/>
          </w:tcPr>
          <w:p w14:paraId="61C93EC5" w14:textId="77777777" w:rsidR="00D6599C" w:rsidRPr="009A0E01" w:rsidRDefault="00D6599C" w:rsidP="009E06D4">
            <w:pPr>
              <w:jc w:val="center"/>
              <w:rPr>
                <w:rFonts w:cs="Arial"/>
                <w:bCs/>
                <w:sz w:val="18"/>
                <w:szCs w:val="18"/>
              </w:rPr>
            </w:pPr>
            <w:r w:rsidRPr="009A0E01">
              <w:rPr>
                <w:rFonts w:cs="Arial"/>
                <w:bCs/>
                <w:sz w:val="18"/>
                <w:szCs w:val="18"/>
              </w:rPr>
              <w:t>144</w:t>
            </w:r>
          </w:p>
        </w:tc>
        <w:tc>
          <w:tcPr>
            <w:tcW w:w="580" w:type="dxa"/>
            <w:vAlign w:val="center"/>
          </w:tcPr>
          <w:p w14:paraId="0079F39C" w14:textId="77777777" w:rsidR="00D6599C" w:rsidRPr="009A0E01" w:rsidRDefault="00D6599C" w:rsidP="009E06D4">
            <w:pPr>
              <w:jc w:val="center"/>
              <w:rPr>
                <w:rFonts w:cs="Arial"/>
                <w:bCs/>
                <w:sz w:val="18"/>
                <w:szCs w:val="18"/>
              </w:rPr>
            </w:pPr>
            <w:r w:rsidRPr="009A0E01">
              <w:rPr>
                <w:rFonts w:cs="Arial"/>
                <w:bCs/>
                <w:sz w:val="18"/>
                <w:szCs w:val="18"/>
              </w:rPr>
              <w:t>156</w:t>
            </w:r>
          </w:p>
        </w:tc>
        <w:tc>
          <w:tcPr>
            <w:tcW w:w="529" w:type="dxa"/>
            <w:vAlign w:val="center"/>
          </w:tcPr>
          <w:p w14:paraId="61834FFB" w14:textId="77777777" w:rsidR="00D6599C" w:rsidRPr="009A0E01" w:rsidRDefault="00D6599C" w:rsidP="009E06D4">
            <w:pPr>
              <w:jc w:val="center"/>
              <w:rPr>
                <w:rFonts w:cs="Arial"/>
                <w:bCs/>
                <w:sz w:val="18"/>
                <w:szCs w:val="18"/>
              </w:rPr>
            </w:pPr>
            <w:r w:rsidRPr="009A0E01">
              <w:rPr>
                <w:rFonts w:cs="Arial"/>
                <w:bCs/>
                <w:sz w:val="18"/>
                <w:szCs w:val="18"/>
              </w:rPr>
              <w:t>168</w:t>
            </w:r>
          </w:p>
        </w:tc>
      </w:tr>
      <w:tr w:rsidR="007019FF" w:rsidRPr="009A0E01" w14:paraId="04047C86" w14:textId="77777777" w:rsidTr="007019FF">
        <w:trPr>
          <w:gridAfter w:val="1"/>
          <w:wAfter w:w="7" w:type="dxa"/>
          <w:trHeight w:val="477"/>
          <w:jc w:val="center"/>
        </w:trPr>
        <w:tc>
          <w:tcPr>
            <w:tcW w:w="1224" w:type="dxa"/>
            <w:shd w:val="clear" w:color="auto" w:fill="EC0499"/>
            <w:vAlign w:val="center"/>
          </w:tcPr>
          <w:p w14:paraId="70A09576" w14:textId="77777777" w:rsidR="00D6599C" w:rsidRPr="009A0E01" w:rsidRDefault="00D6599C" w:rsidP="009E06D4">
            <w:pPr>
              <w:jc w:val="center"/>
              <w:rPr>
                <w:rFonts w:cs="Arial"/>
                <w:b/>
                <w:bCs/>
                <w:sz w:val="18"/>
                <w:szCs w:val="18"/>
              </w:rPr>
            </w:pPr>
            <w:r w:rsidRPr="009A0E01">
              <w:rPr>
                <w:rFonts w:cs="Arial"/>
                <w:b/>
                <w:bCs/>
                <w:sz w:val="18"/>
                <w:szCs w:val="18"/>
              </w:rPr>
              <w:t>3.6</w:t>
            </w:r>
            <w:r>
              <w:rPr>
                <w:rFonts w:cs="Arial"/>
                <w:b/>
                <w:bCs/>
                <w:sz w:val="18"/>
                <w:szCs w:val="18"/>
              </w:rPr>
              <w:t>*</w:t>
            </w:r>
          </w:p>
        </w:tc>
        <w:tc>
          <w:tcPr>
            <w:tcW w:w="529" w:type="dxa"/>
            <w:shd w:val="clear" w:color="auto" w:fill="auto"/>
            <w:vAlign w:val="center"/>
          </w:tcPr>
          <w:p w14:paraId="5B92D158" w14:textId="77777777" w:rsidR="00D6599C" w:rsidRPr="009A0E01" w:rsidRDefault="00D6599C" w:rsidP="009E06D4">
            <w:pPr>
              <w:jc w:val="center"/>
              <w:rPr>
                <w:rFonts w:cs="Arial"/>
                <w:bCs/>
                <w:sz w:val="18"/>
                <w:szCs w:val="18"/>
              </w:rPr>
            </w:pPr>
            <w:r>
              <w:rPr>
                <w:rFonts w:cs="Arial"/>
                <w:bCs/>
                <w:sz w:val="18"/>
                <w:szCs w:val="18"/>
              </w:rPr>
              <w:t>72</w:t>
            </w:r>
          </w:p>
        </w:tc>
        <w:tc>
          <w:tcPr>
            <w:tcW w:w="529" w:type="dxa"/>
            <w:vAlign w:val="center"/>
          </w:tcPr>
          <w:p w14:paraId="2A75F204" w14:textId="77777777" w:rsidR="00D6599C" w:rsidRPr="009A0E01" w:rsidRDefault="00D6599C" w:rsidP="009E06D4">
            <w:pPr>
              <w:jc w:val="center"/>
              <w:rPr>
                <w:rFonts w:cs="Arial"/>
                <w:bCs/>
                <w:sz w:val="18"/>
                <w:szCs w:val="18"/>
              </w:rPr>
            </w:pPr>
            <w:r>
              <w:rPr>
                <w:rFonts w:cs="Arial"/>
                <w:bCs/>
                <w:sz w:val="18"/>
                <w:szCs w:val="18"/>
              </w:rPr>
              <w:t>79</w:t>
            </w:r>
          </w:p>
        </w:tc>
        <w:tc>
          <w:tcPr>
            <w:tcW w:w="529" w:type="dxa"/>
            <w:shd w:val="clear" w:color="auto" w:fill="auto"/>
            <w:vAlign w:val="center"/>
          </w:tcPr>
          <w:p w14:paraId="09D23D27" w14:textId="77777777" w:rsidR="00D6599C" w:rsidRPr="009A0E01" w:rsidRDefault="00D6599C" w:rsidP="009E06D4">
            <w:pPr>
              <w:jc w:val="center"/>
              <w:rPr>
                <w:rFonts w:cs="Arial"/>
                <w:bCs/>
                <w:sz w:val="18"/>
                <w:szCs w:val="18"/>
              </w:rPr>
            </w:pPr>
            <w:r>
              <w:rPr>
                <w:rFonts w:cs="Arial"/>
                <w:bCs/>
                <w:sz w:val="18"/>
                <w:szCs w:val="18"/>
              </w:rPr>
              <w:t>86</w:t>
            </w:r>
          </w:p>
        </w:tc>
        <w:tc>
          <w:tcPr>
            <w:tcW w:w="529" w:type="dxa"/>
            <w:vAlign w:val="center"/>
          </w:tcPr>
          <w:p w14:paraId="6180AF66" w14:textId="77777777" w:rsidR="00D6599C" w:rsidRPr="009A0E01" w:rsidRDefault="00D6599C" w:rsidP="009E06D4">
            <w:pPr>
              <w:jc w:val="center"/>
              <w:rPr>
                <w:rFonts w:cs="Arial"/>
                <w:bCs/>
                <w:sz w:val="18"/>
                <w:szCs w:val="18"/>
              </w:rPr>
            </w:pPr>
            <w:r>
              <w:rPr>
                <w:rFonts w:cs="Arial"/>
                <w:bCs/>
                <w:sz w:val="18"/>
                <w:szCs w:val="18"/>
              </w:rPr>
              <w:t>94</w:t>
            </w:r>
          </w:p>
        </w:tc>
        <w:tc>
          <w:tcPr>
            <w:tcW w:w="529" w:type="dxa"/>
            <w:shd w:val="clear" w:color="auto" w:fill="auto"/>
            <w:vAlign w:val="center"/>
          </w:tcPr>
          <w:p w14:paraId="20D5B8AB" w14:textId="77777777" w:rsidR="00D6599C" w:rsidRPr="009A0E01" w:rsidRDefault="00D6599C" w:rsidP="009E06D4">
            <w:pPr>
              <w:jc w:val="center"/>
              <w:rPr>
                <w:rFonts w:cs="Arial"/>
                <w:bCs/>
                <w:sz w:val="18"/>
                <w:szCs w:val="18"/>
              </w:rPr>
            </w:pPr>
            <w:r>
              <w:rPr>
                <w:rFonts w:cs="Arial"/>
                <w:bCs/>
                <w:sz w:val="18"/>
                <w:szCs w:val="18"/>
              </w:rPr>
              <w:t>100</w:t>
            </w:r>
          </w:p>
        </w:tc>
        <w:tc>
          <w:tcPr>
            <w:tcW w:w="529" w:type="dxa"/>
            <w:vAlign w:val="center"/>
          </w:tcPr>
          <w:p w14:paraId="421A3F14" w14:textId="77777777" w:rsidR="00D6599C" w:rsidRPr="009A0E01" w:rsidRDefault="00D6599C" w:rsidP="009E06D4">
            <w:pPr>
              <w:jc w:val="center"/>
              <w:rPr>
                <w:rFonts w:cs="Arial"/>
                <w:bCs/>
                <w:sz w:val="18"/>
                <w:szCs w:val="18"/>
              </w:rPr>
            </w:pPr>
            <w:r>
              <w:rPr>
                <w:rFonts w:cs="Arial"/>
                <w:bCs/>
                <w:sz w:val="18"/>
                <w:szCs w:val="18"/>
              </w:rPr>
              <w:t>108</w:t>
            </w:r>
          </w:p>
        </w:tc>
        <w:tc>
          <w:tcPr>
            <w:tcW w:w="529" w:type="dxa"/>
            <w:shd w:val="clear" w:color="auto" w:fill="auto"/>
            <w:vAlign w:val="center"/>
          </w:tcPr>
          <w:p w14:paraId="03F2BCA2" w14:textId="77777777" w:rsidR="00D6599C" w:rsidRPr="009A0E01" w:rsidRDefault="00D6599C" w:rsidP="009E06D4">
            <w:pPr>
              <w:jc w:val="center"/>
              <w:rPr>
                <w:rFonts w:cs="Arial"/>
                <w:bCs/>
                <w:sz w:val="18"/>
                <w:szCs w:val="18"/>
              </w:rPr>
            </w:pPr>
            <w:r>
              <w:rPr>
                <w:rFonts w:cs="Arial"/>
                <w:bCs/>
                <w:sz w:val="18"/>
                <w:szCs w:val="18"/>
              </w:rPr>
              <w:t>115</w:t>
            </w:r>
          </w:p>
        </w:tc>
        <w:tc>
          <w:tcPr>
            <w:tcW w:w="529" w:type="dxa"/>
            <w:vAlign w:val="center"/>
          </w:tcPr>
          <w:p w14:paraId="123B4894" w14:textId="77777777" w:rsidR="00D6599C" w:rsidRPr="009A0E01" w:rsidRDefault="00D6599C" w:rsidP="009E06D4">
            <w:pPr>
              <w:jc w:val="center"/>
              <w:rPr>
                <w:rFonts w:cs="Arial"/>
                <w:bCs/>
                <w:sz w:val="18"/>
                <w:szCs w:val="18"/>
              </w:rPr>
            </w:pPr>
            <w:r>
              <w:rPr>
                <w:rFonts w:cs="Arial"/>
                <w:bCs/>
                <w:sz w:val="18"/>
                <w:szCs w:val="18"/>
              </w:rPr>
              <w:t>122</w:t>
            </w:r>
          </w:p>
        </w:tc>
        <w:tc>
          <w:tcPr>
            <w:tcW w:w="529" w:type="dxa"/>
            <w:shd w:val="clear" w:color="auto" w:fill="auto"/>
            <w:vAlign w:val="center"/>
          </w:tcPr>
          <w:p w14:paraId="075C1250" w14:textId="77777777" w:rsidR="00D6599C" w:rsidRPr="009A0E01" w:rsidRDefault="00D6599C" w:rsidP="009E06D4">
            <w:pPr>
              <w:jc w:val="center"/>
              <w:rPr>
                <w:rFonts w:cs="Arial"/>
                <w:bCs/>
                <w:sz w:val="18"/>
                <w:szCs w:val="18"/>
              </w:rPr>
            </w:pPr>
            <w:r>
              <w:rPr>
                <w:rFonts w:cs="Arial"/>
                <w:bCs/>
                <w:sz w:val="18"/>
                <w:szCs w:val="18"/>
              </w:rPr>
              <w:t>130</w:t>
            </w:r>
          </w:p>
        </w:tc>
        <w:tc>
          <w:tcPr>
            <w:tcW w:w="529" w:type="dxa"/>
            <w:vAlign w:val="center"/>
          </w:tcPr>
          <w:p w14:paraId="7237318B" w14:textId="77777777" w:rsidR="00D6599C" w:rsidRPr="009A0E01" w:rsidRDefault="00D6599C" w:rsidP="009E06D4">
            <w:pPr>
              <w:jc w:val="center"/>
              <w:rPr>
                <w:rFonts w:cs="Arial"/>
                <w:bCs/>
                <w:sz w:val="18"/>
                <w:szCs w:val="18"/>
              </w:rPr>
            </w:pPr>
            <w:r>
              <w:rPr>
                <w:rFonts w:cs="Arial"/>
                <w:bCs/>
                <w:sz w:val="18"/>
                <w:szCs w:val="18"/>
              </w:rPr>
              <w:t>137</w:t>
            </w:r>
          </w:p>
        </w:tc>
        <w:tc>
          <w:tcPr>
            <w:tcW w:w="529" w:type="dxa"/>
            <w:shd w:val="clear" w:color="auto" w:fill="auto"/>
            <w:vAlign w:val="center"/>
          </w:tcPr>
          <w:p w14:paraId="4A74A153" w14:textId="77777777" w:rsidR="00D6599C" w:rsidRPr="009A0E01" w:rsidRDefault="00D6599C" w:rsidP="009E06D4">
            <w:pPr>
              <w:jc w:val="center"/>
              <w:rPr>
                <w:rFonts w:cs="Arial"/>
                <w:bCs/>
                <w:sz w:val="18"/>
                <w:szCs w:val="18"/>
              </w:rPr>
            </w:pPr>
            <w:r w:rsidRPr="009A0E01">
              <w:rPr>
                <w:rFonts w:cs="Arial"/>
                <w:bCs/>
                <w:sz w:val="18"/>
                <w:szCs w:val="18"/>
              </w:rPr>
              <w:t>144</w:t>
            </w:r>
          </w:p>
        </w:tc>
        <w:tc>
          <w:tcPr>
            <w:tcW w:w="580" w:type="dxa"/>
            <w:vAlign w:val="center"/>
          </w:tcPr>
          <w:p w14:paraId="775DC27E" w14:textId="77777777" w:rsidR="00D6599C" w:rsidRPr="009A0E01" w:rsidRDefault="00D6599C" w:rsidP="009E06D4">
            <w:pPr>
              <w:jc w:val="center"/>
              <w:rPr>
                <w:rFonts w:cs="Arial"/>
                <w:bCs/>
                <w:sz w:val="18"/>
                <w:szCs w:val="18"/>
              </w:rPr>
            </w:pPr>
            <w:r w:rsidRPr="009A0E01">
              <w:rPr>
                <w:rFonts w:cs="Arial"/>
                <w:bCs/>
                <w:sz w:val="18"/>
                <w:szCs w:val="18"/>
              </w:rPr>
              <w:t>162</w:t>
            </w:r>
          </w:p>
        </w:tc>
        <w:tc>
          <w:tcPr>
            <w:tcW w:w="529" w:type="dxa"/>
            <w:shd w:val="clear" w:color="auto" w:fill="auto"/>
            <w:vAlign w:val="center"/>
          </w:tcPr>
          <w:p w14:paraId="62FB57B4" w14:textId="77777777" w:rsidR="00D6599C" w:rsidRPr="009A0E01" w:rsidRDefault="00D6599C" w:rsidP="009E06D4">
            <w:pPr>
              <w:jc w:val="center"/>
              <w:rPr>
                <w:rFonts w:cs="Arial"/>
                <w:bCs/>
                <w:sz w:val="18"/>
                <w:szCs w:val="18"/>
              </w:rPr>
            </w:pPr>
            <w:r w:rsidRPr="009A0E01">
              <w:rPr>
                <w:rFonts w:cs="Arial"/>
                <w:bCs/>
                <w:sz w:val="18"/>
                <w:szCs w:val="18"/>
              </w:rPr>
              <w:t>180</w:t>
            </w:r>
          </w:p>
        </w:tc>
        <w:tc>
          <w:tcPr>
            <w:tcW w:w="580" w:type="dxa"/>
            <w:vAlign w:val="center"/>
          </w:tcPr>
          <w:p w14:paraId="5F607F03" w14:textId="77777777" w:rsidR="00D6599C" w:rsidRPr="009A0E01" w:rsidRDefault="00D6599C" w:rsidP="009E06D4">
            <w:pPr>
              <w:jc w:val="center"/>
              <w:rPr>
                <w:rFonts w:cs="Arial"/>
                <w:bCs/>
                <w:sz w:val="18"/>
                <w:szCs w:val="18"/>
              </w:rPr>
            </w:pPr>
            <w:r w:rsidRPr="009A0E01">
              <w:rPr>
                <w:rFonts w:cs="Arial"/>
                <w:bCs/>
                <w:sz w:val="18"/>
                <w:szCs w:val="18"/>
              </w:rPr>
              <w:t>198</w:t>
            </w:r>
          </w:p>
        </w:tc>
        <w:tc>
          <w:tcPr>
            <w:tcW w:w="529" w:type="dxa"/>
            <w:shd w:val="clear" w:color="auto" w:fill="auto"/>
            <w:vAlign w:val="center"/>
          </w:tcPr>
          <w:p w14:paraId="13F58224" w14:textId="5BC04D53" w:rsidR="00D6599C" w:rsidRPr="009A0E01" w:rsidRDefault="00CC6DEC" w:rsidP="009E06D4">
            <w:pPr>
              <w:jc w:val="center"/>
              <w:rPr>
                <w:rFonts w:cs="Arial"/>
                <w:bCs/>
                <w:sz w:val="18"/>
                <w:szCs w:val="18"/>
              </w:rPr>
            </w:pPr>
            <w:r>
              <w:rPr>
                <w:rFonts w:cs="Arial"/>
                <w:bCs/>
                <w:sz w:val="18"/>
                <w:szCs w:val="18"/>
              </w:rPr>
              <w:t>200</w:t>
            </w:r>
          </w:p>
        </w:tc>
        <w:tc>
          <w:tcPr>
            <w:tcW w:w="580" w:type="dxa"/>
            <w:vAlign w:val="center"/>
          </w:tcPr>
          <w:p w14:paraId="4C8E4FB5" w14:textId="4B64BB31" w:rsidR="00D6599C" w:rsidRPr="009A0E01" w:rsidRDefault="00CC6DEC" w:rsidP="00CC6DEC">
            <w:pPr>
              <w:jc w:val="center"/>
              <w:rPr>
                <w:rFonts w:cs="Arial"/>
                <w:bCs/>
                <w:sz w:val="18"/>
                <w:szCs w:val="18"/>
              </w:rPr>
            </w:pPr>
            <w:r>
              <w:rPr>
                <w:rFonts w:cs="Arial"/>
                <w:bCs/>
                <w:sz w:val="18"/>
                <w:szCs w:val="18"/>
              </w:rPr>
              <w:t>200</w:t>
            </w:r>
          </w:p>
        </w:tc>
        <w:tc>
          <w:tcPr>
            <w:tcW w:w="529" w:type="dxa"/>
            <w:vAlign w:val="center"/>
          </w:tcPr>
          <w:p w14:paraId="0A94A82D" w14:textId="5635ECE7" w:rsidR="00D6599C" w:rsidRPr="009A0E01" w:rsidRDefault="00CC6DEC" w:rsidP="009E06D4">
            <w:pPr>
              <w:jc w:val="center"/>
              <w:rPr>
                <w:rFonts w:cs="Arial"/>
                <w:bCs/>
                <w:sz w:val="18"/>
                <w:szCs w:val="18"/>
              </w:rPr>
            </w:pPr>
            <w:r>
              <w:rPr>
                <w:rFonts w:cs="Arial"/>
                <w:bCs/>
                <w:sz w:val="18"/>
                <w:szCs w:val="18"/>
              </w:rPr>
              <w:t>200</w:t>
            </w:r>
          </w:p>
        </w:tc>
      </w:tr>
      <w:tr w:rsidR="00CC6DEC" w:rsidRPr="009A0E01" w14:paraId="23B3A168" w14:textId="77777777" w:rsidTr="00CC6DEC">
        <w:trPr>
          <w:gridAfter w:val="1"/>
          <w:wAfter w:w="7" w:type="dxa"/>
          <w:trHeight w:val="477"/>
          <w:jc w:val="center"/>
        </w:trPr>
        <w:tc>
          <w:tcPr>
            <w:tcW w:w="1224" w:type="dxa"/>
            <w:shd w:val="clear" w:color="auto" w:fill="FFFF00"/>
            <w:vAlign w:val="center"/>
          </w:tcPr>
          <w:p w14:paraId="3B29E0AB" w14:textId="77777777" w:rsidR="00CC6DEC" w:rsidRPr="009A0E01" w:rsidRDefault="00CC6DEC" w:rsidP="00CC6DEC">
            <w:pPr>
              <w:jc w:val="center"/>
              <w:rPr>
                <w:rFonts w:cs="Arial"/>
                <w:b/>
                <w:bCs/>
                <w:sz w:val="18"/>
                <w:szCs w:val="18"/>
              </w:rPr>
            </w:pPr>
            <w:r>
              <w:rPr>
                <w:rFonts w:cs="Arial"/>
                <w:b/>
                <w:bCs/>
                <w:sz w:val="18"/>
                <w:szCs w:val="18"/>
              </w:rPr>
              <w:t>7.2*</w:t>
            </w:r>
          </w:p>
        </w:tc>
        <w:tc>
          <w:tcPr>
            <w:tcW w:w="529" w:type="dxa"/>
            <w:shd w:val="clear" w:color="auto" w:fill="FFFF00"/>
            <w:vAlign w:val="center"/>
          </w:tcPr>
          <w:p w14:paraId="509CDE9B" w14:textId="77777777" w:rsidR="00CC6DEC" w:rsidRPr="009A0E01" w:rsidRDefault="00CC6DEC" w:rsidP="00CC6DEC">
            <w:pPr>
              <w:jc w:val="center"/>
              <w:rPr>
                <w:rFonts w:cs="Arial"/>
                <w:bCs/>
                <w:sz w:val="18"/>
                <w:szCs w:val="18"/>
              </w:rPr>
            </w:pPr>
            <w:r>
              <w:rPr>
                <w:rFonts w:cs="Arial"/>
                <w:bCs/>
                <w:sz w:val="18"/>
                <w:szCs w:val="18"/>
              </w:rPr>
              <w:t>144</w:t>
            </w:r>
          </w:p>
        </w:tc>
        <w:tc>
          <w:tcPr>
            <w:tcW w:w="529" w:type="dxa"/>
            <w:shd w:val="clear" w:color="auto" w:fill="FFFF00"/>
            <w:vAlign w:val="center"/>
          </w:tcPr>
          <w:p w14:paraId="2D14BC06" w14:textId="77777777" w:rsidR="00CC6DEC" w:rsidRPr="009A0E01" w:rsidRDefault="00CC6DEC" w:rsidP="00CC6DEC">
            <w:pPr>
              <w:jc w:val="center"/>
              <w:rPr>
                <w:rFonts w:cs="Arial"/>
                <w:bCs/>
                <w:sz w:val="18"/>
                <w:szCs w:val="18"/>
              </w:rPr>
            </w:pPr>
            <w:r>
              <w:rPr>
                <w:rFonts w:cs="Arial"/>
                <w:bCs/>
                <w:sz w:val="18"/>
                <w:szCs w:val="18"/>
              </w:rPr>
              <w:t>158</w:t>
            </w:r>
          </w:p>
        </w:tc>
        <w:tc>
          <w:tcPr>
            <w:tcW w:w="529" w:type="dxa"/>
            <w:shd w:val="clear" w:color="auto" w:fill="FFFF00"/>
            <w:vAlign w:val="center"/>
          </w:tcPr>
          <w:p w14:paraId="0F7DF23F" w14:textId="77777777" w:rsidR="00CC6DEC" w:rsidRPr="009A0E01" w:rsidRDefault="00CC6DEC" w:rsidP="00CC6DEC">
            <w:pPr>
              <w:jc w:val="center"/>
              <w:rPr>
                <w:rFonts w:cs="Arial"/>
                <w:bCs/>
                <w:sz w:val="18"/>
                <w:szCs w:val="18"/>
              </w:rPr>
            </w:pPr>
            <w:r>
              <w:rPr>
                <w:rFonts w:cs="Arial"/>
                <w:bCs/>
                <w:sz w:val="18"/>
                <w:szCs w:val="18"/>
              </w:rPr>
              <w:t>173</w:t>
            </w:r>
          </w:p>
        </w:tc>
        <w:tc>
          <w:tcPr>
            <w:tcW w:w="529" w:type="dxa"/>
            <w:shd w:val="clear" w:color="auto" w:fill="FFFF00"/>
            <w:vAlign w:val="center"/>
          </w:tcPr>
          <w:p w14:paraId="6DC319F9" w14:textId="77777777" w:rsidR="00CC6DEC" w:rsidRPr="009A0E01" w:rsidRDefault="00CC6DEC" w:rsidP="00CC6DEC">
            <w:pPr>
              <w:jc w:val="center"/>
              <w:rPr>
                <w:rFonts w:cs="Arial"/>
                <w:bCs/>
                <w:sz w:val="18"/>
                <w:szCs w:val="18"/>
              </w:rPr>
            </w:pPr>
            <w:r>
              <w:rPr>
                <w:rFonts w:cs="Arial"/>
                <w:bCs/>
                <w:sz w:val="18"/>
                <w:szCs w:val="18"/>
              </w:rPr>
              <w:t>187</w:t>
            </w:r>
          </w:p>
        </w:tc>
        <w:tc>
          <w:tcPr>
            <w:tcW w:w="529" w:type="dxa"/>
            <w:shd w:val="clear" w:color="auto" w:fill="FFFF00"/>
            <w:vAlign w:val="center"/>
          </w:tcPr>
          <w:p w14:paraId="70C86369" w14:textId="74E05E69"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529A9A05" w14:textId="4466DDA1"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10139ACB" w14:textId="7B37FA37"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5B262394" w14:textId="2E4BB1DD"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612FC9B1" w14:textId="16A45A54"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01597ED8" w14:textId="7795725D"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6163DB64" w14:textId="3BF0257B" w:rsidR="00CC6DEC" w:rsidRPr="009A0E01" w:rsidRDefault="00CC6DEC" w:rsidP="00CC6DEC">
            <w:pPr>
              <w:jc w:val="center"/>
              <w:rPr>
                <w:rFonts w:cs="Arial"/>
                <w:bCs/>
                <w:sz w:val="18"/>
                <w:szCs w:val="18"/>
              </w:rPr>
            </w:pPr>
            <w:r w:rsidRPr="00830AE5">
              <w:rPr>
                <w:rFonts w:cs="Arial"/>
                <w:bCs/>
                <w:sz w:val="18"/>
                <w:szCs w:val="18"/>
              </w:rPr>
              <w:t>200</w:t>
            </w:r>
          </w:p>
        </w:tc>
        <w:tc>
          <w:tcPr>
            <w:tcW w:w="580" w:type="dxa"/>
            <w:shd w:val="clear" w:color="auto" w:fill="FFFF00"/>
            <w:vAlign w:val="center"/>
          </w:tcPr>
          <w:p w14:paraId="4EE46AA3" w14:textId="1014BAF8"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2BDBD651" w14:textId="14BA7BD4" w:rsidR="00CC6DEC" w:rsidRPr="009A0E01" w:rsidRDefault="00CC6DEC" w:rsidP="00CC6DEC">
            <w:pPr>
              <w:jc w:val="center"/>
              <w:rPr>
                <w:rFonts w:cs="Arial"/>
                <w:bCs/>
                <w:sz w:val="18"/>
                <w:szCs w:val="18"/>
              </w:rPr>
            </w:pPr>
            <w:r w:rsidRPr="00830AE5">
              <w:rPr>
                <w:rFonts w:cs="Arial"/>
                <w:bCs/>
                <w:sz w:val="18"/>
                <w:szCs w:val="18"/>
              </w:rPr>
              <w:t>200</w:t>
            </w:r>
          </w:p>
        </w:tc>
        <w:tc>
          <w:tcPr>
            <w:tcW w:w="580" w:type="dxa"/>
            <w:shd w:val="clear" w:color="auto" w:fill="FFFF00"/>
            <w:vAlign w:val="center"/>
          </w:tcPr>
          <w:p w14:paraId="2BB9B8DE" w14:textId="4E5EE6C7"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0EF5F584" w14:textId="0350C62C" w:rsidR="00CC6DEC" w:rsidRPr="009A0E01" w:rsidRDefault="00CC6DEC" w:rsidP="00CC6DEC">
            <w:pPr>
              <w:jc w:val="center"/>
              <w:rPr>
                <w:rFonts w:cs="Arial"/>
                <w:bCs/>
                <w:sz w:val="18"/>
                <w:szCs w:val="18"/>
              </w:rPr>
            </w:pPr>
            <w:r w:rsidRPr="00830AE5">
              <w:rPr>
                <w:rFonts w:cs="Arial"/>
                <w:bCs/>
                <w:sz w:val="18"/>
                <w:szCs w:val="18"/>
              </w:rPr>
              <w:t>200</w:t>
            </w:r>
          </w:p>
        </w:tc>
        <w:tc>
          <w:tcPr>
            <w:tcW w:w="580" w:type="dxa"/>
            <w:shd w:val="clear" w:color="auto" w:fill="FFFF00"/>
            <w:vAlign w:val="center"/>
          </w:tcPr>
          <w:p w14:paraId="0CD88CC4" w14:textId="43E7E089" w:rsidR="00CC6DEC" w:rsidRPr="009A0E01" w:rsidRDefault="00CC6DEC" w:rsidP="00CC6DEC">
            <w:pPr>
              <w:jc w:val="center"/>
              <w:rPr>
                <w:rFonts w:cs="Arial"/>
                <w:bCs/>
                <w:sz w:val="18"/>
                <w:szCs w:val="18"/>
              </w:rPr>
            </w:pPr>
            <w:r w:rsidRPr="00830AE5">
              <w:rPr>
                <w:rFonts w:cs="Arial"/>
                <w:bCs/>
                <w:sz w:val="18"/>
                <w:szCs w:val="18"/>
              </w:rPr>
              <w:t>200</w:t>
            </w:r>
          </w:p>
        </w:tc>
        <w:tc>
          <w:tcPr>
            <w:tcW w:w="529" w:type="dxa"/>
            <w:shd w:val="clear" w:color="auto" w:fill="FFFF00"/>
            <w:vAlign w:val="center"/>
          </w:tcPr>
          <w:p w14:paraId="6A9CFD70" w14:textId="0A7B61F8" w:rsidR="00CC6DEC" w:rsidRPr="009A0E01" w:rsidRDefault="00CC6DEC" w:rsidP="00CC6DEC">
            <w:pPr>
              <w:jc w:val="center"/>
              <w:rPr>
                <w:rFonts w:cs="Arial"/>
                <w:bCs/>
                <w:sz w:val="18"/>
                <w:szCs w:val="18"/>
              </w:rPr>
            </w:pPr>
            <w:r w:rsidRPr="00830AE5">
              <w:rPr>
                <w:rFonts w:cs="Arial"/>
                <w:bCs/>
                <w:sz w:val="18"/>
                <w:szCs w:val="18"/>
              </w:rPr>
              <w:t>200</w:t>
            </w:r>
          </w:p>
        </w:tc>
      </w:tr>
      <w:tr w:rsidR="00CC6DEC" w:rsidRPr="009A0E01" w14:paraId="5E748704" w14:textId="77777777" w:rsidTr="00CC6DEC">
        <w:trPr>
          <w:gridAfter w:val="1"/>
          <w:wAfter w:w="7" w:type="dxa"/>
          <w:trHeight w:val="477"/>
          <w:jc w:val="center"/>
        </w:trPr>
        <w:tc>
          <w:tcPr>
            <w:tcW w:w="1224" w:type="dxa"/>
            <w:shd w:val="clear" w:color="auto" w:fill="FFFF00"/>
            <w:vAlign w:val="center"/>
          </w:tcPr>
          <w:p w14:paraId="3D43E5F4" w14:textId="77777777" w:rsidR="00CC6DEC" w:rsidRDefault="00CC6DEC" w:rsidP="00CC6DEC">
            <w:pPr>
              <w:jc w:val="center"/>
              <w:rPr>
                <w:rFonts w:cs="Arial"/>
                <w:b/>
                <w:bCs/>
                <w:sz w:val="18"/>
                <w:szCs w:val="18"/>
              </w:rPr>
            </w:pPr>
            <w:r>
              <w:rPr>
                <w:rFonts w:cs="Arial"/>
                <w:b/>
                <w:bCs/>
                <w:sz w:val="18"/>
                <w:szCs w:val="18"/>
              </w:rPr>
              <w:t>8*</w:t>
            </w:r>
          </w:p>
        </w:tc>
        <w:tc>
          <w:tcPr>
            <w:tcW w:w="529" w:type="dxa"/>
            <w:shd w:val="clear" w:color="auto" w:fill="FFFF00"/>
            <w:vAlign w:val="center"/>
          </w:tcPr>
          <w:p w14:paraId="70D98CF1" w14:textId="77777777" w:rsidR="00CC6DEC" w:rsidRPr="009A0E01" w:rsidRDefault="00CC6DEC" w:rsidP="00CC6DEC">
            <w:pPr>
              <w:jc w:val="center"/>
              <w:rPr>
                <w:rFonts w:cs="Arial"/>
                <w:bCs/>
                <w:sz w:val="18"/>
                <w:szCs w:val="18"/>
              </w:rPr>
            </w:pPr>
            <w:r>
              <w:rPr>
                <w:rFonts w:cs="Arial"/>
                <w:bCs/>
                <w:sz w:val="18"/>
                <w:szCs w:val="18"/>
              </w:rPr>
              <w:t>160</w:t>
            </w:r>
          </w:p>
        </w:tc>
        <w:tc>
          <w:tcPr>
            <w:tcW w:w="529" w:type="dxa"/>
            <w:shd w:val="clear" w:color="auto" w:fill="FFFF00"/>
            <w:vAlign w:val="center"/>
          </w:tcPr>
          <w:p w14:paraId="6500E871" w14:textId="77777777" w:rsidR="00CC6DEC" w:rsidRPr="009A0E01" w:rsidRDefault="00CC6DEC" w:rsidP="00CC6DEC">
            <w:pPr>
              <w:jc w:val="center"/>
              <w:rPr>
                <w:rFonts w:cs="Arial"/>
                <w:bCs/>
                <w:sz w:val="18"/>
                <w:szCs w:val="18"/>
              </w:rPr>
            </w:pPr>
            <w:r>
              <w:rPr>
                <w:rFonts w:cs="Arial"/>
                <w:bCs/>
                <w:sz w:val="18"/>
                <w:szCs w:val="18"/>
              </w:rPr>
              <w:t>176</w:t>
            </w:r>
          </w:p>
        </w:tc>
        <w:tc>
          <w:tcPr>
            <w:tcW w:w="529" w:type="dxa"/>
            <w:shd w:val="clear" w:color="auto" w:fill="FFFF00"/>
            <w:vAlign w:val="center"/>
          </w:tcPr>
          <w:p w14:paraId="6EE230A8" w14:textId="77777777" w:rsidR="00CC6DEC" w:rsidRPr="009A0E01" w:rsidRDefault="00CC6DEC" w:rsidP="00CC6DEC">
            <w:pPr>
              <w:jc w:val="center"/>
              <w:rPr>
                <w:rFonts w:cs="Arial"/>
                <w:bCs/>
                <w:sz w:val="18"/>
                <w:szCs w:val="18"/>
              </w:rPr>
            </w:pPr>
            <w:r>
              <w:rPr>
                <w:rFonts w:cs="Arial"/>
                <w:bCs/>
                <w:sz w:val="18"/>
                <w:szCs w:val="18"/>
              </w:rPr>
              <w:t>192</w:t>
            </w:r>
          </w:p>
        </w:tc>
        <w:tc>
          <w:tcPr>
            <w:tcW w:w="529" w:type="dxa"/>
            <w:shd w:val="clear" w:color="auto" w:fill="FFFF00"/>
            <w:vAlign w:val="center"/>
          </w:tcPr>
          <w:p w14:paraId="767195AA" w14:textId="41988523"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7E8785AD" w14:textId="0171050E"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302045D8" w14:textId="7248C9E0"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61243D05" w14:textId="517F9029"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4645C295" w14:textId="237EBA53"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7D4698D4" w14:textId="06862CFC"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186200E4" w14:textId="6B3861DE"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02C8F8AF" w14:textId="5C427585" w:rsidR="00CC6DEC" w:rsidRDefault="00CC6DEC" w:rsidP="00CC6DEC">
            <w:pPr>
              <w:jc w:val="center"/>
              <w:rPr>
                <w:rFonts w:cs="Arial"/>
                <w:bCs/>
                <w:sz w:val="18"/>
                <w:szCs w:val="18"/>
              </w:rPr>
            </w:pPr>
            <w:r w:rsidRPr="00391C32">
              <w:rPr>
                <w:rFonts w:cs="Arial"/>
                <w:bCs/>
                <w:sz w:val="18"/>
                <w:szCs w:val="18"/>
              </w:rPr>
              <w:t>200</w:t>
            </w:r>
          </w:p>
        </w:tc>
        <w:tc>
          <w:tcPr>
            <w:tcW w:w="580" w:type="dxa"/>
            <w:shd w:val="clear" w:color="auto" w:fill="FFFF00"/>
            <w:vAlign w:val="center"/>
          </w:tcPr>
          <w:p w14:paraId="72F8FA7B" w14:textId="3716B3F7" w:rsidR="00CC6DEC"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54AE47A1" w14:textId="05C45F9E" w:rsidR="00CC6DEC" w:rsidRDefault="00CC6DEC" w:rsidP="00CC6DEC">
            <w:pPr>
              <w:jc w:val="center"/>
              <w:rPr>
                <w:rFonts w:cs="Arial"/>
                <w:bCs/>
                <w:sz w:val="18"/>
                <w:szCs w:val="18"/>
              </w:rPr>
            </w:pPr>
            <w:r w:rsidRPr="00391C32">
              <w:rPr>
                <w:rFonts w:cs="Arial"/>
                <w:bCs/>
                <w:sz w:val="18"/>
                <w:szCs w:val="18"/>
              </w:rPr>
              <w:t>200</w:t>
            </w:r>
          </w:p>
        </w:tc>
        <w:tc>
          <w:tcPr>
            <w:tcW w:w="580" w:type="dxa"/>
            <w:shd w:val="clear" w:color="auto" w:fill="FFFF00"/>
            <w:vAlign w:val="center"/>
          </w:tcPr>
          <w:p w14:paraId="3CFEE180" w14:textId="6F21EA20" w:rsidR="00CC6DEC"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191DC890" w14:textId="72641068" w:rsidR="00CC6DEC" w:rsidRDefault="00CC6DEC" w:rsidP="00CC6DEC">
            <w:pPr>
              <w:jc w:val="center"/>
              <w:rPr>
                <w:rFonts w:cs="Arial"/>
                <w:bCs/>
                <w:sz w:val="18"/>
                <w:szCs w:val="18"/>
              </w:rPr>
            </w:pPr>
            <w:r w:rsidRPr="00391C32">
              <w:rPr>
                <w:rFonts w:cs="Arial"/>
                <w:bCs/>
                <w:sz w:val="18"/>
                <w:szCs w:val="18"/>
              </w:rPr>
              <w:t>200</w:t>
            </w:r>
          </w:p>
        </w:tc>
        <w:tc>
          <w:tcPr>
            <w:tcW w:w="580" w:type="dxa"/>
            <w:shd w:val="clear" w:color="auto" w:fill="FFFF00"/>
            <w:vAlign w:val="center"/>
          </w:tcPr>
          <w:p w14:paraId="26A406B8" w14:textId="45B23923" w:rsidR="00CC6DEC"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7DA2827A" w14:textId="41B6524F" w:rsidR="00CC6DEC" w:rsidRDefault="00CC6DEC" w:rsidP="00CC6DEC">
            <w:pPr>
              <w:jc w:val="center"/>
              <w:rPr>
                <w:rFonts w:cs="Arial"/>
                <w:bCs/>
                <w:sz w:val="18"/>
                <w:szCs w:val="18"/>
              </w:rPr>
            </w:pPr>
            <w:r w:rsidRPr="00391C32">
              <w:rPr>
                <w:rFonts w:cs="Arial"/>
                <w:bCs/>
                <w:sz w:val="18"/>
                <w:szCs w:val="18"/>
              </w:rPr>
              <w:t>200</w:t>
            </w:r>
          </w:p>
        </w:tc>
      </w:tr>
      <w:tr w:rsidR="00CC6DEC" w:rsidRPr="009A0E01" w14:paraId="4CFCCAE7" w14:textId="77777777" w:rsidTr="00CC6DEC">
        <w:trPr>
          <w:gridAfter w:val="1"/>
          <w:wAfter w:w="7" w:type="dxa"/>
          <w:trHeight w:val="477"/>
          <w:jc w:val="center"/>
        </w:trPr>
        <w:tc>
          <w:tcPr>
            <w:tcW w:w="1224" w:type="dxa"/>
            <w:shd w:val="clear" w:color="auto" w:fill="FFFF00"/>
            <w:vAlign w:val="center"/>
          </w:tcPr>
          <w:p w14:paraId="376C98AB" w14:textId="77777777" w:rsidR="00CC6DEC" w:rsidRDefault="00CC6DEC" w:rsidP="00CC6DEC">
            <w:pPr>
              <w:jc w:val="center"/>
              <w:rPr>
                <w:rFonts w:cs="Arial"/>
                <w:b/>
                <w:bCs/>
                <w:sz w:val="18"/>
                <w:szCs w:val="18"/>
              </w:rPr>
            </w:pPr>
            <w:r>
              <w:rPr>
                <w:rFonts w:cs="Arial"/>
                <w:b/>
                <w:bCs/>
                <w:sz w:val="18"/>
                <w:szCs w:val="18"/>
              </w:rPr>
              <w:t>8.4*</w:t>
            </w:r>
          </w:p>
        </w:tc>
        <w:tc>
          <w:tcPr>
            <w:tcW w:w="529" w:type="dxa"/>
            <w:shd w:val="clear" w:color="auto" w:fill="FFFF00"/>
            <w:vAlign w:val="center"/>
          </w:tcPr>
          <w:p w14:paraId="5C29A765" w14:textId="77777777" w:rsidR="00CC6DEC" w:rsidRPr="009A0E01" w:rsidRDefault="00CC6DEC" w:rsidP="00CC6DEC">
            <w:pPr>
              <w:jc w:val="center"/>
              <w:rPr>
                <w:rFonts w:cs="Arial"/>
                <w:bCs/>
                <w:sz w:val="18"/>
                <w:szCs w:val="18"/>
              </w:rPr>
            </w:pPr>
            <w:r>
              <w:rPr>
                <w:rFonts w:cs="Arial"/>
                <w:bCs/>
                <w:sz w:val="18"/>
                <w:szCs w:val="18"/>
              </w:rPr>
              <w:t>168</w:t>
            </w:r>
          </w:p>
        </w:tc>
        <w:tc>
          <w:tcPr>
            <w:tcW w:w="529" w:type="dxa"/>
            <w:shd w:val="clear" w:color="auto" w:fill="FFFF00"/>
            <w:vAlign w:val="center"/>
          </w:tcPr>
          <w:p w14:paraId="4507AE46" w14:textId="77777777" w:rsidR="00CC6DEC" w:rsidRPr="009A0E01" w:rsidRDefault="00CC6DEC" w:rsidP="00CC6DEC">
            <w:pPr>
              <w:jc w:val="center"/>
              <w:rPr>
                <w:rFonts w:cs="Arial"/>
                <w:bCs/>
                <w:sz w:val="18"/>
                <w:szCs w:val="18"/>
              </w:rPr>
            </w:pPr>
            <w:r>
              <w:rPr>
                <w:rFonts w:cs="Arial"/>
                <w:bCs/>
                <w:sz w:val="18"/>
                <w:szCs w:val="18"/>
              </w:rPr>
              <w:t>185</w:t>
            </w:r>
          </w:p>
        </w:tc>
        <w:tc>
          <w:tcPr>
            <w:tcW w:w="529" w:type="dxa"/>
            <w:shd w:val="clear" w:color="auto" w:fill="FFFF00"/>
            <w:vAlign w:val="center"/>
          </w:tcPr>
          <w:p w14:paraId="52B59270" w14:textId="321C7D09" w:rsidR="00CC6DEC" w:rsidRPr="009A0E01" w:rsidRDefault="00CC6DEC" w:rsidP="00CC6DEC">
            <w:pPr>
              <w:jc w:val="center"/>
              <w:rPr>
                <w:rFonts w:cs="Arial"/>
                <w:bCs/>
                <w:sz w:val="18"/>
                <w:szCs w:val="18"/>
              </w:rPr>
            </w:pPr>
            <w:r>
              <w:rPr>
                <w:rFonts w:cs="Arial"/>
                <w:bCs/>
                <w:sz w:val="18"/>
                <w:szCs w:val="18"/>
              </w:rPr>
              <w:t>200</w:t>
            </w:r>
          </w:p>
        </w:tc>
        <w:tc>
          <w:tcPr>
            <w:tcW w:w="529" w:type="dxa"/>
            <w:shd w:val="clear" w:color="auto" w:fill="FFFF00"/>
            <w:vAlign w:val="center"/>
          </w:tcPr>
          <w:p w14:paraId="1ABFB8D1" w14:textId="7416F6B3"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4821F381" w14:textId="6F1E9026"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598783F0" w14:textId="4E8CA927"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3EDD737E" w14:textId="5CA01AF3"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50A4726D" w14:textId="65AECC1A"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4FC6AEA4" w14:textId="7B63048A"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1426AAC3" w14:textId="061DC392"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2A71C4DF" w14:textId="2195FA0C" w:rsidR="00CC6DEC" w:rsidRPr="009A0E01" w:rsidRDefault="00CC6DEC" w:rsidP="00CC6DEC">
            <w:pPr>
              <w:jc w:val="center"/>
              <w:rPr>
                <w:rFonts w:cs="Arial"/>
                <w:bCs/>
                <w:sz w:val="18"/>
                <w:szCs w:val="18"/>
              </w:rPr>
            </w:pPr>
            <w:r w:rsidRPr="00391C32">
              <w:rPr>
                <w:rFonts w:cs="Arial"/>
                <w:bCs/>
                <w:sz w:val="18"/>
                <w:szCs w:val="18"/>
              </w:rPr>
              <w:t>200</w:t>
            </w:r>
          </w:p>
        </w:tc>
        <w:tc>
          <w:tcPr>
            <w:tcW w:w="580" w:type="dxa"/>
            <w:shd w:val="clear" w:color="auto" w:fill="FFFF00"/>
            <w:vAlign w:val="center"/>
          </w:tcPr>
          <w:p w14:paraId="699A642B" w14:textId="6F52F163"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6301B88F" w14:textId="4094F2EF" w:rsidR="00CC6DEC" w:rsidRPr="009A0E01" w:rsidRDefault="00CC6DEC" w:rsidP="00CC6DEC">
            <w:pPr>
              <w:jc w:val="center"/>
              <w:rPr>
                <w:rFonts w:cs="Arial"/>
                <w:bCs/>
                <w:sz w:val="18"/>
                <w:szCs w:val="18"/>
              </w:rPr>
            </w:pPr>
            <w:r w:rsidRPr="00391C32">
              <w:rPr>
                <w:rFonts w:cs="Arial"/>
                <w:bCs/>
                <w:sz w:val="18"/>
                <w:szCs w:val="18"/>
              </w:rPr>
              <w:t>200</w:t>
            </w:r>
          </w:p>
        </w:tc>
        <w:tc>
          <w:tcPr>
            <w:tcW w:w="580" w:type="dxa"/>
            <w:shd w:val="clear" w:color="auto" w:fill="FFFF00"/>
            <w:vAlign w:val="center"/>
          </w:tcPr>
          <w:p w14:paraId="54123837" w14:textId="73C3CB62"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5A036FE5" w14:textId="53F09C42" w:rsidR="00CC6DEC" w:rsidRPr="009A0E01" w:rsidRDefault="00CC6DEC" w:rsidP="00CC6DEC">
            <w:pPr>
              <w:jc w:val="center"/>
              <w:rPr>
                <w:rFonts w:cs="Arial"/>
                <w:bCs/>
                <w:sz w:val="18"/>
                <w:szCs w:val="18"/>
              </w:rPr>
            </w:pPr>
            <w:r w:rsidRPr="00391C32">
              <w:rPr>
                <w:rFonts w:cs="Arial"/>
                <w:bCs/>
                <w:sz w:val="18"/>
                <w:szCs w:val="18"/>
              </w:rPr>
              <w:t>200</w:t>
            </w:r>
          </w:p>
        </w:tc>
        <w:tc>
          <w:tcPr>
            <w:tcW w:w="580" w:type="dxa"/>
            <w:shd w:val="clear" w:color="auto" w:fill="FFFF00"/>
            <w:vAlign w:val="center"/>
          </w:tcPr>
          <w:p w14:paraId="50E87CD5" w14:textId="71C78F18" w:rsidR="00CC6DEC" w:rsidRPr="009A0E01" w:rsidRDefault="00CC6DEC" w:rsidP="00CC6DEC">
            <w:pPr>
              <w:jc w:val="center"/>
              <w:rPr>
                <w:rFonts w:cs="Arial"/>
                <w:bCs/>
                <w:sz w:val="18"/>
                <w:szCs w:val="18"/>
              </w:rPr>
            </w:pPr>
            <w:r w:rsidRPr="00391C32">
              <w:rPr>
                <w:rFonts w:cs="Arial"/>
                <w:bCs/>
                <w:sz w:val="18"/>
                <w:szCs w:val="18"/>
              </w:rPr>
              <w:t>200</w:t>
            </w:r>
          </w:p>
        </w:tc>
        <w:tc>
          <w:tcPr>
            <w:tcW w:w="529" w:type="dxa"/>
            <w:shd w:val="clear" w:color="auto" w:fill="FFFF00"/>
            <w:vAlign w:val="center"/>
          </w:tcPr>
          <w:p w14:paraId="0209CCA7" w14:textId="7AD9151B" w:rsidR="00CC6DEC" w:rsidRPr="009A0E01" w:rsidRDefault="00CC6DEC" w:rsidP="00CC6DEC">
            <w:pPr>
              <w:jc w:val="center"/>
              <w:rPr>
                <w:rFonts w:cs="Arial"/>
                <w:bCs/>
                <w:sz w:val="18"/>
                <w:szCs w:val="18"/>
              </w:rPr>
            </w:pPr>
            <w:r w:rsidRPr="00391C32">
              <w:rPr>
                <w:rFonts w:cs="Arial"/>
                <w:bCs/>
                <w:sz w:val="18"/>
                <w:szCs w:val="18"/>
              </w:rPr>
              <w:t>200</w:t>
            </w:r>
          </w:p>
        </w:tc>
      </w:tr>
      <w:tr w:rsidR="00D6599C" w:rsidRPr="00B40AC1" w14:paraId="51082601" w14:textId="77777777" w:rsidTr="007019FF">
        <w:trPr>
          <w:trHeight w:val="431"/>
          <w:jc w:val="center"/>
        </w:trPr>
        <w:tc>
          <w:tcPr>
            <w:tcW w:w="10377" w:type="dxa"/>
            <w:gridSpan w:val="19"/>
          </w:tcPr>
          <w:p w14:paraId="1900EE84" w14:textId="77777777" w:rsidR="00D6599C" w:rsidRDefault="00D6599C" w:rsidP="009E06D4">
            <w:pPr>
              <w:rPr>
                <w:rFonts w:cs="Arial"/>
                <w:b/>
                <w:color w:val="FF0000"/>
                <w:sz w:val="18"/>
                <w:szCs w:val="18"/>
              </w:rPr>
            </w:pPr>
            <w:r w:rsidRPr="00C31CC5">
              <w:rPr>
                <w:rFonts w:cs="Arial"/>
                <w:b/>
                <w:color w:val="FF0000"/>
                <w:sz w:val="18"/>
                <w:szCs w:val="18"/>
              </w:rPr>
              <w:t>*</w:t>
            </w:r>
            <w:r>
              <w:rPr>
                <w:rFonts w:cs="Arial"/>
                <w:b/>
                <w:color w:val="FF0000"/>
                <w:sz w:val="18"/>
                <w:szCs w:val="18"/>
              </w:rPr>
              <w:t xml:space="preserve"> 3.6 mL/kg/hr is maximum rate for Kawasaki disease</w:t>
            </w:r>
          </w:p>
          <w:p w14:paraId="53CB0C54" w14:textId="77777777" w:rsidR="00D6599C" w:rsidRDefault="00D6599C" w:rsidP="009E06D4">
            <w:pPr>
              <w:rPr>
                <w:rFonts w:cs="Arial"/>
                <w:b/>
                <w:color w:val="FF0000"/>
                <w:sz w:val="18"/>
                <w:szCs w:val="18"/>
              </w:rPr>
            </w:pPr>
            <w:r>
              <w:rPr>
                <w:rFonts w:cs="Arial"/>
                <w:b/>
                <w:color w:val="FF0000"/>
                <w:sz w:val="18"/>
                <w:szCs w:val="18"/>
              </w:rPr>
              <w:t xml:space="preserve">  7.2 mL/kg/hr is maximum rate for Privigen®</w:t>
            </w:r>
          </w:p>
          <w:p w14:paraId="2FA4CC35" w14:textId="77777777" w:rsidR="00D6599C" w:rsidRDefault="00D6599C" w:rsidP="009E06D4">
            <w:pPr>
              <w:rPr>
                <w:rFonts w:cs="Arial"/>
                <w:b/>
                <w:color w:val="FF0000"/>
                <w:sz w:val="18"/>
                <w:szCs w:val="18"/>
              </w:rPr>
            </w:pPr>
            <w:r>
              <w:rPr>
                <w:rFonts w:cs="Arial"/>
                <w:b/>
                <w:color w:val="FF0000"/>
                <w:sz w:val="18"/>
                <w:szCs w:val="18"/>
              </w:rPr>
              <w:t xml:space="preserve">  8 mL/kg/hr is maximum rate for Gammagard liquid®</w:t>
            </w:r>
          </w:p>
          <w:p w14:paraId="603AD0FD" w14:textId="77777777" w:rsidR="00D6599C" w:rsidRPr="00C31CC5" w:rsidRDefault="00D6599C" w:rsidP="009E06D4">
            <w:pPr>
              <w:rPr>
                <w:rFonts w:cs="Arial"/>
                <w:b/>
                <w:color w:val="FF0000"/>
                <w:sz w:val="18"/>
                <w:szCs w:val="18"/>
              </w:rPr>
            </w:pPr>
            <w:r>
              <w:rPr>
                <w:rFonts w:cs="Arial"/>
                <w:b/>
                <w:color w:val="FF0000"/>
                <w:sz w:val="18"/>
                <w:szCs w:val="18"/>
              </w:rPr>
              <w:t xml:space="preserve">  8.4 mL/kg/hr is maximum rate for Gamunex®</w:t>
            </w:r>
          </w:p>
          <w:p w14:paraId="4B705B8B" w14:textId="77777777" w:rsidR="00D6599C" w:rsidRPr="007157D5" w:rsidRDefault="00D6599C" w:rsidP="00D6599C">
            <w:pPr>
              <w:pStyle w:val="ListParagraph"/>
              <w:numPr>
                <w:ilvl w:val="0"/>
                <w:numId w:val="27"/>
              </w:numPr>
              <w:rPr>
                <w:rFonts w:ascii="Arial" w:hAnsi="Arial" w:cs="Arial"/>
                <w:b/>
                <w:sz w:val="18"/>
                <w:szCs w:val="18"/>
              </w:rPr>
            </w:pPr>
            <w:r w:rsidRPr="007157D5">
              <w:rPr>
                <w:rFonts w:ascii="Arial" w:hAnsi="Arial" w:cs="Arial"/>
                <w:b/>
                <w:sz w:val="18"/>
                <w:szCs w:val="18"/>
              </w:rPr>
              <w:t>This may not reflect the maximum infusion rate as per the product monograph.</w:t>
            </w:r>
          </w:p>
          <w:p w14:paraId="3074B0F9" w14:textId="77777777" w:rsidR="00D6599C" w:rsidRPr="007157D5" w:rsidRDefault="00D6599C" w:rsidP="00D6599C">
            <w:pPr>
              <w:pStyle w:val="ListParagraph"/>
              <w:numPr>
                <w:ilvl w:val="0"/>
                <w:numId w:val="27"/>
              </w:numPr>
              <w:rPr>
                <w:rFonts w:ascii="Arial" w:hAnsi="Arial" w:cs="Arial"/>
                <w:b/>
                <w:sz w:val="18"/>
                <w:szCs w:val="18"/>
              </w:rPr>
            </w:pPr>
            <w:r w:rsidRPr="007157D5">
              <w:rPr>
                <w:rFonts w:ascii="Arial" w:hAnsi="Arial" w:cs="Arial"/>
                <w:b/>
                <w:sz w:val="18"/>
                <w:szCs w:val="18"/>
              </w:rPr>
              <w:t>Note: it is not necessary to revert to the initial rate when subsequent bottles of the same infusion are started.</w:t>
            </w:r>
          </w:p>
          <w:p w14:paraId="07B61342" w14:textId="1C48F7CB" w:rsidR="00D6599C" w:rsidRPr="007157D5" w:rsidRDefault="00D6599C" w:rsidP="00D6599C">
            <w:pPr>
              <w:pStyle w:val="ListParagraph"/>
              <w:numPr>
                <w:ilvl w:val="0"/>
                <w:numId w:val="27"/>
              </w:numPr>
              <w:rPr>
                <w:rFonts w:cs="Arial"/>
                <w:b/>
                <w:sz w:val="18"/>
                <w:szCs w:val="18"/>
              </w:rPr>
            </w:pPr>
            <w:r w:rsidRPr="007157D5">
              <w:rPr>
                <w:rFonts w:ascii="Arial" w:hAnsi="Arial" w:cs="Arial"/>
                <w:b/>
                <w:sz w:val="18"/>
                <w:szCs w:val="18"/>
              </w:rPr>
              <w:t xml:space="preserve">Each bottle </w:t>
            </w:r>
            <w:r w:rsidR="00E5655D">
              <w:rPr>
                <w:rFonts w:ascii="Arial" w:hAnsi="Arial" w:cs="Arial"/>
                <w:b/>
                <w:sz w:val="18"/>
                <w:szCs w:val="18"/>
              </w:rPr>
              <w:t>must be completed within four</w:t>
            </w:r>
            <w:r w:rsidRPr="007157D5">
              <w:rPr>
                <w:rFonts w:ascii="Arial" w:hAnsi="Arial" w:cs="Arial"/>
                <w:b/>
                <w:sz w:val="18"/>
                <w:szCs w:val="18"/>
              </w:rPr>
              <w:t xml:space="preserve"> hours of being spiked as there is no preservative in IVIG.</w:t>
            </w:r>
          </w:p>
          <w:p w14:paraId="6F0D736F" w14:textId="77777777" w:rsidR="00D6599C" w:rsidRPr="007157D5" w:rsidRDefault="00D6599C" w:rsidP="009E06D4">
            <w:pPr>
              <w:rPr>
                <w:rFonts w:cs="Arial"/>
                <w:b/>
                <w:color w:val="FF0000"/>
                <w:sz w:val="18"/>
                <w:szCs w:val="18"/>
              </w:rPr>
            </w:pPr>
            <w:r w:rsidRPr="007157D5">
              <w:rPr>
                <w:rFonts w:cs="Arial"/>
                <w:b/>
                <w:color w:val="FF0000"/>
                <w:sz w:val="18"/>
                <w:szCs w:val="18"/>
              </w:rPr>
              <w:t>Caution:</w:t>
            </w:r>
          </w:p>
          <w:p w14:paraId="72126CD2" w14:textId="77777777" w:rsidR="00D6599C" w:rsidRPr="007157D5" w:rsidRDefault="00D6599C" w:rsidP="00D6599C">
            <w:pPr>
              <w:pStyle w:val="ListParagraph"/>
              <w:numPr>
                <w:ilvl w:val="0"/>
                <w:numId w:val="29"/>
              </w:numPr>
              <w:rPr>
                <w:rFonts w:ascii="Arial" w:hAnsi="Arial" w:cs="Arial"/>
                <w:b/>
                <w:color w:val="FF0000"/>
                <w:sz w:val="18"/>
                <w:szCs w:val="18"/>
              </w:rPr>
            </w:pPr>
            <w:r w:rsidRPr="007157D5">
              <w:rPr>
                <w:rFonts w:ascii="Arial" w:hAnsi="Arial" w:cs="Arial"/>
                <w:b/>
                <w:color w:val="FF0000"/>
                <w:sz w:val="18"/>
                <w:szCs w:val="18"/>
              </w:rPr>
              <w:t>Increased rates of infusion are associated with rate related side-effects and transfusion reactions.</w:t>
            </w:r>
          </w:p>
          <w:p w14:paraId="47E5AC19" w14:textId="77777777" w:rsidR="00D6599C" w:rsidRPr="00B40AC1" w:rsidRDefault="00D6599C" w:rsidP="00D6599C">
            <w:pPr>
              <w:pStyle w:val="ListParagraph"/>
              <w:numPr>
                <w:ilvl w:val="0"/>
                <w:numId w:val="29"/>
              </w:numPr>
              <w:rPr>
                <w:rFonts w:ascii="Arial" w:hAnsi="Arial" w:cs="Arial"/>
                <w:b/>
                <w:bCs/>
                <w:color w:val="FF0000"/>
                <w:sz w:val="22"/>
                <w:szCs w:val="22"/>
              </w:rPr>
            </w:pPr>
            <w:r w:rsidRPr="007157D5">
              <w:rPr>
                <w:rFonts w:ascii="Arial" w:hAnsi="Arial" w:cs="Arial"/>
                <w:b/>
                <w:color w:val="FF0000"/>
                <w:sz w:val="18"/>
                <w:szCs w:val="18"/>
              </w:rPr>
              <w:t>Slower infusion rates may reduce/minimize rate related transient side effects.</w:t>
            </w:r>
            <w:r w:rsidRPr="00B40AC1">
              <w:rPr>
                <w:rFonts w:ascii="Arial" w:hAnsi="Arial" w:cs="Arial"/>
                <w:b/>
                <w:bCs/>
                <w:color w:val="FF0000"/>
                <w:sz w:val="22"/>
                <w:szCs w:val="22"/>
              </w:rPr>
              <w:t xml:space="preserve">  </w:t>
            </w:r>
          </w:p>
        </w:tc>
      </w:tr>
    </w:tbl>
    <w:p w14:paraId="19EAC4A4" w14:textId="77777777" w:rsidR="00BB7714" w:rsidRDefault="00BB7714" w:rsidP="00987F3B">
      <w:pPr>
        <w:rPr>
          <w:lang w:val="en-US" w:eastAsia="ar-SA"/>
        </w:rPr>
        <w:sectPr w:rsidR="00BB7714" w:rsidSect="00EC7C2A">
          <w:headerReference w:type="even" r:id="rId34"/>
          <w:headerReference w:type="default" r:id="rId35"/>
          <w:headerReference w:type="first" r:id="rId36"/>
          <w:pgSz w:w="12240" w:h="15840"/>
          <w:pgMar w:top="1440" w:right="1440" w:bottom="1440" w:left="1440" w:header="720" w:footer="720" w:gutter="0"/>
          <w:cols w:space="720"/>
          <w:docGrid w:linePitch="360"/>
        </w:sectPr>
      </w:pPr>
    </w:p>
    <w:p w14:paraId="16A0B462" w14:textId="777E24FC" w:rsidR="00987F3B" w:rsidRPr="007F6968" w:rsidRDefault="00987F3B" w:rsidP="00987F3B">
      <w:pPr>
        <w:jc w:val="both"/>
        <w:rPr>
          <w:rFonts w:cs="Arial"/>
          <w:b/>
        </w:rPr>
      </w:pPr>
      <w:r w:rsidRPr="007F6968">
        <w:rPr>
          <w:rFonts w:cs="Arial"/>
          <w:bCs/>
          <w:noProof/>
          <w:lang w:eastAsia="en-CA"/>
        </w:rPr>
        <w:lastRenderedPageBreak/>
        <mc:AlternateContent>
          <mc:Choice Requires="wps">
            <w:drawing>
              <wp:anchor distT="0" distB="0" distL="114300" distR="114300" simplePos="0" relativeHeight="251659264" behindDoc="0" locked="0" layoutInCell="1" allowOverlap="1" wp14:anchorId="4EEAC27C" wp14:editId="75D3C9C0">
                <wp:simplePos x="0" y="0"/>
                <wp:positionH relativeFrom="margin">
                  <wp:align>left</wp:align>
                </wp:positionH>
                <wp:positionV relativeFrom="paragraph">
                  <wp:posOffset>1270</wp:posOffset>
                </wp:positionV>
                <wp:extent cx="4057650" cy="39052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90525"/>
                        </a:xfrm>
                        <a:prstGeom prst="rect">
                          <a:avLst/>
                        </a:prstGeom>
                        <a:solidFill>
                          <a:srgbClr val="FFFFFF"/>
                        </a:solidFill>
                        <a:ln w="9525">
                          <a:solidFill>
                            <a:srgbClr val="000000"/>
                          </a:solidFill>
                          <a:miter lim="800000"/>
                          <a:headEnd/>
                          <a:tailEnd/>
                        </a:ln>
                      </wps:spPr>
                      <wps:txbx>
                        <w:txbxContent>
                          <w:p w14:paraId="466D924B" w14:textId="11DCB38F" w:rsidR="00E971F6" w:rsidRPr="004856EA" w:rsidRDefault="00E971F6" w:rsidP="00987F3B">
                            <w:pPr>
                              <w:jc w:val="center"/>
                              <w:rPr>
                                <w:b/>
                                <w:sz w:val="20"/>
                                <w:szCs w:val="20"/>
                              </w:rPr>
                            </w:pPr>
                            <w:r w:rsidRPr="00980E97">
                              <w:rPr>
                                <w:b/>
                                <w:sz w:val="20"/>
                                <w:szCs w:val="20"/>
                              </w:rPr>
                              <w:t>Patient exhibits signs and symptoms of a transfusion reaction</w:t>
                            </w:r>
                            <w:r>
                              <w:rPr>
                                <w:b/>
                                <w:sz w:val="20"/>
                                <w:szCs w:val="20"/>
                              </w:rPr>
                              <w:t xml:space="preserve"> as per transfusion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AC27C" id="_x0000_t202" coordsize="21600,21600" o:spt="202" path="m,l,21600r21600,l21600,xe">
                <v:stroke joinstyle="miter"/>
                <v:path gradientshapeok="t" o:connecttype="rect"/>
              </v:shapetype>
              <v:shape id="Text Box 14" o:spid="_x0000_s1026" type="#_x0000_t202" style="position:absolute;left:0;text-align:left;margin-left:0;margin-top:.1pt;width:319.5pt;height:30.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">
                <v:textbox>
                  <w:txbxContent>
                    <w:p w14:paraId="466D924B" w14:textId="11DCB38F" w:rsidR="00E971F6" w:rsidRPr="004856EA" w:rsidRDefault="00E971F6" w:rsidP="00987F3B">
                      <w:pPr>
                        <w:jc w:val="center"/>
                        <w:rPr>
                          <w:b/>
                          <w:sz w:val="20"/>
                          <w:szCs w:val="20"/>
                        </w:rPr>
                      </w:pPr>
                      <w:r w:rsidRPr="00980E97">
                        <w:rPr>
                          <w:b/>
                          <w:sz w:val="20"/>
                          <w:szCs w:val="20"/>
                        </w:rPr>
                        <w:t>Patient exhibits signs and symptoms of a transfusion reaction</w:t>
                      </w:r>
                      <w:r>
                        <w:rPr>
                          <w:b/>
                          <w:sz w:val="20"/>
                          <w:szCs w:val="20"/>
                        </w:rPr>
                        <w:t xml:space="preserve"> as per transfusion record</w:t>
                      </w:r>
                    </w:p>
                  </w:txbxContent>
                </v:textbox>
                <w10:wrap anchorx="margin"/>
              </v:shape>
            </w:pict>
          </mc:Fallback>
        </mc:AlternateContent>
      </w:r>
      <w:r w:rsidRPr="007F6968">
        <w:rPr>
          <w:rFonts w:cs="Arial"/>
          <w:bCs/>
          <w:i/>
          <w:noProof/>
          <w:lang w:eastAsia="en-CA"/>
        </w:rPr>
        <mc:AlternateContent>
          <mc:Choice Requires="wps">
            <w:drawing>
              <wp:anchor distT="0" distB="0" distL="114300" distR="114300" simplePos="0" relativeHeight="251670528" behindDoc="0" locked="0" layoutInCell="1" allowOverlap="1" wp14:anchorId="244C4BB8" wp14:editId="3E3CB89D">
                <wp:simplePos x="0" y="0"/>
                <wp:positionH relativeFrom="column">
                  <wp:posOffset>5486400</wp:posOffset>
                </wp:positionH>
                <wp:positionV relativeFrom="paragraph">
                  <wp:posOffset>2433955</wp:posOffset>
                </wp:positionV>
                <wp:extent cx="533400" cy="2762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ysClr val="window" lastClr="FFFFFF"/>
                        </a:solidFill>
                        <a:ln w="6350">
                          <a:solidFill>
                            <a:prstClr val="black"/>
                          </a:solidFill>
                        </a:ln>
                        <a:effectLst/>
                      </wps:spPr>
                      <wps:txbx>
                        <w:txbxContent>
                          <w:p w14:paraId="260ECF07" w14:textId="77777777" w:rsidR="00E971F6" w:rsidRPr="003C1539" w:rsidRDefault="00E971F6" w:rsidP="00987F3B">
                            <w:pPr>
                              <w:rPr>
                                <w:rFonts w:ascii="Times New Roman" w:hAnsi="Times New Roman"/>
                                <w:b/>
                              </w:rPr>
                            </w:pPr>
                            <w:r w:rsidRPr="004856EA">
                              <w:rPr>
                                <w:rFonts w:cs="Arial"/>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4BB8" id="Text Box 17" o:spid="_x0000_s1027" type="#_x0000_t202" style="position:absolute;left:0;text-align:left;margin-left:6in;margin-top:191.65pt;width:42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" fillcolor="window" strokeweight=".5pt">
                <v:textbox>
                  <w:txbxContent>
                    <w:p w14:paraId="260ECF07" w14:textId="77777777" w:rsidR="00E971F6" w:rsidRPr="003C1539" w:rsidRDefault="00E971F6" w:rsidP="00987F3B">
                      <w:pPr>
                        <w:rPr>
                          <w:rFonts w:ascii="Times New Roman" w:hAnsi="Times New Roman"/>
                          <w:b/>
                        </w:rPr>
                      </w:pPr>
                      <w:r w:rsidRPr="004856EA">
                        <w:rPr>
                          <w:rFonts w:cs="Arial"/>
                          <w:b/>
                        </w:rPr>
                        <w:t>YES</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686912" behindDoc="0" locked="0" layoutInCell="1" allowOverlap="1" wp14:anchorId="1AC9D1FC" wp14:editId="6D3B8C0C">
                <wp:simplePos x="0" y="0"/>
                <wp:positionH relativeFrom="column">
                  <wp:posOffset>5419724</wp:posOffset>
                </wp:positionH>
                <wp:positionV relativeFrom="paragraph">
                  <wp:posOffset>1871980</wp:posOffset>
                </wp:positionV>
                <wp:extent cx="238125" cy="9525"/>
                <wp:effectExtent l="19050" t="57150" r="0" b="85725"/>
                <wp:wrapNone/>
                <wp:docPr id="18" name="Straight Connector 18"/>
                <wp:cNvGraphicFramePr/>
                <a:graphic xmlns:a="http://schemas.openxmlformats.org/drawingml/2006/main">
                  <a:graphicData uri="http://schemas.microsoft.com/office/word/2010/wordprocessingShape">
                    <wps:wsp>
                      <wps:cNvCnPr/>
                      <wps:spPr>
                        <a:xfrm flipH="1">
                          <a:off x="0" y="0"/>
                          <a:ext cx="238125" cy="9525"/>
                        </a:xfrm>
                        <a:prstGeom prst="line">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C745BAC" id="Straight Connector 1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75pt,147.4pt" to="445.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" strokecolor="windowText">
                <v:stroke endarrow="block"/>
              </v:line>
            </w:pict>
          </mc:Fallback>
        </mc:AlternateContent>
      </w:r>
      <w:r w:rsidRPr="007F6968">
        <w:rPr>
          <w:rFonts w:cs="Arial"/>
          <w:bCs/>
          <w:i/>
          <w:noProof/>
          <w:lang w:eastAsia="en-CA"/>
        </w:rPr>
        <mc:AlternateContent>
          <mc:Choice Requires="wps">
            <w:drawing>
              <wp:anchor distT="0" distB="0" distL="114300" distR="114300" simplePos="0" relativeHeight="251687936" behindDoc="0" locked="0" layoutInCell="1" allowOverlap="1" wp14:anchorId="3E97F5BF" wp14:editId="7E62FBFF">
                <wp:simplePos x="0" y="0"/>
                <wp:positionH relativeFrom="column">
                  <wp:posOffset>5666740</wp:posOffset>
                </wp:positionH>
                <wp:positionV relativeFrom="paragraph">
                  <wp:posOffset>1610995</wp:posOffset>
                </wp:positionV>
                <wp:extent cx="635" cy="819150"/>
                <wp:effectExtent l="76200" t="0" r="75565" b="57150"/>
                <wp:wrapNone/>
                <wp:docPr id="20" name="Straight Connector 20"/>
                <wp:cNvGraphicFramePr/>
                <a:graphic xmlns:a="http://schemas.openxmlformats.org/drawingml/2006/main">
                  <a:graphicData uri="http://schemas.microsoft.com/office/word/2010/wordprocessingShape">
                    <wps:wsp>
                      <wps:cNvCnPr/>
                      <wps:spPr>
                        <a:xfrm flipH="1">
                          <a:off x="0" y="0"/>
                          <a:ext cx="635" cy="819150"/>
                        </a:xfrm>
                        <a:prstGeom prst="line">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57E1FFB5" id="Straight Connector 20"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2pt,126.85pt" to="446.2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" strokecolor="windowText">
                <v:stroke endarrow="block"/>
              </v:line>
            </w:pict>
          </mc:Fallback>
        </mc:AlternateContent>
      </w:r>
      <w:r w:rsidRPr="007F6968">
        <w:rPr>
          <w:rFonts w:cs="Arial"/>
          <w:bCs/>
          <w:i/>
          <w:noProof/>
          <w:lang w:eastAsia="en-CA"/>
        </w:rPr>
        <mc:AlternateContent>
          <mc:Choice Requires="wps">
            <w:drawing>
              <wp:anchor distT="0" distB="0" distL="114300" distR="114300" simplePos="0" relativeHeight="251671552" behindDoc="0" locked="0" layoutInCell="1" allowOverlap="1" wp14:anchorId="43385EA1" wp14:editId="649311B7">
                <wp:simplePos x="0" y="0"/>
                <wp:positionH relativeFrom="column">
                  <wp:posOffset>4686300</wp:posOffset>
                </wp:positionH>
                <wp:positionV relativeFrom="paragraph">
                  <wp:posOffset>443230</wp:posOffset>
                </wp:positionV>
                <wp:extent cx="1981200" cy="1171575"/>
                <wp:effectExtent l="0" t="0" r="19050" b="28575"/>
                <wp:wrapNone/>
                <wp:docPr id="8" name="Flowchart: Decision 8"/>
                <wp:cNvGraphicFramePr/>
                <a:graphic xmlns:a="http://schemas.openxmlformats.org/drawingml/2006/main">
                  <a:graphicData uri="http://schemas.microsoft.com/office/word/2010/wordprocessingShape">
                    <wps:wsp>
                      <wps:cNvSpPr/>
                      <wps:spPr>
                        <a:xfrm>
                          <a:off x="0" y="0"/>
                          <a:ext cx="1981200" cy="1171575"/>
                        </a:xfrm>
                        <a:prstGeom prst="flowChartDecision">
                          <a:avLst/>
                        </a:prstGeom>
                        <a:noFill/>
                        <a:ln w="12700" cap="flat" cmpd="sng" algn="ctr">
                          <a:solidFill>
                            <a:sysClr val="windowText" lastClr="000000"/>
                          </a:solidFill>
                          <a:prstDash val="solid"/>
                        </a:ln>
                        <a:effectLst/>
                      </wps:spPr>
                      <wps:txbx>
                        <w:txbxContent>
                          <w:p w14:paraId="1FD843F4" w14:textId="77777777" w:rsidR="00E971F6" w:rsidRPr="004856EA" w:rsidRDefault="00E971F6" w:rsidP="00987F3B">
                            <w:pPr>
                              <w:jc w:val="center"/>
                              <w:rPr>
                                <w:rFonts w:cs="Arial"/>
                                <w:color w:val="000000" w:themeColor="text1"/>
                                <w:sz w:val="18"/>
                                <w:szCs w:val="18"/>
                              </w:rPr>
                            </w:pPr>
                            <w:r w:rsidRPr="004856EA">
                              <w:rPr>
                                <w:rFonts w:cs="Arial"/>
                                <w:color w:val="000000" w:themeColor="text1"/>
                                <w:sz w:val="18"/>
                                <w:szCs w:val="18"/>
                              </w:rPr>
                              <w:t>Clerical</w:t>
                            </w:r>
                          </w:p>
                          <w:p w14:paraId="46B3B14C" w14:textId="77777777" w:rsidR="00E971F6" w:rsidRPr="004856EA" w:rsidRDefault="00E971F6" w:rsidP="00987F3B">
                            <w:pPr>
                              <w:jc w:val="center"/>
                              <w:rPr>
                                <w:rFonts w:cs="Arial"/>
                                <w:color w:val="000000" w:themeColor="text1"/>
                                <w:sz w:val="18"/>
                                <w:szCs w:val="18"/>
                              </w:rPr>
                            </w:pPr>
                            <w:r w:rsidRPr="004856EA">
                              <w:rPr>
                                <w:rFonts w:cs="Arial"/>
                                <w:color w:val="000000" w:themeColor="text1"/>
                                <w:sz w:val="18"/>
                                <w:szCs w:val="18"/>
                              </w:rPr>
                              <w:t>Discrepancy/</w:t>
                            </w:r>
                          </w:p>
                          <w:p w14:paraId="76A57949" w14:textId="77777777" w:rsidR="00E971F6" w:rsidRPr="004856EA" w:rsidRDefault="00E971F6" w:rsidP="00987F3B">
                            <w:pPr>
                              <w:jc w:val="center"/>
                              <w:rPr>
                                <w:rFonts w:cs="Arial"/>
                                <w:color w:val="000000" w:themeColor="text1"/>
                                <w:sz w:val="18"/>
                                <w:szCs w:val="18"/>
                              </w:rPr>
                            </w:pPr>
                            <w:r w:rsidRPr="004856EA">
                              <w:rPr>
                                <w:rFonts w:cs="Arial"/>
                                <w:color w:val="000000" w:themeColor="text1"/>
                                <w:sz w:val="18"/>
                                <w:szCs w:val="18"/>
                              </w:rPr>
                              <w:t>Incompatibility?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85EA1" id="_x0000_t110" coordsize="21600,21600" o:spt="110" path="m10800,l,10800,10800,21600,21600,10800xe">
                <v:stroke joinstyle="miter"/>
                <v:path gradientshapeok="t" o:connecttype="rect" textboxrect="5400,5400,16200,16200"/>
              </v:shapetype>
              <v:shape id="Flowchart: Decision 8" o:spid="_x0000_s1028" type="#_x0000_t110" style="position:absolute;left:0;text-align:left;margin-left:369pt;margin-top:34.9pt;width:156pt;height:9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" filled="f" strokecolor="windowText" strokeweight="1pt">
                <v:textbox>
                  <w:txbxContent>
                    <w:p w14:paraId="1FD843F4" w14:textId="77777777" w:rsidR="00E971F6" w:rsidRPr="004856EA" w:rsidRDefault="00E971F6" w:rsidP="00987F3B">
                      <w:pPr>
                        <w:jc w:val="center"/>
                        <w:rPr>
                          <w:rFonts w:cs="Arial"/>
                          <w:color w:val="000000" w:themeColor="text1"/>
                          <w:sz w:val="18"/>
                          <w:szCs w:val="18"/>
                        </w:rPr>
                      </w:pPr>
                      <w:r w:rsidRPr="004856EA">
                        <w:rPr>
                          <w:rFonts w:cs="Arial"/>
                          <w:color w:val="000000" w:themeColor="text1"/>
                          <w:sz w:val="18"/>
                          <w:szCs w:val="18"/>
                        </w:rPr>
                        <w:t>Clerical</w:t>
                      </w:r>
                    </w:p>
                    <w:p w14:paraId="46B3B14C" w14:textId="77777777" w:rsidR="00E971F6" w:rsidRPr="004856EA" w:rsidRDefault="00E971F6" w:rsidP="00987F3B">
                      <w:pPr>
                        <w:jc w:val="center"/>
                        <w:rPr>
                          <w:rFonts w:cs="Arial"/>
                          <w:color w:val="000000" w:themeColor="text1"/>
                          <w:sz w:val="18"/>
                          <w:szCs w:val="18"/>
                        </w:rPr>
                      </w:pPr>
                      <w:r w:rsidRPr="004856EA">
                        <w:rPr>
                          <w:rFonts w:cs="Arial"/>
                          <w:color w:val="000000" w:themeColor="text1"/>
                          <w:sz w:val="18"/>
                          <w:szCs w:val="18"/>
                        </w:rPr>
                        <w:t>Discrepancy/</w:t>
                      </w:r>
                    </w:p>
                    <w:p w14:paraId="76A57949" w14:textId="77777777" w:rsidR="00E971F6" w:rsidRPr="004856EA" w:rsidRDefault="00E971F6" w:rsidP="00987F3B">
                      <w:pPr>
                        <w:jc w:val="center"/>
                        <w:rPr>
                          <w:rFonts w:cs="Arial"/>
                          <w:color w:val="000000" w:themeColor="text1"/>
                          <w:sz w:val="18"/>
                          <w:szCs w:val="18"/>
                        </w:rPr>
                      </w:pPr>
                      <w:r w:rsidRPr="004856EA">
                        <w:rPr>
                          <w:rFonts w:cs="Arial"/>
                          <w:color w:val="000000" w:themeColor="text1"/>
                          <w:sz w:val="18"/>
                          <w:szCs w:val="18"/>
                        </w:rPr>
                        <w:t>Incompatibility?</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685888" behindDoc="0" locked="0" layoutInCell="1" allowOverlap="1" wp14:anchorId="6B9B60D5" wp14:editId="5A68529C">
                <wp:simplePos x="0" y="0"/>
                <wp:positionH relativeFrom="column">
                  <wp:posOffset>4829175</wp:posOffset>
                </wp:positionH>
                <wp:positionV relativeFrom="paragraph">
                  <wp:posOffset>1877695</wp:posOffset>
                </wp:positionV>
                <wp:extent cx="170815"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17081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type w14:anchorId="6CC98053" id="_x0000_t32" coordsize="21600,21600" o:spt="32" o:oned="t" path="m,l21600,21600e" filled="f">
                <v:path arrowok="t" fillok="f" o:connecttype="none"/>
                <o:lock v:ext="edit" shapetype="t"/>
              </v:shapetype>
              <v:shape id="Straight Arrow Connector 12" o:spid="_x0000_s1026" type="#_x0000_t32" style="position:absolute;margin-left:380.25pt;margin-top:147.85pt;width:13.45pt;height:0;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669504" behindDoc="0" locked="0" layoutInCell="1" allowOverlap="1" wp14:anchorId="7806E6F1" wp14:editId="3BD6A77C">
                <wp:simplePos x="0" y="0"/>
                <wp:positionH relativeFrom="column">
                  <wp:posOffset>5000625</wp:posOffset>
                </wp:positionH>
                <wp:positionV relativeFrom="paragraph">
                  <wp:posOffset>1725295</wp:posOffset>
                </wp:positionV>
                <wp:extent cx="419100" cy="2571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419100" cy="257175"/>
                        </a:xfrm>
                        <a:prstGeom prst="rect">
                          <a:avLst/>
                        </a:prstGeom>
                        <a:solidFill>
                          <a:sysClr val="window" lastClr="FFFFFF"/>
                        </a:solidFill>
                        <a:ln w="6350">
                          <a:solidFill>
                            <a:prstClr val="black"/>
                          </a:solidFill>
                        </a:ln>
                        <a:effectLst/>
                      </wps:spPr>
                      <wps:txbx>
                        <w:txbxContent>
                          <w:p w14:paraId="1AF7E223" w14:textId="77777777" w:rsidR="00E971F6" w:rsidRPr="004856EA" w:rsidRDefault="00E971F6" w:rsidP="00987F3B">
                            <w:pPr>
                              <w:rPr>
                                <w:rFonts w:cs="Arial"/>
                              </w:rPr>
                            </w:pPr>
                            <w:r w:rsidRPr="004856EA">
                              <w:rPr>
                                <w:rFonts w:cs="Arial"/>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E6F1" id="Text Box 11" o:spid="_x0000_s1029" type="#_x0000_t202" style="position:absolute;left:0;text-align:left;margin-left:393.75pt;margin-top:135.85pt;width:33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" fillcolor="window" strokeweight=".5pt">
                <v:textbox>
                  <w:txbxContent>
                    <w:p w14:paraId="1AF7E223" w14:textId="77777777" w:rsidR="00E971F6" w:rsidRPr="004856EA" w:rsidRDefault="00E971F6" w:rsidP="00987F3B">
                      <w:pPr>
                        <w:rPr>
                          <w:rFonts w:cs="Arial"/>
                        </w:rPr>
                      </w:pPr>
                      <w:r w:rsidRPr="004856EA">
                        <w:rPr>
                          <w:rFonts w:cs="Arial"/>
                          <w:b/>
                        </w:rPr>
                        <w:t>NO</w:t>
                      </w:r>
                    </w:p>
                  </w:txbxContent>
                </v:textbox>
              </v:shape>
            </w:pict>
          </mc:Fallback>
        </mc:AlternateContent>
      </w:r>
    </w:p>
    <w:p w14:paraId="0988BEA3" w14:textId="6C5A524F" w:rsidR="008A1902" w:rsidRDefault="008A1902" w:rsidP="00987F3B">
      <w:pPr>
        <w:rPr>
          <w:lang w:val="en-US" w:eastAsia="ar-SA"/>
        </w:rPr>
      </w:pPr>
      <w:r>
        <w:rPr>
          <w:rFonts w:cs="Arial"/>
          <w:bCs/>
          <w:i/>
          <w:noProof/>
          <w:lang w:eastAsia="en-CA"/>
        </w:rPr>
        <mc:AlternateContent>
          <mc:Choice Requires="wps">
            <w:drawing>
              <wp:anchor distT="0" distB="0" distL="114300" distR="114300" simplePos="0" relativeHeight="251723776" behindDoc="0" locked="0" layoutInCell="1" allowOverlap="1" wp14:anchorId="433AA5F9" wp14:editId="16EA95AF">
                <wp:simplePos x="0" y="0"/>
                <wp:positionH relativeFrom="column">
                  <wp:posOffset>4389120</wp:posOffset>
                </wp:positionH>
                <wp:positionV relativeFrom="paragraph">
                  <wp:posOffset>6565900</wp:posOffset>
                </wp:positionV>
                <wp:extent cx="0" cy="130175"/>
                <wp:effectExtent l="76200" t="0" r="57150" b="60325"/>
                <wp:wrapNone/>
                <wp:docPr id="322" name="Straight Arrow Connector 322"/>
                <wp:cNvGraphicFramePr/>
                <a:graphic xmlns:a="http://schemas.openxmlformats.org/drawingml/2006/main">
                  <a:graphicData uri="http://schemas.microsoft.com/office/word/2010/wordprocessingShape">
                    <wps:wsp>
                      <wps:cNvCnPr/>
                      <wps:spPr>
                        <a:xfrm>
                          <a:off x="0" y="0"/>
                          <a:ext cx="0" cy="130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5A089" id="Straight Arrow Connector 322" o:spid="_x0000_s1026" type="#_x0000_t32" style="position:absolute;margin-left:345.6pt;margin-top:517pt;width:0;height:10.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" strokecolor="black [3213]">
                <v:stroke endarrow="block"/>
              </v:shape>
            </w:pict>
          </mc:Fallback>
        </mc:AlternateContent>
      </w:r>
      <w:r w:rsidRPr="00326BBC">
        <w:rPr>
          <w:rFonts w:cs="Arial"/>
          <w:bCs/>
          <w:i/>
          <w:noProof/>
          <w:lang w:eastAsia="en-CA"/>
        </w:rPr>
        <mc:AlternateContent>
          <mc:Choice Requires="wps">
            <w:drawing>
              <wp:anchor distT="0" distB="0" distL="114300" distR="114300" simplePos="0" relativeHeight="251722752" behindDoc="0" locked="0" layoutInCell="1" allowOverlap="1" wp14:anchorId="1C871A03" wp14:editId="5AEB7B6B">
                <wp:simplePos x="0" y="0"/>
                <wp:positionH relativeFrom="column">
                  <wp:posOffset>3933824</wp:posOffset>
                </wp:positionH>
                <wp:positionV relativeFrom="paragraph">
                  <wp:posOffset>5121910</wp:posOffset>
                </wp:positionV>
                <wp:extent cx="45719" cy="180975"/>
                <wp:effectExtent l="38100" t="0" r="69215" b="47625"/>
                <wp:wrapNone/>
                <wp:docPr id="321" name="Straight Arrow Connector 321"/>
                <wp:cNvGraphicFramePr/>
                <a:graphic xmlns:a="http://schemas.openxmlformats.org/drawingml/2006/main">
                  <a:graphicData uri="http://schemas.microsoft.com/office/word/2010/wordprocessingShape">
                    <wps:wsp>
                      <wps:cNvCnPr/>
                      <wps:spPr>
                        <a:xfrm>
                          <a:off x="0" y="0"/>
                          <a:ext cx="45719"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AD489" id="Straight Arrow Connector 321" o:spid="_x0000_s1026" type="#_x0000_t32" style="position:absolute;margin-left:309.75pt;margin-top:403.3pt;width:3.6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" strokecolor="black [3213]">
                <v:stroke endarrow="block"/>
              </v:shape>
            </w:pict>
          </mc:Fallback>
        </mc:AlternateContent>
      </w:r>
      <w:r w:rsidRPr="007F6968">
        <w:rPr>
          <w:rFonts w:cs="Arial"/>
          <w:bCs/>
          <w:i/>
          <w:noProof/>
          <w:lang w:eastAsia="en-CA"/>
        </w:rPr>
        <mc:AlternateContent>
          <mc:Choice Requires="wps">
            <w:drawing>
              <wp:anchor distT="0" distB="0" distL="114300" distR="114300" simplePos="0" relativeHeight="251710464" behindDoc="0" locked="0" layoutInCell="1" allowOverlap="1" wp14:anchorId="6D068204" wp14:editId="2DB6D5C1">
                <wp:simplePos x="0" y="0"/>
                <wp:positionH relativeFrom="column">
                  <wp:posOffset>5667375</wp:posOffset>
                </wp:positionH>
                <wp:positionV relativeFrom="paragraph">
                  <wp:posOffset>2540635</wp:posOffset>
                </wp:positionV>
                <wp:extent cx="45719" cy="2724150"/>
                <wp:effectExtent l="38100" t="0" r="69215" b="57150"/>
                <wp:wrapNone/>
                <wp:docPr id="19" name="Straight Arrow Connector 19"/>
                <wp:cNvGraphicFramePr/>
                <a:graphic xmlns:a="http://schemas.openxmlformats.org/drawingml/2006/main">
                  <a:graphicData uri="http://schemas.microsoft.com/office/word/2010/wordprocessingShape">
                    <wps:wsp>
                      <wps:cNvCnPr/>
                      <wps:spPr>
                        <a:xfrm>
                          <a:off x="0" y="0"/>
                          <a:ext cx="45719" cy="27241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EC9036" id="Straight Arrow Connector 19" o:spid="_x0000_s1026" type="#_x0000_t32" style="position:absolute;margin-left:446.25pt;margin-top:200.05pt;width:3.6pt;height:2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697152" behindDoc="0" locked="0" layoutInCell="1" allowOverlap="1" wp14:anchorId="5A332228" wp14:editId="76B23896">
                <wp:simplePos x="0" y="0"/>
                <wp:positionH relativeFrom="margin">
                  <wp:align>right</wp:align>
                </wp:positionH>
                <wp:positionV relativeFrom="paragraph">
                  <wp:posOffset>5276851</wp:posOffset>
                </wp:positionV>
                <wp:extent cx="2849880" cy="1350010"/>
                <wp:effectExtent l="0" t="0" r="26670" b="21590"/>
                <wp:wrapNone/>
                <wp:docPr id="289" name="Text Box 289"/>
                <wp:cNvGraphicFramePr/>
                <a:graphic xmlns:a="http://schemas.openxmlformats.org/drawingml/2006/main">
                  <a:graphicData uri="http://schemas.microsoft.com/office/word/2010/wordprocessingShape">
                    <wps:wsp>
                      <wps:cNvSpPr txBox="1"/>
                      <wps:spPr>
                        <a:xfrm>
                          <a:off x="0" y="0"/>
                          <a:ext cx="2849880" cy="1350010"/>
                        </a:xfrm>
                        <a:prstGeom prst="rect">
                          <a:avLst/>
                        </a:prstGeom>
                        <a:solidFill>
                          <a:sysClr val="window" lastClr="FFFFFF"/>
                        </a:solidFill>
                        <a:ln w="6350">
                          <a:solidFill>
                            <a:prstClr val="black"/>
                          </a:solidFill>
                        </a:ln>
                        <a:effectLst/>
                      </wps:spPr>
                      <wps:txbx>
                        <w:txbxContent>
                          <w:p w14:paraId="1A1937DE" w14:textId="77777777" w:rsidR="00E971F6" w:rsidRPr="0092499F" w:rsidRDefault="00E971F6" w:rsidP="008A1902">
                            <w:pPr>
                              <w:pStyle w:val="ListParagraph"/>
                              <w:numPr>
                                <w:ilvl w:val="0"/>
                                <w:numId w:val="41"/>
                              </w:numPr>
                              <w:ind w:left="180" w:hanging="180"/>
                              <w:rPr>
                                <w:rFonts w:cs="Arial"/>
                                <w:b/>
                                <w:sz w:val="16"/>
                                <w:szCs w:val="16"/>
                              </w:rPr>
                            </w:pPr>
                            <w:r w:rsidRPr="0092499F">
                              <w:rPr>
                                <w:rFonts w:ascii="Arial" w:hAnsi="Arial" w:cs="Arial"/>
                                <w:sz w:val="16"/>
                                <w:szCs w:val="16"/>
                              </w:rPr>
                              <w:t xml:space="preserve">Complete Physician’s orders </w:t>
                            </w:r>
                          </w:p>
                          <w:p w14:paraId="5480FD51" w14:textId="77777777" w:rsidR="00E971F6" w:rsidRPr="00A02577" w:rsidRDefault="00E971F6" w:rsidP="008A1902">
                            <w:pPr>
                              <w:pStyle w:val="ListParagraph"/>
                              <w:numPr>
                                <w:ilvl w:val="0"/>
                                <w:numId w:val="41"/>
                              </w:numPr>
                              <w:ind w:left="180" w:hanging="180"/>
                              <w:rPr>
                                <w:rFonts w:cs="Arial"/>
                                <w:b/>
                                <w:sz w:val="16"/>
                                <w:szCs w:val="16"/>
                              </w:rPr>
                            </w:pPr>
                            <w:r>
                              <w:rPr>
                                <w:rFonts w:ascii="Arial" w:hAnsi="Arial" w:cs="Arial"/>
                                <w:sz w:val="16"/>
                                <w:szCs w:val="16"/>
                              </w:rPr>
                              <w:t>Send Blood product, administration set and completed blood issue form back to Transfusion services immediately</w:t>
                            </w:r>
                          </w:p>
                          <w:p w14:paraId="7382DE35" w14:textId="77777777" w:rsidR="00E971F6" w:rsidRPr="00A02577" w:rsidRDefault="00E971F6" w:rsidP="008A1902">
                            <w:pPr>
                              <w:pStyle w:val="ListParagraph"/>
                              <w:numPr>
                                <w:ilvl w:val="0"/>
                                <w:numId w:val="41"/>
                              </w:numPr>
                              <w:ind w:left="180" w:hanging="180"/>
                              <w:rPr>
                                <w:rFonts w:cs="Arial"/>
                                <w:b/>
                                <w:sz w:val="16"/>
                                <w:szCs w:val="16"/>
                              </w:rPr>
                            </w:pPr>
                            <w:r w:rsidRPr="00A02577">
                              <w:rPr>
                                <w:rFonts w:ascii="Arial" w:hAnsi="Arial" w:cs="Arial"/>
                                <w:sz w:val="16"/>
                                <w:szCs w:val="16"/>
                              </w:rPr>
                              <w:t>Transfusion Services shall initiate Transfusion Reaction Protocol</w:t>
                            </w:r>
                          </w:p>
                          <w:p w14:paraId="7E938E3D" w14:textId="77777777" w:rsidR="00E971F6" w:rsidRPr="004856EA" w:rsidRDefault="00E971F6" w:rsidP="008A1902">
                            <w:pPr>
                              <w:pStyle w:val="ListParagraph"/>
                              <w:numPr>
                                <w:ilvl w:val="0"/>
                                <w:numId w:val="41"/>
                              </w:numPr>
                              <w:ind w:left="180" w:hanging="180"/>
                              <w:rPr>
                                <w:rFonts w:ascii="Arial" w:hAnsi="Arial" w:cs="Arial"/>
                                <w:b/>
                                <w:sz w:val="16"/>
                                <w:szCs w:val="16"/>
                              </w:rPr>
                            </w:pPr>
                            <w:r w:rsidRPr="004856EA">
                              <w:rPr>
                                <w:rFonts w:ascii="Arial" w:hAnsi="Arial" w:cs="Arial"/>
                                <w:sz w:val="16"/>
                                <w:szCs w:val="16"/>
                              </w:rPr>
                              <w:t>Physicians shall consider:</w:t>
                            </w:r>
                          </w:p>
                          <w:p w14:paraId="7DC4A514" w14:textId="77777777" w:rsidR="00E971F6" w:rsidRPr="004856EA" w:rsidRDefault="00E971F6" w:rsidP="008A1902">
                            <w:pPr>
                              <w:pStyle w:val="ListParagraph"/>
                              <w:numPr>
                                <w:ilvl w:val="0"/>
                                <w:numId w:val="42"/>
                              </w:numPr>
                              <w:ind w:left="360" w:right="-45" w:hanging="180"/>
                              <w:rPr>
                                <w:rFonts w:ascii="Arial" w:hAnsi="Arial" w:cs="Arial"/>
                                <w:sz w:val="16"/>
                                <w:szCs w:val="16"/>
                              </w:rPr>
                            </w:pPr>
                            <w:r w:rsidRPr="004856EA">
                              <w:rPr>
                                <w:rFonts w:ascii="Arial" w:hAnsi="Arial" w:cs="Arial"/>
                                <w:sz w:val="16"/>
                                <w:szCs w:val="16"/>
                              </w:rPr>
                              <w:t>Blood cultures if patient temperature is greater than or equal to 39°C</w:t>
                            </w:r>
                          </w:p>
                          <w:p w14:paraId="7BFDF842" w14:textId="77777777" w:rsidR="00E971F6" w:rsidRPr="00A02577" w:rsidRDefault="00E971F6" w:rsidP="008A1902">
                            <w:pPr>
                              <w:pStyle w:val="ListParagraph"/>
                              <w:numPr>
                                <w:ilvl w:val="0"/>
                                <w:numId w:val="42"/>
                              </w:numPr>
                              <w:ind w:left="360" w:right="-45" w:hanging="180"/>
                              <w:rPr>
                                <w:rFonts w:ascii="Arial" w:hAnsi="Arial" w:cs="Arial"/>
                                <w:sz w:val="16"/>
                                <w:szCs w:val="16"/>
                              </w:rPr>
                            </w:pPr>
                            <w:r w:rsidRPr="004856EA">
                              <w:rPr>
                                <w:rFonts w:ascii="Arial" w:hAnsi="Arial" w:cs="Arial"/>
                                <w:sz w:val="16"/>
                                <w:szCs w:val="16"/>
                              </w:rPr>
                              <w:t>Chest x-ray for severe dyspnea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2228" id="Text Box 289" o:spid="_x0000_s1030" type="#_x0000_t202" style="position:absolute;margin-left:173.2pt;margin-top:415.5pt;width:224.4pt;height:106.3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" fillcolor="window" strokeweight=".5pt">
                <v:textbox>
                  <w:txbxContent>
                    <w:p w14:paraId="1A1937DE" w14:textId="77777777" w:rsidR="00E971F6" w:rsidRPr="0092499F" w:rsidRDefault="00E971F6" w:rsidP="008A1902">
                      <w:pPr>
                        <w:pStyle w:val="ListParagraph"/>
                        <w:numPr>
                          <w:ilvl w:val="0"/>
                          <w:numId w:val="41"/>
                        </w:numPr>
                        <w:ind w:left="180" w:hanging="180"/>
                        <w:rPr>
                          <w:rFonts w:cs="Arial"/>
                          <w:b/>
                          <w:sz w:val="16"/>
                          <w:szCs w:val="16"/>
                        </w:rPr>
                      </w:pPr>
                      <w:r w:rsidRPr="0092499F">
                        <w:rPr>
                          <w:rFonts w:ascii="Arial" w:hAnsi="Arial" w:cs="Arial"/>
                          <w:sz w:val="16"/>
                          <w:szCs w:val="16"/>
                        </w:rPr>
                        <w:t xml:space="preserve">Complete Physician’s orders </w:t>
                      </w:r>
                    </w:p>
                    <w:p w14:paraId="5480FD51" w14:textId="77777777" w:rsidR="00E971F6" w:rsidRPr="00A02577" w:rsidRDefault="00E971F6" w:rsidP="008A1902">
                      <w:pPr>
                        <w:pStyle w:val="ListParagraph"/>
                        <w:numPr>
                          <w:ilvl w:val="0"/>
                          <w:numId w:val="41"/>
                        </w:numPr>
                        <w:ind w:left="180" w:hanging="180"/>
                        <w:rPr>
                          <w:rFonts w:cs="Arial"/>
                          <w:b/>
                          <w:sz w:val="16"/>
                          <w:szCs w:val="16"/>
                        </w:rPr>
                      </w:pPr>
                      <w:r>
                        <w:rPr>
                          <w:rFonts w:ascii="Arial" w:hAnsi="Arial" w:cs="Arial"/>
                          <w:sz w:val="16"/>
                          <w:szCs w:val="16"/>
                        </w:rPr>
                        <w:t>Send Blood product, administration set and completed blood issue form back to Transfusion services immediately</w:t>
                      </w:r>
                    </w:p>
                    <w:p w14:paraId="7382DE35" w14:textId="77777777" w:rsidR="00E971F6" w:rsidRPr="00A02577" w:rsidRDefault="00E971F6" w:rsidP="008A1902">
                      <w:pPr>
                        <w:pStyle w:val="ListParagraph"/>
                        <w:numPr>
                          <w:ilvl w:val="0"/>
                          <w:numId w:val="41"/>
                        </w:numPr>
                        <w:ind w:left="180" w:hanging="180"/>
                        <w:rPr>
                          <w:rFonts w:cs="Arial"/>
                          <w:b/>
                          <w:sz w:val="16"/>
                          <w:szCs w:val="16"/>
                        </w:rPr>
                      </w:pPr>
                      <w:r w:rsidRPr="00A02577">
                        <w:rPr>
                          <w:rFonts w:ascii="Arial" w:hAnsi="Arial" w:cs="Arial"/>
                          <w:sz w:val="16"/>
                          <w:szCs w:val="16"/>
                        </w:rPr>
                        <w:t>Transfusion Services shall initiate Transfusion Reaction Protocol</w:t>
                      </w:r>
                    </w:p>
                    <w:p w14:paraId="7E938E3D" w14:textId="77777777" w:rsidR="00E971F6" w:rsidRPr="004856EA" w:rsidRDefault="00E971F6" w:rsidP="008A1902">
                      <w:pPr>
                        <w:pStyle w:val="ListParagraph"/>
                        <w:numPr>
                          <w:ilvl w:val="0"/>
                          <w:numId w:val="41"/>
                        </w:numPr>
                        <w:ind w:left="180" w:hanging="180"/>
                        <w:rPr>
                          <w:rFonts w:ascii="Arial" w:hAnsi="Arial" w:cs="Arial"/>
                          <w:b/>
                          <w:sz w:val="16"/>
                          <w:szCs w:val="16"/>
                        </w:rPr>
                      </w:pPr>
                      <w:r w:rsidRPr="004856EA">
                        <w:rPr>
                          <w:rFonts w:ascii="Arial" w:hAnsi="Arial" w:cs="Arial"/>
                          <w:sz w:val="16"/>
                          <w:szCs w:val="16"/>
                        </w:rPr>
                        <w:t>Physicians shall consider:</w:t>
                      </w:r>
                    </w:p>
                    <w:p w14:paraId="7DC4A514" w14:textId="77777777" w:rsidR="00E971F6" w:rsidRPr="004856EA" w:rsidRDefault="00E971F6" w:rsidP="008A1902">
                      <w:pPr>
                        <w:pStyle w:val="ListParagraph"/>
                        <w:numPr>
                          <w:ilvl w:val="0"/>
                          <w:numId w:val="42"/>
                        </w:numPr>
                        <w:ind w:left="360" w:right="-45" w:hanging="180"/>
                        <w:rPr>
                          <w:rFonts w:ascii="Arial" w:hAnsi="Arial" w:cs="Arial"/>
                          <w:sz w:val="16"/>
                          <w:szCs w:val="16"/>
                        </w:rPr>
                      </w:pPr>
                      <w:r w:rsidRPr="004856EA">
                        <w:rPr>
                          <w:rFonts w:ascii="Arial" w:hAnsi="Arial" w:cs="Arial"/>
                          <w:sz w:val="16"/>
                          <w:szCs w:val="16"/>
                        </w:rPr>
                        <w:t>Blood cultures if patient temperature is greater than or equal to 39°C</w:t>
                      </w:r>
                    </w:p>
                    <w:p w14:paraId="7BFDF842" w14:textId="77777777" w:rsidR="00E971F6" w:rsidRPr="00A02577" w:rsidRDefault="00E971F6" w:rsidP="008A1902">
                      <w:pPr>
                        <w:pStyle w:val="ListParagraph"/>
                        <w:numPr>
                          <w:ilvl w:val="0"/>
                          <w:numId w:val="42"/>
                        </w:numPr>
                        <w:ind w:left="360" w:right="-45" w:hanging="180"/>
                        <w:rPr>
                          <w:rFonts w:ascii="Arial" w:hAnsi="Arial" w:cs="Arial"/>
                          <w:sz w:val="16"/>
                          <w:szCs w:val="16"/>
                        </w:rPr>
                      </w:pPr>
                      <w:r w:rsidRPr="004856EA">
                        <w:rPr>
                          <w:rFonts w:ascii="Arial" w:hAnsi="Arial" w:cs="Arial"/>
                          <w:sz w:val="16"/>
                          <w:szCs w:val="16"/>
                        </w:rPr>
                        <w:t>Chest x-ray for severe dyspnea</w:t>
                      </w:r>
                    </w:p>
                  </w:txbxContent>
                </v:textbox>
                <w10:wrap anchorx="margin"/>
              </v:shape>
            </w:pict>
          </mc:Fallback>
        </mc:AlternateContent>
      </w:r>
      <w:r w:rsidRPr="007F6968">
        <w:rPr>
          <w:rFonts w:cs="Arial"/>
          <w:bCs/>
          <w:i/>
          <w:noProof/>
          <w:lang w:eastAsia="en-CA"/>
        </w:rPr>
        <mc:AlternateContent>
          <mc:Choice Requires="wps">
            <w:drawing>
              <wp:anchor distT="0" distB="0" distL="114300" distR="114300" simplePos="0" relativeHeight="251698176" behindDoc="0" locked="0" layoutInCell="1" allowOverlap="1" wp14:anchorId="2E31CD73" wp14:editId="47A39177">
                <wp:simplePos x="0" y="0"/>
                <wp:positionH relativeFrom="column">
                  <wp:posOffset>1924050</wp:posOffset>
                </wp:positionH>
                <wp:positionV relativeFrom="paragraph">
                  <wp:posOffset>6684010</wp:posOffset>
                </wp:positionV>
                <wp:extent cx="4588510" cy="561975"/>
                <wp:effectExtent l="0" t="0" r="21590" b="28575"/>
                <wp:wrapNone/>
                <wp:docPr id="298" name="Text Box 298"/>
                <wp:cNvGraphicFramePr/>
                <a:graphic xmlns:a="http://schemas.openxmlformats.org/drawingml/2006/main">
                  <a:graphicData uri="http://schemas.microsoft.com/office/word/2010/wordprocessingShape">
                    <wps:wsp>
                      <wps:cNvSpPr txBox="1"/>
                      <wps:spPr>
                        <a:xfrm>
                          <a:off x="0" y="0"/>
                          <a:ext cx="4588510" cy="561975"/>
                        </a:xfrm>
                        <a:prstGeom prst="rect">
                          <a:avLst/>
                        </a:prstGeom>
                        <a:solidFill>
                          <a:sysClr val="window" lastClr="FFFFFF"/>
                        </a:solidFill>
                        <a:ln w="6350">
                          <a:solidFill>
                            <a:prstClr val="black"/>
                          </a:solidFill>
                        </a:ln>
                        <a:effectLst/>
                      </wps:spPr>
                      <wps:txbx>
                        <w:txbxContent>
                          <w:p w14:paraId="5929EFE4" w14:textId="77777777" w:rsidR="00E971F6" w:rsidRPr="004856EA" w:rsidRDefault="00E971F6" w:rsidP="008A1902">
                            <w:pPr>
                              <w:rPr>
                                <w:rFonts w:cs="Arial"/>
                                <w:b/>
                                <w:sz w:val="16"/>
                                <w:szCs w:val="16"/>
                              </w:rPr>
                            </w:pPr>
                            <w:r>
                              <w:rPr>
                                <w:rFonts w:cs="Arial"/>
                                <w:b/>
                                <w:sz w:val="16"/>
                                <w:szCs w:val="16"/>
                              </w:rPr>
                              <w:t xml:space="preserve">CONSIDER </w:t>
                            </w:r>
                            <w:r w:rsidRPr="004856EA">
                              <w:rPr>
                                <w:rFonts w:cs="Arial"/>
                                <w:b/>
                                <w:sz w:val="16"/>
                                <w:szCs w:val="16"/>
                              </w:rPr>
                              <w:t>SERIOUS FEBRILE NON-HEMOLYTIC, ACUTE HEMOLYTIC, ANAPHYLACTIC, SEVERE ALLERGIC, FLUID OVERLOAD</w:t>
                            </w:r>
                            <w:r>
                              <w:rPr>
                                <w:rFonts w:cs="Arial"/>
                                <w:b/>
                                <w:sz w:val="16"/>
                                <w:szCs w:val="16"/>
                              </w:rPr>
                              <w:t xml:space="preserve">/TRANSFUSION ASSOCIATED CIRCULATORY OVERLOAD (TACO) </w:t>
                            </w:r>
                            <w:r w:rsidRPr="004856EA">
                              <w:rPr>
                                <w:rFonts w:cs="Arial"/>
                                <w:b/>
                                <w:sz w:val="16"/>
                                <w:szCs w:val="16"/>
                              </w:rPr>
                              <w:t>, TRANSFUSION-RELATED ACUTE LUNG INJURY (TRALI) OR BACTERIAL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CD73" id="Text Box 298" o:spid="_x0000_s1031" type="#_x0000_t202" style="position:absolute;margin-left:151.5pt;margin-top:526.3pt;width:361.3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" fillcolor="window" strokeweight=".5pt">
                <v:textbox>
                  <w:txbxContent>
                    <w:p w14:paraId="5929EFE4" w14:textId="77777777" w:rsidR="00E971F6" w:rsidRPr="004856EA" w:rsidRDefault="00E971F6" w:rsidP="008A1902">
                      <w:pPr>
                        <w:rPr>
                          <w:rFonts w:cs="Arial"/>
                          <w:b/>
                          <w:sz w:val="16"/>
                          <w:szCs w:val="16"/>
                        </w:rPr>
                      </w:pPr>
                      <w:r>
                        <w:rPr>
                          <w:rFonts w:cs="Arial"/>
                          <w:b/>
                          <w:sz w:val="16"/>
                          <w:szCs w:val="16"/>
                        </w:rPr>
                        <w:t xml:space="preserve">CONSIDER </w:t>
                      </w:r>
                      <w:r w:rsidRPr="004856EA">
                        <w:rPr>
                          <w:rFonts w:cs="Arial"/>
                          <w:b/>
                          <w:sz w:val="16"/>
                          <w:szCs w:val="16"/>
                        </w:rPr>
                        <w:t>SERIOUS FEBRILE NON-HEMOLYTIC, ACUTE HEMOLYTIC, ANAPHYLACTIC, SEVERE ALLERGIC, FLUID OVERLOAD</w:t>
                      </w:r>
                      <w:r>
                        <w:rPr>
                          <w:rFonts w:cs="Arial"/>
                          <w:b/>
                          <w:sz w:val="16"/>
                          <w:szCs w:val="16"/>
                        </w:rPr>
                        <w:t xml:space="preserve">/TRANSFUSION ASSOCIATED CIRCULATORY OVERLOAD (TACO) </w:t>
                      </w:r>
                      <w:r w:rsidRPr="004856EA">
                        <w:rPr>
                          <w:rFonts w:cs="Arial"/>
                          <w:b/>
                          <w:sz w:val="16"/>
                          <w:szCs w:val="16"/>
                        </w:rPr>
                        <w:t>, TRANSFUSION-RELATED ACUTE LUNG INJURY (TRALI) OR BACTERIAL CONTAMINATION</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696128" behindDoc="0" locked="0" layoutInCell="1" allowOverlap="1" wp14:anchorId="69105027" wp14:editId="31DFE4C6">
                <wp:simplePos x="0" y="0"/>
                <wp:positionH relativeFrom="column">
                  <wp:posOffset>2895600</wp:posOffset>
                </wp:positionH>
                <wp:positionV relativeFrom="paragraph">
                  <wp:posOffset>3216910</wp:posOffset>
                </wp:positionV>
                <wp:extent cx="2136775" cy="1962150"/>
                <wp:effectExtent l="0" t="0" r="15875" b="19050"/>
                <wp:wrapNone/>
                <wp:docPr id="302" name="Text Box 302"/>
                <wp:cNvGraphicFramePr/>
                <a:graphic xmlns:a="http://schemas.openxmlformats.org/drawingml/2006/main">
                  <a:graphicData uri="http://schemas.microsoft.com/office/word/2010/wordprocessingShape">
                    <wps:wsp>
                      <wps:cNvSpPr txBox="1"/>
                      <wps:spPr>
                        <a:xfrm>
                          <a:off x="0" y="0"/>
                          <a:ext cx="2136775" cy="1962150"/>
                        </a:xfrm>
                        <a:prstGeom prst="rect">
                          <a:avLst/>
                        </a:prstGeom>
                        <a:solidFill>
                          <a:sysClr val="window" lastClr="FFFFFF"/>
                        </a:solidFill>
                        <a:ln w="6350">
                          <a:solidFill>
                            <a:prstClr val="black"/>
                          </a:solidFill>
                        </a:ln>
                        <a:effectLst/>
                      </wps:spPr>
                      <wps:txbx>
                        <w:txbxContent>
                          <w:p w14:paraId="38E4D7AB" w14:textId="77777777" w:rsidR="00E971F6" w:rsidRPr="00326BBC" w:rsidRDefault="00E971F6" w:rsidP="008A1902">
                            <w:pPr>
                              <w:rPr>
                                <w:rFonts w:cs="Arial"/>
                                <w:b/>
                                <w:sz w:val="16"/>
                                <w:szCs w:val="16"/>
                              </w:rPr>
                            </w:pPr>
                            <w:r w:rsidRPr="00326BBC">
                              <w:rPr>
                                <w:rFonts w:cs="Arial"/>
                                <w:b/>
                                <w:sz w:val="16"/>
                                <w:szCs w:val="16"/>
                              </w:rPr>
                              <w:t>IF PATIENT HAS ANY OF THE FOLLOWING SYMPTOMS:</w:t>
                            </w:r>
                          </w:p>
                          <w:p w14:paraId="3E328CCB"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Onset less than or equal to 15 min</w:t>
                            </w:r>
                          </w:p>
                          <w:p w14:paraId="34502123" w14:textId="77777777" w:rsidR="00E971F6"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Hypotension/shock</w:t>
                            </w:r>
                          </w:p>
                          <w:p w14:paraId="011409F2" w14:textId="77777777" w:rsidR="00E971F6" w:rsidRPr="004856EA" w:rsidRDefault="00E971F6" w:rsidP="008A1902">
                            <w:pPr>
                              <w:pStyle w:val="ListParagraph"/>
                              <w:numPr>
                                <w:ilvl w:val="0"/>
                                <w:numId w:val="40"/>
                              </w:numPr>
                              <w:ind w:left="90" w:hanging="90"/>
                              <w:rPr>
                                <w:rFonts w:ascii="Arial" w:hAnsi="Arial" w:cs="Arial"/>
                                <w:sz w:val="16"/>
                                <w:szCs w:val="16"/>
                              </w:rPr>
                            </w:pPr>
                            <w:r>
                              <w:rPr>
                                <w:rFonts w:ascii="Arial" w:hAnsi="Arial" w:cs="Arial"/>
                                <w:sz w:val="16"/>
                                <w:szCs w:val="16"/>
                              </w:rPr>
                              <w:t>Hypertension</w:t>
                            </w:r>
                          </w:p>
                          <w:p w14:paraId="78CE2E4D"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Rigors</w:t>
                            </w:r>
                          </w:p>
                          <w:p w14:paraId="18D33251"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Back/chest pain</w:t>
                            </w:r>
                          </w:p>
                          <w:p w14:paraId="793E137B"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Dyspnea/SOB</w:t>
                            </w:r>
                          </w:p>
                          <w:p w14:paraId="5D7E4F84"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Hemoglobinuria</w:t>
                            </w:r>
                          </w:p>
                          <w:p w14:paraId="51BD6247"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Bleeding from IV site</w:t>
                            </w:r>
                          </w:p>
                          <w:p w14:paraId="69702A23"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Nausea/Vomiting</w:t>
                            </w:r>
                          </w:p>
                          <w:p w14:paraId="0F0D7395"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Temperature greater than or equal to 39°C</w:t>
                            </w:r>
                          </w:p>
                          <w:p w14:paraId="1217E011"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Tachycardia arrhythmias</w:t>
                            </w:r>
                          </w:p>
                          <w:p w14:paraId="38FBA3D9"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Generalized flushing</w:t>
                            </w:r>
                          </w:p>
                          <w:p w14:paraId="28C99419"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Hives/rash covering great than 2/3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5027" id="Text Box 302" o:spid="_x0000_s1032" type="#_x0000_t202" style="position:absolute;margin-left:228pt;margin-top:253.3pt;width:168.25pt;height:1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" fillcolor="window" strokeweight=".5pt">
                <v:textbox>
                  <w:txbxContent>
                    <w:p w14:paraId="38E4D7AB" w14:textId="77777777" w:rsidR="00E971F6" w:rsidRPr="00326BBC" w:rsidRDefault="00E971F6" w:rsidP="008A1902">
                      <w:pPr>
                        <w:rPr>
                          <w:rFonts w:cs="Arial"/>
                          <w:b/>
                          <w:sz w:val="16"/>
                          <w:szCs w:val="16"/>
                        </w:rPr>
                      </w:pPr>
                      <w:r w:rsidRPr="00326BBC">
                        <w:rPr>
                          <w:rFonts w:cs="Arial"/>
                          <w:b/>
                          <w:sz w:val="16"/>
                          <w:szCs w:val="16"/>
                        </w:rPr>
                        <w:t>IF PATIENT HAS ANY OF THE FOLLOWING SYMPTOMS:</w:t>
                      </w:r>
                    </w:p>
                    <w:p w14:paraId="3E328CCB"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Onset less than or equal to 15 min</w:t>
                      </w:r>
                    </w:p>
                    <w:p w14:paraId="34502123" w14:textId="77777777" w:rsidR="00E971F6"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Hypotension/shock</w:t>
                      </w:r>
                    </w:p>
                    <w:p w14:paraId="011409F2" w14:textId="77777777" w:rsidR="00E971F6" w:rsidRPr="004856EA" w:rsidRDefault="00E971F6" w:rsidP="008A1902">
                      <w:pPr>
                        <w:pStyle w:val="ListParagraph"/>
                        <w:numPr>
                          <w:ilvl w:val="0"/>
                          <w:numId w:val="40"/>
                        </w:numPr>
                        <w:ind w:left="90" w:hanging="90"/>
                        <w:rPr>
                          <w:rFonts w:ascii="Arial" w:hAnsi="Arial" w:cs="Arial"/>
                          <w:sz w:val="16"/>
                          <w:szCs w:val="16"/>
                        </w:rPr>
                      </w:pPr>
                      <w:r>
                        <w:rPr>
                          <w:rFonts w:ascii="Arial" w:hAnsi="Arial" w:cs="Arial"/>
                          <w:sz w:val="16"/>
                          <w:szCs w:val="16"/>
                        </w:rPr>
                        <w:t>Hypertension</w:t>
                      </w:r>
                    </w:p>
                    <w:p w14:paraId="78CE2E4D"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Rigors</w:t>
                      </w:r>
                    </w:p>
                    <w:p w14:paraId="18D33251"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Back/chest pain</w:t>
                      </w:r>
                    </w:p>
                    <w:p w14:paraId="793E137B"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Dyspnea/SOB</w:t>
                      </w:r>
                    </w:p>
                    <w:p w14:paraId="5D7E4F84"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Hemoglobinuria</w:t>
                      </w:r>
                    </w:p>
                    <w:p w14:paraId="51BD6247"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Bleeding from IV site</w:t>
                      </w:r>
                    </w:p>
                    <w:p w14:paraId="69702A23"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Nausea/Vomiting</w:t>
                      </w:r>
                    </w:p>
                    <w:p w14:paraId="0F0D7395"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Temperature greater than or equal to 39°C</w:t>
                      </w:r>
                    </w:p>
                    <w:p w14:paraId="1217E011"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Tachycardia arrhythmias</w:t>
                      </w:r>
                    </w:p>
                    <w:p w14:paraId="38FBA3D9"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Generalized flushing</w:t>
                      </w:r>
                    </w:p>
                    <w:p w14:paraId="28C99419" w14:textId="77777777" w:rsidR="00E971F6" w:rsidRPr="004856EA" w:rsidRDefault="00E971F6" w:rsidP="008A1902">
                      <w:pPr>
                        <w:pStyle w:val="ListParagraph"/>
                        <w:numPr>
                          <w:ilvl w:val="0"/>
                          <w:numId w:val="40"/>
                        </w:numPr>
                        <w:ind w:left="90" w:hanging="90"/>
                        <w:rPr>
                          <w:rFonts w:ascii="Arial" w:hAnsi="Arial" w:cs="Arial"/>
                          <w:sz w:val="16"/>
                          <w:szCs w:val="16"/>
                        </w:rPr>
                      </w:pPr>
                      <w:r w:rsidRPr="004856EA">
                        <w:rPr>
                          <w:rFonts w:ascii="Arial" w:hAnsi="Arial" w:cs="Arial"/>
                          <w:sz w:val="16"/>
                          <w:szCs w:val="16"/>
                        </w:rPr>
                        <w:t>Hives/rash covering great than 2/3 body</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04320" behindDoc="0" locked="0" layoutInCell="1" allowOverlap="1" wp14:anchorId="75585C63" wp14:editId="59DD47B6">
                <wp:simplePos x="0" y="0"/>
                <wp:positionH relativeFrom="column">
                  <wp:posOffset>1978660</wp:posOffset>
                </wp:positionH>
                <wp:positionV relativeFrom="paragraph">
                  <wp:posOffset>215900</wp:posOffset>
                </wp:positionV>
                <wp:extent cx="0" cy="133350"/>
                <wp:effectExtent l="7620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13335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5C2A48E7" id="Straight Arrow Connector 324" o:spid="_x0000_s1026" type="#_x0000_t32" style="position:absolute;margin-left:155.8pt;margin-top:17pt;width:0;height:1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705344" behindDoc="0" locked="0" layoutInCell="1" allowOverlap="1" wp14:anchorId="1914F3CD" wp14:editId="53D9BB6A">
                <wp:simplePos x="0" y="0"/>
                <wp:positionH relativeFrom="column">
                  <wp:posOffset>4410075</wp:posOffset>
                </wp:positionH>
                <wp:positionV relativeFrom="paragraph">
                  <wp:posOffset>858520</wp:posOffset>
                </wp:positionV>
                <wp:extent cx="257175" cy="0"/>
                <wp:effectExtent l="0" t="76200" r="9525" b="95250"/>
                <wp:wrapNone/>
                <wp:docPr id="10" name="Straight Arrow Connector 10"/>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AA9BD1" id="Straight Arrow Connector 10" o:spid="_x0000_s1026" type="#_x0000_t32" style="position:absolute;margin-left:347.25pt;margin-top:67.6pt;width:20.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689984" behindDoc="0" locked="0" layoutInCell="1" allowOverlap="1" wp14:anchorId="62F7B755" wp14:editId="54413250">
                <wp:simplePos x="0" y="0"/>
                <wp:positionH relativeFrom="column">
                  <wp:posOffset>-514350</wp:posOffset>
                </wp:positionH>
                <wp:positionV relativeFrom="paragraph">
                  <wp:posOffset>337185</wp:posOffset>
                </wp:positionV>
                <wp:extent cx="4914900" cy="12668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66825"/>
                        </a:xfrm>
                        <a:prstGeom prst="rect">
                          <a:avLst/>
                        </a:prstGeom>
                        <a:solidFill>
                          <a:srgbClr val="FFFFFF"/>
                        </a:solidFill>
                        <a:ln w="9525">
                          <a:solidFill>
                            <a:srgbClr val="000000"/>
                          </a:solidFill>
                          <a:miter lim="800000"/>
                          <a:headEnd/>
                          <a:tailEnd/>
                        </a:ln>
                      </wps:spPr>
                      <wps:txbx>
                        <w:txbxContent>
                          <w:p w14:paraId="58435BDF" w14:textId="77777777" w:rsidR="00E971F6" w:rsidRDefault="00E971F6" w:rsidP="008A1902">
                            <w:pPr>
                              <w:numPr>
                                <w:ilvl w:val="0"/>
                                <w:numId w:val="35"/>
                              </w:numPr>
                              <w:rPr>
                                <w:rFonts w:cs="Arial"/>
                                <w:sz w:val="16"/>
                                <w:szCs w:val="16"/>
                              </w:rPr>
                            </w:pPr>
                            <w:r w:rsidRPr="004856EA">
                              <w:rPr>
                                <w:rFonts w:cs="Arial"/>
                                <w:b/>
                                <w:sz w:val="16"/>
                                <w:szCs w:val="16"/>
                              </w:rPr>
                              <w:t>STOP TRANSFUSION IMMEDIATELY</w:t>
                            </w:r>
                            <w:r w:rsidRPr="004856EA">
                              <w:rPr>
                                <w:rFonts w:cs="Arial"/>
                                <w:sz w:val="16"/>
                                <w:szCs w:val="16"/>
                              </w:rPr>
                              <w:t>.</w:t>
                            </w:r>
                          </w:p>
                          <w:p w14:paraId="2B285D38" w14:textId="77777777" w:rsidR="00E971F6" w:rsidRDefault="00E971F6" w:rsidP="008A1902">
                            <w:pPr>
                              <w:numPr>
                                <w:ilvl w:val="0"/>
                                <w:numId w:val="35"/>
                              </w:numPr>
                              <w:rPr>
                                <w:rFonts w:cs="Arial"/>
                                <w:sz w:val="16"/>
                                <w:szCs w:val="16"/>
                              </w:rPr>
                            </w:pPr>
                            <w:r>
                              <w:rPr>
                                <w:rFonts w:cs="Arial"/>
                                <w:b/>
                                <w:sz w:val="16"/>
                                <w:szCs w:val="16"/>
                              </w:rPr>
                              <w:t>Disconnect patient from administration set</w:t>
                            </w:r>
                            <w:r w:rsidRPr="00987F3B">
                              <w:rPr>
                                <w:rFonts w:cs="Arial"/>
                                <w:sz w:val="16"/>
                                <w:szCs w:val="16"/>
                              </w:rPr>
                              <w:t>.</w:t>
                            </w:r>
                          </w:p>
                          <w:p w14:paraId="468CF3B4" w14:textId="7E42BEF9" w:rsidR="00E971F6" w:rsidRPr="004856EA" w:rsidRDefault="00E971F6" w:rsidP="008A1902">
                            <w:pPr>
                              <w:numPr>
                                <w:ilvl w:val="0"/>
                                <w:numId w:val="35"/>
                              </w:numPr>
                              <w:rPr>
                                <w:rFonts w:cs="Arial"/>
                                <w:sz w:val="16"/>
                                <w:szCs w:val="16"/>
                              </w:rPr>
                            </w:pPr>
                            <w:r>
                              <w:rPr>
                                <w:rFonts w:cs="Arial"/>
                                <w:b/>
                                <w:sz w:val="16"/>
                                <w:szCs w:val="16"/>
                              </w:rPr>
                              <w:t>Connect patient to pre-primed safety line</w:t>
                            </w:r>
                            <w:r>
                              <w:rPr>
                                <w:rFonts w:cs="Arial"/>
                                <w:sz w:val="16"/>
                                <w:szCs w:val="16"/>
                              </w:rPr>
                              <w:t>: Infuse compatible IV fluid</w:t>
                            </w:r>
                          </w:p>
                          <w:p w14:paraId="286E095F" w14:textId="77777777" w:rsidR="00E971F6" w:rsidRPr="004856EA" w:rsidRDefault="00E971F6" w:rsidP="008A1902">
                            <w:pPr>
                              <w:numPr>
                                <w:ilvl w:val="0"/>
                                <w:numId w:val="35"/>
                              </w:numPr>
                              <w:rPr>
                                <w:rFonts w:cs="Arial"/>
                                <w:sz w:val="16"/>
                                <w:szCs w:val="16"/>
                              </w:rPr>
                            </w:pPr>
                            <w:r w:rsidRPr="004856EA">
                              <w:rPr>
                                <w:rFonts w:cs="Arial"/>
                                <w:b/>
                                <w:sz w:val="16"/>
                                <w:szCs w:val="16"/>
                              </w:rPr>
                              <w:t xml:space="preserve">Contact the physician </w:t>
                            </w:r>
                            <w:r w:rsidRPr="004856EA">
                              <w:rPr>
                                <w:rFonts w:cs="Arial"/>
                                <w:sz w:val="16"/>
                                <w:szCs w:val="16"/>
                              </w:rPr>
                              <w:t>for medical assessment.</w:t>
                            </w:r>
                          </w:p>
                          <w:p w14:paraId="206A5835" w14:textId="77777777" w:rsidR="00E971F6" w:rsidRPr="004856EA" w:rsidRDefault="00E971F6" w:rsidP="008A1902">
                            <w:pPr>
                              <w:numPr>
                                <w:ilvl w:val="0"/>
                                <w:numId w:val="35"/>
                              </w:numPr>
                              <w:rPr>
                                <w:rFonts w:cs="Arial"/>
                                <w:sz w:val="16"/>
                                <w:szCs w:val="16"/>
                              </w:rPr>
                            </w:pPr>
                            <w:r w:rsidRPr="004856EA">
                              <w:rPr>
                                <w:rFonts w:cs="Arial"/>
                                <w:b/>
                                <w:sz w:val="16"/>
                                <w:szCs w:val="16"/>
                              </w:rPr>
                              <w:t>Check vital signs</w:t>
                            </w:r>
                            <w:r w:rsidRPr="004856EA">
                              <w:rPr>
                                <w:rFonts w:cs="Arial"/>
                                <w:sz w:val="16"/>
                                <w:szCs w:val="16"/>
                              </w:rPr>
                              <w:t xml:space="preserve"> every 15 minutes until stable.</w:t>
                            </w:r>
                          </w:p>
                          <w:p w14:paraId="2AC6A2CD" w14:textId="77777777" w:rsidR="00E971F6" w:rsidRPr="004856EA" w:rsidRDefault="00E971F6" w:rsidP="008A1902">
                            <w:pPr>
                              <w:numPr>
                                <w:ilvl w:val="0"/>
                                <w:numId w:val="35"/>
                              </w:numPr>
                              <w:rPr>
                                <w:rFonts w:cs="Arial"/>
                                <w:sz w:val="16"/>
                                <w:szCs w:val="16"/>
                              </w:rPr>
                            </w:pPr>
                            <w:r w:rsidRPr="004856EA">
                              <w:rPr>
                                <w:rFonts w:cs="Arial"/>
                                <w:b/>
                                <w:sz w:val="16"/>
                                <w:szCs w:val="16"/>
                              </w:rPr>
                              <w:t xml:space="preserve">Check all labels, forms and the patient’s identification </w:t>
                            </w:r>
                            <w:r w:rsidRPr="004856EA">
                              <w:rPr>
                                <w:rFonts w:cs="Arial"/>
                                <w:sz w:val="16"/>
                                <w:szCs w:val="16"/>
                              </w:rPr>
                              <w:t>band to determine if there is a clerical discrepancy.</w:t>
                            </w:r>
                          </w:p>
                          <w:p w14:paraId="21605922" w14:textId="77777777" w:rsidR="00E971F6" w:rsidRDefault="00E971F6" w:rsidP="008A1902">
                            <w:pPr>
                              <w:numPr>
                                <w:ilvl w:val="0"/>
                                <w:numId w:val="35"/>
                              </w:numPr>
                              <w:rPr>
                                <w:rFonts w:cs="Arial"/>
                                <w:sz w:val="16"/>
                                <w:szCs w:val="16"/>
                              </w:rPr>
                            </w:pPr>
                            <w:r w:rsidRPr="004856EA">
                              <w:rPr>
                                <w:rFonts w:cs="Arial"/>
                                <w:b/>
                                <w:sz w:val="16"/>
                                <w:szCs w:val="16"/>
                              </w:rPr>
                              <w:t>Notify Blood Transfusion Service (Blood Bank)</w:t>
                            </w:r>
                            <w:r w:rsidRPr="004856EA">
                              <w:rPr>
                                <w:rFonts w:cs="Arial"/>
                                <w:sz w:val="16"/>
                                <w:szCs w:val="16"/>
                              </w:rPr>
                              <w:t xml:space="preserve"> </w:t>
                            </w:r>
                            <w:r w:rsidRPr="00B057F2">
                              <w:rPr>
                                <w:rFonts w:cs="Arial"/>
                                <w:b/>
                                <w:sz w:val="16"/>
                                <w:szCs w:val="16"/>
                              </w:rPr>
                              <w:t>Ext. 43242.</w:t>
                            </w:r>
                          </w:p>
                          <w:p w14:paraId="08482BD8" w14:textId="77777777" w:rsidR="00E971F6" w:rsidRPr="00987F3B" w:rsidRDefault="00E971F6" w:rsidP="008A1902">
                            <w:pPr>
                              <w:numPr>
                                <w:ilvl w:val="0"/>
                                <w:numId w:val="35"/>
                              </w:numPr>
                              <w:rPr>
                                <w:rFonts w:cs="Arial"/>
                                <w:sz w:val="16"/>
                                <w:szCs w:val="16"/>
                              </w:rPr>
                            </w:pPr>
                            <w:r>
                              <w:rPr>
                                <w:rFonts w:cs="Arial"/>
                                <w:b/>
                                <w:sz w:val="16"/>
                                <w:szCs w:val="16"/>
                              </w:rPr>
                              <w:t xml:space="preserve">DO NOT discard blood product or administration set. </w:t>
                            </w:r>
                          </w:p>
                          <w:p w14:paraId="53C6C3AD" w14:textId="77777777" w:rsidR="00E971F6" w:rsidRPr="004856EA" w:rsidRDefault="00E971F6" w:rsidP="008A1902">
                            <w:pPr>
                              <w:numPr>
                                <w:ilvl w:val="0"/>
                                <w:numId w:val="35"/>
                              </w:numPr>
                              <w:rPr>
                                <w:rFonts w:cs="Arial"/>
                                <w:sz w:val="16"/>
                                <w:szCs w:val="16"/>
                              </w:rPr>
                            </w:pPr>
                            <w:r>
                              <w:rPr>
                                <w:rFonts w:cs="Arial"/>
                                <w:sz w:val="16"/>
                                <w:szCs w:val="16"/>
                              </w:rPr>
                              <w:t>Complete transfusion reaction section of blood issue form</w:t>
                            </w:r>
                          </w:p>
                          <w:p w14:paraId="0B4DA542" w14:textId="77777777" w:rsidR="00E971F6" w:rsidRPr="004856EA" w:rsidRDefault="00E971F6" w:rsidP="008A1902">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7B755" id="Text Box 3" o:spid="_x0000_s1033" type="#_x0000_t202" style="position:absolute;margin-left:-40.5pt;margin-top:26.55pt;width:387pt;height:9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">
                <v:textbox>
                  <w:txbxContent>
                    <w:p w14:paraId="58435BDF" w14:textId="77777777" w:rsidR="00E971F6" w:rsidRDefault="00E971F6" w:rsidP="008A1902">
                      <w:pPr>
                        <w:numPr>
                          <w:ilvl w:val="0"/>
                          <w:numId w:val="35"/>
                        </w:numPr>
                        <w:rPr>
                          <w:rFonts w:cs="Arial"/>
                          <w:sz w:val="16"/>
                          <w:szCs w:val="16"/>
                        </w:rPr>
                      </w:pPr>
                      <w:r w:rsidRPr="004856EA">
                        <w:rPr>
                          <w:rFonts w:cs="Arial"/>
                          <w:b/>
                          <w:sz w:val="16"/>
                          <w:szCs w:val="16"/>
                        </w:rPr>
                        <w:t>STOP TRANSFUSION IMMEDIATELY</w:t>
                      </w:r>
                      <w:r w:rsidRPr="004856EA">
                        <w:rPr>
                          <w:rFonts w:cs="Arial"/>
                          <w:sz w:val="16"/>
                          <w:szCs w:val="16"/>
                        </w:rPr>
                        <w:t>.</w:t>
                      </w:r>
                    </w:p>
                    <w:p w14:paraId="2B285D38" w14:textId="77777777" w:rsidR="00E971F6" w:rsidRDefault="00E971F6" w:rsidP="008A1902">
                      <w:pPr>
                        <w:numPr>
                          <w:ilvl w:val="0"/>
                          <w:numId w:val="35"/>
                        </w:numPr>
                        <w:rPr>
                          <w:rFonts w:cs="Arial"/>
                          <w:sz w:val="16"/>
                          <w:szCs w:val="16"/>
                        </w:rPr>
                      </w:pPr>
                      <w:r>
                        <w:rPr>
                          <w:rFonts w:cs="Arial"/>
                          <w:b/>
                          <w:sz w:val="16"/>
                          <w:szCs w:val="16"/>
                        </w:rPr>
                        <w:t>Disconnect patient from administration set</w:t>
                      </w:r>
                      <w:r w:rsidRPr="00987F3B">
                        <w:rPr>
                          <w:rFonts w:cs="Arial"/>
                          <w:sz w:val="16"/>
                          <w:szCs w:val="16"/>
                        </w:rPr>
                        <w:t>.</w:t>
                      </w:r>
                    </w:p>
                    <w:p w14:paraId="468CF3B4" w14:textId="7E42BEF9" w:rsidR="00E971F6" w:rsidRPr="004856EA" w:rsidRDefault="00E971F6" w:rsidP="008A1902">
                      <w:pPr>
                        <w:numPr>
                          <w:ilvl w:val="0"/>
                          <w:numId w:val="35"/>
                        </w:numPr>
                        <w:rPr>
                          <w:rFonts w:cs="Arial"/>
                          <w:sz w:val="16"/>
                          <w:szCs w:val="16"/>
                        </w:rPr>
                      </w:pPr>
                      <w:r>
                        <w:rPr>
                          <w:rFonts w:cs="Arial"/>
                          <w:b/>
                          <w:sz w:val="16"/>
                          <w:szCs w:val="16"/>
                        </w:rPr>
                        <w:t>Connect patient to pre-primed safety line</w:t>
                      </w:r>
                      <w:r>
                        <w:rPr>
                          <w:rFonts w:cs="Arial"/>
                          <w:sz w:val="16"/>
                          <w:szCs w:val="16"/>
                        </w:rPr>
                        <w:t>: Infuse compatible IV fluid</w:t>
                      </w:r>
                    </w:p>
                    <w:p w14:paraId="286E095F" w14:textId="77777777" w:rsidR="00E971F6" w:rsidRPr="004856EA" w:rsidRDefault="00E971F6" w:rsidP="008A1902">
                      <w:pPr>
                        <w:numPr>
                          <w:ilvl w:val="0"/>
                          <w:numId w:val="35"/>
                        </w:numPr>
                        <w:rPr>
                          <w:rFonts w:cs="Arial"/>
                          <w:sz w:val="16"/>
                          <w:szCs w:val="16"/>
                        </w:rPr>
                      </w:pPr>
                      <w:r w:rsidRPr="004856EA">
                        <w:rPr>
                          <w:rFonts w:cs="Arial"/>
                          <w:b/>
                          <w:sz w:val="16"/>
                          <w:szCs w:val="16"/>
                        </w:rPr>
                        <w:t xml:space="preserve">Contact the physician </w:t>
                      </w:r>
                      <w:r w:rsidRPr="004856EA">
                        <w:rPr>
                          <w:rFonts w:cs="Arial"/>
                          <w:sz w:val="16"/>
                          <w:szCs w:val="16"/>
                        </w:rPr>
                        <w:t>for medical assessment.</w:t>
                      </w:r>
                    </w:p>
                    <w:p w14:paraId="206A5835" w14:textId="77777777" w:rsidR="00E971F6" w:rsidRPr="004856EA" w:rsidRDefault="00E971F6" w:rsidP="008A1902">
                      <w:pPr>
                        <w:numPr>
                          <w:ilvl w:val="0"/>
                          <w:numId w:val="35"/>
                        </w:numPr>
                        <w:rPr>
                          <w:rFonts w:cs="Arial"/>
                          <w:sz w:val="16"/>
                          <w:szCs w:val="16"/>
                        </w:rPr>
                      </w:pPr>
                      <w:r w:rsidRPr="004856EA">
                        <w:rPr>
                          <w:rFonts w:cs="Arial"/>
                          <w:b/>
                          <w:sz w:val="16"/>
                          <w:szCs w:val="16"/>
                        </w:rPr>
                        <w:t>Check vital signs</w:t>
                      </w:r>
                      <w:r w:rsidRPr="004856EA">
                        <w:rPr>
                          <w:rFonts w:cs="Arial"/>
                          <w:sz w:val="16"/>
                          <w:szCs w:val="16"/>
                        </w:rPr>
                        <w:t xml:space="preserve"> every 15 minutes until stable.</w:t>
                      </w:r>
                    </w:p>
                    <w:p w14:paraId="2AC6A2CD" w14:textId="77777777" w:rsidR="00E971F6" w:rsidRPr="004856EA" w:rsidRDefault="00E971F6" w:rsidP="008A1902">
                      <w:pPr>
                        <w:numPr>
                          <w:ilvl w:val="0"/>
                          <w:numId w:val="35"/>
                        </w:numPr>
                        <w:rPr>
                          <w:rFonts w:cs="Arial"/>
                          <w:sz w:val="16"/>
                          <w:szCs w:val="16"/>
                        </w:rPr>
                      </w:pPr>
                      <w:r w:rsidRPr="004856EA">
                        <w:rPr>
                          <w:rFonts w:cs="Arial"/>
                          <w:b/>
                          <w:sz w:val="16"/>
                          <w:szCs w:val="16"/>
                        </w:rPr>
                        <w:t xml:space="preserve">Check all labels, forms and the patient’s identification </w:t>
                      </w:r>
                      <w:r w:rsidRPr="004856EA">
                        <w:rPr>
                          <w:rFonts w:cs="Arial"/>
                          <w:sz w:val="16"/>
                          <w:szCs w:val="16"/>
                        </w:rPr>
                        <w:t>band to determine if there is a clerical discrepancy.</w:t>
                      </w:r>
                    </w:p>
                    <w:p w14:paraId="21605922" w14:textId="77777777" w:rsidR="00E971F6" w:rsidRDefault="00E971F6" w:rsidP="008A1902">
                      <w:pPr>
                        <w:numPr>
                          <w:ilvl w:val="0"/>
                          <w:numId w:val="35"/>
                        </w:numPr>
                        <w:rPr>
                          <w:rFonts w:cs="Arial"/>
                          <w:sz w:val="16"/>
                          <w:szCs w:val="16"/>
                        </w:rPr>
                      </w:pPr>
                      <w:r w:rsidRPr="004856EA">
                        <w:rPr>
                          <w:rFonts w:cs="Arial"/>
                          <w:b/>
                          <w:sz w:val="16"/>
                          <w:szCs w:val="16"/>
                        </w:rPr>
                        <w:t>Notify Blood Transfusion Service (Blood Bank)</w:t>
                      </w:r>
                      <w:r w:rsidRPr="004856EA">
                        <w:rPr>
                          <w:rFonts w:cs="Arial"/>
                          <w:sz w:val="16"/>
                          <w:szCs w:val="16"/>
                        </w:rPr>
                        <w:t xml:space="preserve"> </w:t>
                      </w:r>
                      <w:r w:rsidRPr="00B057F2">
                        <w:rPr>
                          <w:rFonts w:cs="Arial"/>
                          <w:b/>
                          <w:sz w:val="16"/>
                          <w:szCs w:val="16"/>
                        </w:rPr>
                        <w:t>Ext. 43242.</w:t>
                      </w:r>
                    </w:p>
                    <w:p w14:paraId="08482BD8" w14:textId="77777777" w:rsidR="00E971F6" w:rsidRPr="00987F3B" w:rsidRDefault="00E971F6" w:rsidP="008A1902">
                      <w:pPr>
                        <w:numPr>
                          <w:ilvl w:val="0"/>
                          <w:numId w:val="35"/>
                        </w:numPr>
                        <w:rPr>
                          <w:rFonts w:cs="Arial"/>
                          <w:sz w:val="16"/>
                          <w:szCs w:val="16"/>
                        </w:rPr>
                      </w:pPr>
                      <w:r>
                        <w:rPr>
                          <w:rFonts w:cs="Arial"/>
                          <w:b/>
                          <w:sz w:val="16"/>
                          <w:szCs w:val="16"/>
                        </w:rPr>
                        <w:t xml:space="preserve">DO NOT discard blood product or administration set. </w:t>
                      </w:r>
                    </w:p>
                    <w:p w14:paraId="53C6C3AD" w14:textId="77777777" w:rsidR="00E971F6" w:rsidRPr="004856EA" w:rsidRDefault="00E971F6" w:rsidP="008A1902">
                      <w:pPr>
                        <w:numPr>
                          <w:ilvl w:val="0"/>
                          <w:numId w:val="35"/>
                        </w:numPr>
                        <w:rPr>
                          <w:rFonts w:cs="Arial"/>
                          <w:sz w:val="16"/>
                          <w:szCs w:val="16"/>
                        </w:rPr>
                      </w:pPr>
                      <w:r>
                        <w:rPr>
                          <w:rFonts w:cs="Arial"/>
                          <w:sz w:val="16"/>
                          <w:szCs w:val="16"/>
                        </w:rPr>
                        <w:t>Complete transfusion reaction section of blood issue form</w:t>
                      </w:r>
                    </w:p>
                    <w:p w14:paraId="0B4DA542" w14:textId="77777777" w:rsidR="00E971F6" w:rsidRPr="004856EA" w:rsidRDefault="00E971F6" w:rsidP="008A1902">
                      <w:pPr>
                        <w:rPr>
                          <w:rFonts w:cs="Arial"/>
                        </w:rPr>
                      </w:pP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691008" behindDoc="0" locked="0" layoutInCell="1" allowOverlap="1" wp14:anchorId="6433F942" wp14:editId="38EE3CC8">
                <wp:simplePos x="0" y="0"/>
                <wp:positionH relativeFrom="column">
                  <wp:posOffset>-581025</wp:posOffset>
                </wp:positionH>
                <wp:positionV relativeFrom="paragraph">
                  <wp:posOffset>1673860</wp:posOffset>
                </wp:positionV>
                <wp:extent cx="5410200" cy="2000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00025"/>
                        </a:xfrm>
                        <a:prstGeom prst="rect">
                          <a:avLst/>
                        </a:prstGeom>
                        <a:solidFill>
                          <a:srgbClr val="FFFFFF"/>
                        </a:solidFill>
                        <a:ln w="9525">
                          <a:solidFill>
                            <a:srgbClr val="000000"/>
                          </a:solidFill>
                          <a:miter lim="800000"/>
                          <a:headEnd/>
                          <a:tailEnd/>
                        </a:ln>
                      </wps:spPr>
                      <wps:txbx>
                        <w:txbxContent>
                          <w:p w14:paraId="3CC98D8C" w14:textId="77777777" w:rsidR="00E971F6" w:rsidRPr="004856EA" w:rsidRDefault="00E971F6" w:rsidP="008A1902">
                            <w:pPr>
                              <w:rPr>
                                <w:rFonts w:cs="Arial"/>
                                <w:b/>
                                <w:sz w:val="16"/>
                                <w:szCs w:val="16"/>
                              </w:rPr>
                            </w:pPr>
                            <w:r w:rsidRPr="004856EA">
                              <w:rPr>
                                <w:rFonts w:cs="Arial"/>
                                <w:b/>
                                <w:sz w:val="16"/>
                                <w:szCs w:val="16"/>
                              </w:rPr>
                              <w:t>PHYSICIAN SHALL DETERMINE IF TRANSFUSION SHALL CONTINUE BASED ON PATIENT’S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3F942" id="Text Box 2" o:spid="_x0000_s1034" type="#_x0000_t202" style="position:absolute;margin-left:-45.75pt;margin-top:131.8pt;width:426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">
                <v:textbox>
                  <w:txbxContent>
                    <w:p w14:paraId="3CC98D8C" w14:textId="77777777" w:rsidR="00E971F6" w:rsidRPr="004856EA" w:rsidRDefault="00E971F6" w:rsidP="008A1902">
                      <w:pPr>
                        <w:rPr>
                          <w:rFonts w:cs="Arial"/>
                          <w:b/>
                          <w:sz w:val="16"/>
                          <w:szCs w:val="16"/>
                        </w:rPr>
                      </w:pPr>
                      <w:r w:rsidRPr="004856EA">
                        <w:rPr>
                          <w:rFonts w:cs="Arial"/>
                          <w:b/>
                          <w:sz w:val="16"/>
                          <w:szCs w:val="16"/>
                        </w:rPr>
                        <w:t>PHYSICIAN SHALL DETERMINE IF TRANSFUSION SHALL CONTINUE BASED ON PATIENT’S SYMPTOMS</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06368" behindDoc="0" locked="0" layoutInCell="1" allowOverlap="1" wp14:anchorId="269E9C66" wp14:editId="2DE2C36E">
                <wp:simplePos x="0" y="0"/>
                <wp:positionH relativeFrom="column">
                  <wp:posOffset>2085975</wp:posOffset>
                </wp:positionH>
                <wp:positionV relativeFrom="paragraph">
                  <wp:posOffset>1892935</wp:posOffset>
                </wp:positionV>
                <wp:extent cx="0" cy="152400"/>
                <wp:effectExtent l="76200" t="0" r="57150" b="57150"/>
                <wp:wrapNone/>
                <wp:docPr id="292" name="Straight Connector 292"/>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7230AE9F" id="Straight Connector 29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49.05pt" to="16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" strokecolor="windowText">
                <v:stroke endarrow="block"/>
              </v:line>
            </w:pict>
          </mc:Fallback>
        </mc:AlternateContent>
      </w:r>
      <w:r w:rsidRPr="007F6968">
        <w:rPr>
          <w:rFonts w:cs="Arial"/>
          <w:bCs/>
          <w:i/>
          <w:noProof/>
          <w:lang w:eastAsia="en-CA"/>
        </w:rPr>
        <mc:AlternateContent>
          <mc:Choice Requires="wps">
            <w:drawing>
              <wp:anchor distT="0" distB="0" distL="114300" distR="114300" simplePos="0" relativeHeight="251711488" behindDoc="0" locked="0" layoutInCell="1" allowOverlap="1" wp14:anchorId="6F702CA6" wp14:editId="3D6DC667">
                <wp:simplePos x="0" y="0"/>
                <wp:positionH relativeFrom="column">
                  <wp:posOffset>4505325</wp:posOffset>
                </wp:positionH>
                <wp:positionV relativeFrom="paragraph">
                  <wp:posOffset>2982595</wp:posOffset>
                </wp:positionV>
                <wp:extent cx="0" cy="247650"/>
                <wp:effectExtent l="76200" t="0" r="57150" b="57150"/>
                <wp:wrapNone/>
                <wp:docPr id="310" name="Straight Arrow Connector 31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F63A12E" id="Straight Arrow Connector 310" o:spid="_x0000_s1026" type="#_x0000_t32" style="position:absolute;margin-left:354.75pt;margin-top:234.85pt;width:0;height:19.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693056" behindDoc="0" locked="0" layoutInCell="1" allowOverlap="1" wp14:anchorId="37613F0D" wp14:editId="28BCA333">
                <wp:simplePos x="0" y="0"/>
                <wp:positionH relativeFrom="column">
                  <wp:posOffset>3552825</wp:posOffset>
                </wp:positionH>
                <wp:positionV relativeFrom="paragraph">
                  <wp:posOffset>2298065</wp:posOffset>
                </wp:positionV>
                <wp:extent cx="1895475" cy="685800"/>
                <wp:effectExtent l="0" t="0" r="28575" b="19050"/>
                <wp:wrapNone/>
                <wp:docPr id="21" name="Flowchart: Decision 21"/>
                <wp:cNvGraphicFramePr/>
                <a:graphic xmlns:a="http://schemas.openxmlformats.org/drawingml/2006/main">
                  <a:graphicData uri="http://schemas.microsoft.com/office/word/2010/wordprocessingShape">
                    <wps:wsp>
                      <wps:cNvSpPr/>
                      <wps:spPr>
                        <a:xfrm>
                          <a:off x="0" y="0"/>
                          <a:ext cx="1895475" cy="685800"/>
                        </a:xfrm>
                        <a:prstGeom prst="flowChartDecision">
                          <a:avLst/>
                        </a:prstGeom>
                        <a:solidFill>
                          <a:sysClr val="window" lastClr="FFFFFF"/>
                        </a:solidFill>
                        <a:ln w="12700" cap="flat" cmpd="sng" algn="ctr">
                          <a:solidFill>
                            <a:sysClr val="windowText" lastClr="000000"/>
                          </a:solidFill>
                          <a:prstDash val="solid"/>
                        </a:ln>
                        <a:effectLst/>
                      </wps:spPr>
                      <wps:txbx>
                        <w:txbxContent>
                          <w:p w14:paraId="1B481305" w14:textId="77777777" w:rsidR="00E971F6" w:rsidRPr="004856EA" w:rsidRDefault="00E971F6" w:rsidP="008A1902">
                            <w:pPr>
                              <w:jc w:val="center"/>
                              <w:rPr>
                                <w:rFonts w:cs="Arial"/>
                                <w:color w:val="000000" w:themeColor="text1"/>
                                <w:sz w:val="16"/>
                                <w:szCs w:val="16"/>
                              </w:rPr>
                            </w:pPr>
                            <w:r w:rsidRPr="004856EA">
                              <w:rPr>
                                <w:rFonts w:cs="Arial"/>
                                <w:color w:val="000000" w:themeColor="text1"/>
                                <w:sz w:val="16"/>
                                <w:szCs w:val="16"/>
                              </w:rPr>
                              <w:t>S</w:t>
                            </w:r>
                            <w:r>
                              <w:rPr>
                                <w:rFonts w:cs="Arial"/>
                                <w:color w:val="000000" w:themeColor="text1"/>
                                <w:sz w:val="16"/>
                                <w:szCs w:val="16"/>
                              </w:rPr>
                              <w:t>erious Signs &amp;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3F0D" id="Flowchart: Decision 21" o:spid="_x0000_s1035" type="#_x0000_t110" style="position:absolute;margin-left:279.75pt;margin-top:180.95pt;width:149.2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" fillcolor="window" strokecolor="windowText" strokeweight="1pt">
                <v:textbox>
                  <w:txbxContent>
                    <w:p w14:paraId="1B481305" w14:textId="77777777" w:rsidR="00E971F6" w:rsidRPr="004856EA" w:rsidRDefault="00E971F6" w:rsidP="008A1902">
                      <w:pPr>
                        <w:jc w:val="center"/>
                        <w:rPr>
                          <w:rFonts w:cs="Arial"/>
                          <w:color w:val="000000" w:themeColor="text1"/>
                          <w:sz w:val="16"/>
                          <w:szCs w:val="16"/>
                        </w:rPr>
                      </w:pPr>
                      <w:r w:rsidRPr="004856EA">
                        <w:rPr>
                          <w:rFonts w:cs="Arial"/>
                          <w:color w:val="000000" w:themeColor="text1"/>
                          <w:sz w:val="16"/>
                          <w:szCs w:val="16"/>
                        </w:rPr>
                        <w:t>S</w:t>
                      </w:r>
                      <w:r>
                        <w:rPr>
                          <w:rFonts w:cs="Arial"/>
                          <w:color w:val="000000" w:themeColor="text1"/>
                          <w:sz w:val="16"/>
                          <w:szCs w:val="16"/>
                        </w:rPr>
                        <w:t>erious Signs &amp; Symptoms?</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09440" behindDoc="0" locked="0" layoutInCell="1" allowOverlap="1" wp14:anchorId="67CDAE52" wp14:editId="58A574FA">
                <wp:simplePos x="0" y="0"/>
                <wp:positionH relativeFrom="column">
                  <wp:posOffset>4476750</wp:posOffset>
                </wp:positionH>
                <wp:positionV relativeFrom="paragraph">
                  <wp:posOffset>2049145</wp:posOffset>
                </wp:positionV>
                <wp:extent cx="0" cy="238125"/>
                <wp:effectExtent l="76200" t="0" r="57150" b="47625"/>
                <wp:wrapNone/>
                <wp:docPr id="312" name="Straight Arrow Connector 31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65D671" id="Straight Arrow Connector 312" o:spid="_x0000_s1026" type="#_x0000_t32" style="position:absolute;margin-left:352.5pt;margin-top:161.35pt;width:0;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707392" behindDoc="0" locked="0" layoutInCell="1" allowOverlap="1" wp14:anchorId="5E8577F4" wp14:editId="4157C360">
                <wp:simplePos x="0" y="0"/>
                <wp:positionH relativeFrom="column">
                  <wp:posOffset>933450</wp:posOffset>
                </wp:positionH>
                <wp:positionV relativeFrom="paragraph">
                  <wp:posOffset>2049145</wp:posOffset>
                </wp:positionV>
                <wp:extent cx="3543300" cy="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3543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27575BA" id="Straight Connector 30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61.35pt" to="352.5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" strokecolor="windowText"/>
            </w:pict>
          </mc:Fallback>
        </mc:AlternateContent>
      </w:r>
      <w:r w:rsidRPr="007F6968">
        <w:rPr>
          <w:rFonts w:cs="Arial"/>
          <w:bCs/>
          <w:i/>
          <w:noProof/>
          <w:lang w:eastAsia="en-CA"/>
        </w:rPr>
        <mc:AlternateContent>
          <mc:Choice Requires="wps">
            <w:drawing>
              <wp:anchor distT="0" distB="0" distL="114300" distR="114300" simplePos="0" relativeHeight="251708416" behindDoc="0" locked="0" layoutInCell="1" allowOverlap="1" wp14:anchorId="5EEF1DC1" wp14:editId="165553D3">
                <wp:simplePos x="0" y="0"/>
                <wp:positionH relativeFrom="column">
                  <wp:posOffset>942975</wp:posOffset>
                </wp:positionH>
                <wp:positionV relativeFrom="paragraph">
                  <wp:posOffset>2049145</wp:posOffset>
                </wp:positionV>
                <wp:extent cx="0" cy="238125"/>
                <wp:effectExtent l="76200" t="0" r="57150" b="47625"/>
                <wp:wrapNone/>
                <wp:docPr id="307" name="Straight Arrow Connector 307"/>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61A1E3" id="Straight Arrow Connector 307" o:spid="_x0000_s1026" type="#_x0000_t32" style="position:absolute;margin-left:74.25pt;margin-top:161.35pt;width:0;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692032" behindDoc="0" locked="0" layoutInCell="1" allowOverlap="1" wp14:anchorId="627D8FE8" wp14:editId="06069159">
                <wp:simplePos x="0" y="0"/>
                <wp:positionH relativeFrom="column">
                  <wp:posOffset>104775</wp:posOffset>
                </wp:positionH>
                <wp:positionV relativeFrom="paragraph">
                  <wp:posOffset>2298065</wp:posOffset>
                </wp:positionV>
                <wp:extent cx="1704975" cy="685800"/>
                <wp:effectExtent l="0" t="0" r="28575" b="19050"/>
                <wp:wrapNone/>
                <wp:docPr id="22" name="Flowchart: Decision 22"/>
                <wp:cNvGraphicFramePr/>
                <a:graphic xmlns:a="http://schemas.openxmlformats.org/drawingml/2006/main">
                  <a:graphicData uri="http://schemas.microsoft.com/office/word/2010/wordprocessingShape">
                    <wps:wsp>
                      <wps:cNvSpPr/>
                      <wps:spPr>
                        <a:xfrm>
                          <a:off x="0" y="0"/>
                          <a:ext cx="1704975" cy="685800"/>
                        </a:xfrm>
                        <a:prstGeom prst="flowChartDecision">
                          <a:avLst/>
                        </a:prstGeom>
                        <a:solidFill>
                          <a:sysClr val="window" lastClr="FFFFFF"/>
                        </a:solidFill>
                        <a:ln w="12700" cap="flat" cmpd="sng" algn="ctr">
                          <a:solidFill>
                            <a:sysClr val="windowText" lastClr="000000"/>
                          </a:solidFill>
                          <a:prstDash val="solid"/>
                        </a:ln>
                        <a:effectLst/>
                      </wps:spPr>
                      <wps:txbx>
                        <w:txbxContent>
                          <w:p w14:paraId="370E7485" w14:textId="77777777" w:rsidR="00E971F6" w:rsidRPr="004856EA" w:rsidRDefault="00E971F6" w:rsidP="008A1902">
                            <w:pPr>
                              <w:jc w:val="center"/>
                              <w:rPr>
                                <w:rFonts w:cs="Arial"/>
                                <w:color w:val="000000" w:themeColor="text1"/>
                                <w:sz w:val="16"/>
                                <w:szCs w:val="16"/>
                              </w:rPr>
                            </w:pPr>
                            <w:r w:rsidRPr="004856EA">
                              <w:rPr>
                                <w:rFonts w:cs="Arial"/>
                                <w:color w:val="000000" w:themeColor="text1"/>
                                <w:sz w:val="16"/>
                                <w:szCs w:val="16"/>
                              </w:rPr>
                              <w:t>M</w:t>
                            </w:r>
                            <w:r>
                              <w:rPr>
                                <w:rFonts w:cs="Arial"/>
                                <w:color w:val="000000" w:themeColor="text1"/>
                                <w:sz w:val="16"/>
                                <w:szCs w:val="16"/>
                              </w:rPr>
                              <w:t>inor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8FE8" id="Flowchart: Decision 22" o:spid="_x0000_s1036" type="#_x0000_t110" style="position:absolute;margin-left:8.25pt;margin-top:180.95pt;width:134.2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" fillcolor="window" strokecolor="windowText" strokeweight="1pt">
                <v:textbox>
                  <w:txbxContent>
                    <w:p w14:paraId="370E7485" w14:textId="77777777" w:rsidR="00E971F6" w:rsidRPr="004856EA" w:rsidRDefault="00E971F6" w:rsidP="008A1902">
                      <w:pPr>
                        <w:jc w:val="center"/>
                        <w:rPr>
                          <w:rFonts w:cs="Arial"/>
                          <w:color w:val="000000" w:themeColor="text1"/>
                          <w:sz w:val="16"/>
                          <w:szCs w:val="16"/>
                        </w:rPr>
                      </w:pPr>
                      <w:r w:rsidRPr="004856EA">
                        <w:rPr>
                          <w:rFonts w:cs="Arial"/>
                          <w:color w:val="000000" w:themeColor="text1"/>
                          <w:sz w:val="16"/>
                          <w:szCs w:val="16"/>
                        </w:rPr>
                        <w:t>M</w:t>
                      </w:r>
                      <w:r>
                        <w:rPr>
                          <w:rFonts w:cs="Arial"/>
                          <w:color w:val="000000" w:themeColor="text1"/>
                          <w:sz w:val="16"/>
                          <w:szCs w:val="16"/>
                        </w:rPr>
                        <w:t>inor Symptoms?</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12512" behindDoc="0" locked="0" layoutInCell="1" allowOverlap="1" wp14:anchorId="4502C38C" wp14:editId="16149EE3">
                <wp:simplePos x="0" y="0"/>
                <wp:positionH relativeFrom="column">
                  <wp:posOffset>966470</wp:posOffset>
                </wp:positionH>
                <wp:positionV relativeFrom="paragraph">
                  <wp:posOffset>3002280</wp:posOffset>
                </wp:positionV>
                <wp:extent cx="0" cy="209550"/>
                <wp:effectExtent l="76200" t="0" r="57150" b="57150"/>
                <wp:wrapNone/>
                <wp:docPr id="288" name="Straight Arrow Connector 28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7C4FC168" id="Straight Arrow Connector 288" o:spid="_x0000_s1026" type="#_x0000_t32" style="position:absolute;margin-left:76.1pt;margin-top:236.4pt;width:0;height:1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694080" behindDoc="0" locked="0" layoutInCell="1" allowOverlap="1" wp14:anchorId="302039D1" wp14:editId="5F56C81D">
                <wp:simplePos x="0" y="0"/>
                <wp:positionH relativeFrom="column">
                  <wp:posOffset>-438785</wp:posOffset>
                </wp:positionH>
                <wp:positionV relativeFrom="paragraph">
                  <wp:posOffset>3216275</wp:posOffset>
                </wp:positionV>
                <wp:extent cx="3146425" cy="740105"/>
                <wp:effectExtent l="0" t="0" r="15875" b="22225"/>
                <wp:wrapNone/>
                <wp:docPr id="26" name="Text Box 26"/>
                <wp:cNvGraphicFramePr/>
                <a:graphic xmlns:a="http://schemas.openxmlformats.org/drawingml/2006/main">
                  <a:graphicData uri="http://schemas.microsoft.com/office/word/2010/wordprocessingShape">
                    <wps:wsp>
                      <wps:cNvSpPr txBox="1"/>
                      <wps:spPr>
                        <a:xfrm>
                          <a:off x="0" y="0"/>
                          <a:ext cx="3146425" cy="740105"/>
                        </a:xfrm>
                        <a:prstGeom prst="rect">
                          <a:avLst/>
                        </a:prstGeom>
                        <a:solidFill>
                          <a:sysClr val="window" lastClr="FFFFFF"/>
                        </a:solidFill>
                        <a:ln w="6350">
                          <a:solidFill>
                            <a:prstClr val="black"/>
                          </a:solidFill>
                        </a:ln>
                        <a:effectLst/>
                      </wps:spPr>
                      <wps:txbx>
                        <w:txbxContent>
                          <w:p w14:paraId="4098D3A7" w14:textId="77777777" w:rsidR="00E971F6" w:rsidRPr="004856EA" w:rsidRDefault="00E971F6" w:rsidP="008A1902">
                            <w:pPr>
                              <w:pStyle w:val="ListParagraph"/>
                              <w:numPr>
                                <w:ilvl w:val="0"/>
                                <w:numId w:val="36"/>
                              </w:numPr>
                              <w:ind w:left="90" w:hanging="180"/>
                              <w:rPr>
                                <w:rFonts w:ascii="Arial" w:hAnsi="Arial" w:cs="Arial"/>
                                <w:sz w:val="16"/>
                                <w:szCs w:val="16"/>
                              </w:rPr>
                            </w:pPr>
                            <w:r w:rsidRPr="004856EA">
                              <w:rPr>
                                <w:rFonts w:ascii="Arial" w:hAnsi="Arial" w:cs="Arial"/>
                                <w:sz w:val="16"/>
                                <w:szCs w:val="16"/>
                              </w:rPr>
                              <w:t>Skin reaction ONLY and no other symptoms</w:t>
                            </w:r>
                          </w:p>
                          <w:p w14:paraId="41FC967E" w14:textId="77777777" w:rsidR="00E971F6" w:rsidRDefault="00E971F6" w:rsidP="008A1902">
                            <w:pPr>
                              <w:pStyle w:val="ListParagraph"/>
                              <w:numPr>
                                <w:ilvl w:val="0"/>
                                <w:numId w:val="36"/>
                              </w:numPr>
                              <w:ind w:left="90" w:hanging="180"/>
                              <w:rPr>
                                <w:rFonts w:ascii="Arial" w:hAnsi="Arial" w:cs="Arial"/>
                                <w:sz w:val="16"/>
                                <w:szCs w:val="16"/>
                              </w:rPr>
                            </w:pPr>
                            <w:r w:rsidRPr="004856EA">
                              <w:rPr>
                                <w:rFonts w:ascii="Arial" w:hAnsi="Arial" w:cs="Arial"/>
                                <w:sz w:val="16"/>
                                <w:szCs w:val="16"/>
                              </w:rPr>
                              <w:t>Hives rash over less 2/3 body</w:t>
                            </w:r>
                          </w:p>
                          <w:p w14:paraId="12263E09" w14:textId="77777777" w:rsidR="00E971F6" w:rsidRPr="00A02577" w:rsidRDefault="00E971F6" w:rsidP="008A1902">
                            <w:pPr>
                              <w:pStyle w:val="ListParagraph"/>
                              <w:numPr>
                                <w:ilvl w:val="0"/>
                                <w:numId w:val="36"/>
                              </w:numPr>
                              <w:ind w:left="90" w:hanging="180"/>
                              <w:rPr>
                                <w:rFonts w:ascii="Arial" w:hAnsi="Arial" w:cs="Arial"/>
                                <w:sz w:val="16"/>
                                <w:szCs w:val="16"/>
                              </w:rPr>
                            </w:pPr>
                            <w:r w:rsidRPr="00A02577">
                              <w:rPr>
                                <w:rFonts w:ascii="Arial" w:hAnsi="Arial" w:cs="Arial"/>
                                <w:sz w:val="16"/>
                                <w:szCs w:val="16"/>
                              </w:rPr>
                              <w:t xml:space="preserve">Temp rise greater than or equal to 1°C </w:t>
                            </w:r>
                            <w:r w:rsidRPr="00A02577">
                              <w:rPr>
                                <w:rFonts w:ascii="Arial" w:hAnsi="Arial" w:cs="Arial"/>
                                <w:b/>
                                <w:sz w:val="16"/>
                                <w:szCs w:val="16"/>
                              </w:rPr>
                              <w:t>AND</w:t>
                            </w:r>
                            <w:r w:rsidRPr="00A02577">
                              <w:rPr>
                                <w:rFonts w:ascii="Arial" w:hAnsi="Arial" w:cs="Arial"/>
                                <w:sz w:val="16"/>
                                <w:szCs w:val="16"/>
                              </w:rPr>
                              <w:t xml:space="preserve"> temperature greater than or equal to 38°C during transfusion or within 4 hours of the end of transfusion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39D1" id="Text Box 26" o:spid="_x0000_s1037" type="#_x0000_t202" style="position:absolute;margin-left:-34.55pt;margin-top:253.25pt;width:247.75pt;height:5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" fillcolor="window" strokeweight=".5pt">
                <v:textbox>
                  <w:txbxContent>
                    <w:p w14:paraId="4098D3A7" w14:textId="77777777" w:rsidR="00E971F6" w:rsidRPr="004856EA" w:rsidRDefault="00E971F6" w:rsidP="008A1902">
                      <w:pPr>
                        <w:pStyle w:val="ListParagraph"/>
                        <w:numPr>
                          <w:ilvl w:val="0"/>
                          <w:numId w:val="36"/>
                        </w:numPr>
                        <w:ind w:left="90" w:hanging="180"/>
                        <w:rPr>
                          <w:rFonts w:ascii="Arial" w:hAnsi="Arial" w:cs="Arial"/>
                          <w:sz w:val="16"/>
                          <w:szCs w:val="16"/>
                        </w:rPr>
                      </w:pPr>
                      <w:r w:rsidRPr="004856EA">
                        <w:rPr>
                          <w:rFonts w:ascii="Arial" w:hAnsi="Arial" w:cs="Arial"/>
                          <w:sz w:val="16"/>
                          <w:szCs w:val="16"/>
                        </w:rPr>
                        <w:t>Skin reaction ONLY and no other symptoms</w:t>
                      </w:r>
                    </w:p>
                    <w:p w14:paraId="41FC967E" w14:textId="77777777" w:rsidR="00E971F6" w:rsidRDefault="00E971F6" w:rsidP="008A1902">
                      <w:pPr>
                        <w:pStyle w:val="ListParagraph"/>
                        <w:numPr>
                          <w:ilvl w:val="0"/>
                          <w:numId w:val="36"/>
                        </w:numPr>
                        <w:ind w:left="90" w:hanging="180"/>
                        <w:rPr>
                          <w:rFonts w:ascii="Arial" w:hAnsi="Arial" w:cs="Arial"/>
                          <w:sz w:val="16"/>
                          <w:szCs w:val="16"/>
                        </w:rPr>
                      </w:pPr>
                      <w:r w:rsidRPr="004856EA">
                        <w:rPr>
                          <w:rFonts w:ascii="Arial" w:hAnsi="Arial" w:cs="Arial"/>
                          <w:sz w:val="16"/>
                          <w:szCs w:val="16"/>
                        </w:rPr>
                        <w:t>Hives rash over less 2/3 body</w:t>
                      </w:r>
                    </w:p>
                    <w:p w14:paraId="12263E09" w14:textId="77777777" w:rsidR="00E971F6" w:rsidRPr="00A02577" w:rsidRDefault="00E971F6" w:rsidP="008A1902">
                      <w:pPr>
                        <w:pStyle w:val="ListParagraph"/>
                        <w:numPr>
                          <w:ilvl w:val="0"/>
                          <w:numId w:val="36"/>
                        </w:numPr>
                        <w:ind w:left="90" w:hanging="180"/>
                        <w:rPr>
                          <w:rFonts w:ascii="Arial" w:hAnsi="Arial" w:cs="Arial"/>
                          <w:sz w:val="16"/>
                          <w:szCs w:val="16"/>
                        </w:rPr>
                      </w:pPr>
                      <w:r w:rsidRPr="00A02577">
                        <w:rPr>
                          <w:rFonts w:ascii="Arial" w:hAnsi="Arial" w:cs="Arial"/>
                          <w:sz w:val="16"/>
                          <w:szCs w:val="16"/>
                        </w:rPr>
                        <w:t xml:space="preserve">Temp rise greater than or equal to 1°C </w:t>
                      </w:r>
                      <w:r w:rsidRPr="00A02577">
                        <w:rPr>
                          <w:rFonts w:ascii="Arial" w:hAnsi="Arial" w:cs="Arial"/>
                          <w:b/>
                          <w:sz w:val="16"/>
                          <w:szCs w:val="16"/>
                        </w:rPr>
                        <w:t>AND</w:t>
                      </w:r>
                      <w:r w:rsidRPr="00A02577">
                        <w:rPr>
                          <w:rFonts w:ascii="Arial" w:hAnsi="Arial" w:cs="Arial"/>
                          <w:sz w:val="16"/>
                          <w:szCs w:val="16"/>
                        </w:rPr>
                        <w:t xml:space="preserve"> temperature greater than or equal to 38°C during transfusion or within 4 hours of the end of transfusion</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695104" behindDoc="0" locked="0" layoutInCell="1" allowOverlap="1" wp14:anchorId="1F47DB6D" wp14:editId="22B9A4BD">
                <wp:simplePos x="0" y="0"/>
                <wp:positionH relativeFrom="column">
                  <wp:posOffset>-652145</wp:posOffset>
                </wp:positionH>
                <wp:positionV relativeFrom="paragraph">
                  <wp:posOffset>4145280</wp:posOffset>
                </wp:positionV>
                <wp:extent cx="3312795" cy="590550"/>
                <wp:effectExtent l="0" t="0" r="20955" b="19050"/>
                <wp:wrapNone/>
                <wp:docPr id="28" name="Text Box 28"/>
                <wp:cNvGraphicFramePr/>
                <a:graphic xmlns:a="http://schemas.openxmlformats.org/drawingml/2006/main">
                  <a:graphicData uri="http://schemas.microsoft.com/office/word/2010/wordprocessingShape">
                    <wps:wsp>
                      <wps:cNvSpPr txBox="1"/>
                      <wps:spPr>
                        <a:xfrm>
                          <a:off x="0" y="0"/>
                          <a:ext cx="3312795" cy="590550"/>
                        </a:xfrm>
                        <a:prstGeom prst="rect">
                          <a:avLst/>
                        </a:prstGeom>
                        <a:solidFill>
                          <a:sysClr val="window" lastClr="FFFFFF"/>
                        </a:solidFill>
                        <a:ln w="6350">
                          <a:solidFill>
                            <a:prstClr val="black"/>
                          </a:solidFill>
                        </a:ln>
                        <a:effectLst/>
                      </wps:spPr>
                      <wps:txbx>
                        <w:txbxContent>
                          <w:p w14:paraId="6026A613" w14:textId="77777777" w:rsidR="00E971F6" w:rsidRPr="004856EA" w:rsidRDefault="00E971F6" w:rsidP="008A1902">
                            <w:pPr>
                              <w:pStyle w:val="ListParagraph"/>
                              <w:numPr>
                                <w:ilvl w:val="0"/>
                                <w:numId w:val="39"/>
                              </w:numPr>
                              <w:ind w:left="90" w:hanging="180"/>
                              <w:rPr>
                                <w:rFonts w:ascii="Arial" w:hAnsi="Arial" w:cs="Arial"/>
                                <w:sz w:val="16"/>
                                <w:szCs w:val="16"/>
                              </w:rPr>
                            </w:pPr>
                            <w:r w:rsidRPr="004856EA">
                              <w:rPr>
                                <w:rFonts w:ascii="Arial" w:hAnsi="Arial" w:cs="Arial"/>
                                <w:sz w:val="16"/>
                                <w:szCs w:val="16"/>
                              </w:rPr>
                              <w:t>Physician may order</w:t>
                            </w:r>
                            <w:r>
                              <w:rPr>
                                <w:rFonts w:ascii="Arial" w:hAnsi="Arial" w:cs="Arial"/>
                                <w:sz w:val="16"/>
                                <w:szCs w:val="16"/>
                              </w:rPr>
                              <w:t xml:space="preserve"> medications for symptom management</w:t>
                            </w:r>
                          </w:p>
                          <w:p w14:paraId="45BE19B1" w14:textId="77777777" w:rsidR="00E971F6" w:rsidRPr="004856EA" w:rsidRDefault="00E971F6" w:rsidP="008A1902">
                            <w:pPr>
                              <w:pStyle w:val="ListParagraph"/>
                              <w:numPr>
                                <w:ilvl w:val="0"/>
                                <w:numId w:val="39"/>
                              </w:numPr>
                              <w:ind w:left="90" w:hanging="180"/>
                              <w:rPr>
                                <w:rFonts w:ascii="Arial" w:hAnsi="Arial" w:cs="Arial"/>
                                <w:sz w:val="16"/>
                                <w:szCs w:val="16"/>
                              </w:rPr>
                            </w:pPr>
                            <w:r w:rsidRPr="004856EA">
                              <w:rPr>
                                <w:rFonts w:ascii="Arial" w:hAnsi="Arial" w:cs="Arial"/>
                                <w:sz w:val="16"/>
                                <w:szCs w:val="16"/>
                              </w:rPr>
                              <w:t>Resume transfusion cautiously</w:t>
                            </w:r>
                            <w:r>
                              <w:rPr>
                                <w:rFonts w:ascii="Arial" w:hAnsi="Arial" w:cs="Arial"/>
                                <w:sz w:val="16"/>
                                <w:szCs w:val="16"/>
                              </w:rPr>
                              <w:t xml:space="preserve"> as </w:t>
                            </w:r>
                            <w:r w:rsidRPr="004856EA">
                              <w:rPr>
                                <w:rFonts w:ascii="Arial" w:hAnsi="Arial" w:cs="Arial"/>
                                <w:sz w:val="16"/>
                                <w:szCs w:val="16"/>
                              </w:rPr>
                              <w:t>per Physician order</w:t>
                            </w:r>
                          </w:p>
                          <w:p w14:paraId="28EC7FA2" w14:textId="77777777" w:rsidR="00E971F6" w:rsidRPr="004856EA" w:rsidRDefault="00E971F6" w:rsidP="008A1902">
                            <w:pPr>
                              <w:pStyle w:val="ListParagraph"/>
                              <w:numPr>
                                <w:ilvl w:val="0"/>
                                <w:numId w:val="39"/>
                              </w:numPr>
                              <w:ind w:left="90" w:hanging="180"/>
                              <w:rPr>
                                <w:rFonts w:ascii="Arial" w:hAnsi="Arial" w:cs="Arial"/>
                                <w:sz w:val="16"/>
                                <w:szCs w:val="16"/>
                              </w:rPr>
                            </w:pPr>
                            <w:r w:rsidRPr="004856EA">
                              <w:rPr>
                                <w:rFonts w:ascii="Arial" w:hAnsi="Arial" w:cs="Arial"/>
                                <w:sz w:val="16"/>
                                <w:szCs w:val="16"/>
                              </w:rPr>
                              <w:t>Patient shall be directly observed for first 15 minutes after resuming transfusion</w:t>
                            </w:r>
                          </w:p>
                          <w:p w14:paraId="13E925A6" w14:textId="77777777" w:rsidR="00E971F6" w:rsidRPr="004856EA" w:rsidRDefault="00E971F6" w:rsidP="008A1902">
                            <w:pPr>
                              <w:pStyle w:val="ListParagraph"/>
                              <w:ind w:left="90"/>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DB6D" id="Text Box 28" o:spid="_x0000_s1038" type="#_x0000_t202" style="position:absolute;margin-left:-51.35pt;margin-top:326.4pt;width:260.8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" fillcolor="window" strokeweight=".5pt">
                <v:textbox>
                  <w:txbxContent>
                    <w:p w14:paraId="6026A613" w14:textId="77777777" w:rsidR="00E971F6" w:rsidRPr="004856EA" w:rsidRDefault="00E971F6" w:rsidP="008A1902">
                      <w:pPr>
                        <w:pStyle w:val="ListParagraph"/>
                        <w:numPr>
                          <w:ilvl w:val="0"/>
                          <w:numId w:val="39"/>
                        </w:numPr>
                        <w:ind w:left="90" w:hanging="180"/>
                        <w:rPr>
                          <w:rFonts w:ascii="Arial" w:hAnsi="Arial" w:cs="Arial"/>
                          <w:sz w:val="16"/>
                          <w:szCs w:val="16"/>
                        </w:rPr>
                      </w:pPr>
                      <w:r w:rsidRPr="004856EA">
                        <w:rPr>
                          <w:rFonts w:ascii="Arial" w:hAnsi="Arial" w:cs="Arial"/>
                          <w:sz w:val="16"/>
                          <w:szCs w:val="16"/>
                        </w:rPr>
                        <w:t>Physician may order</w:t>
                      </w:r>
                      <w:r>
                        <w:rPr>
                          <w:rFonts w:ascii="Arial" w:hAnsi="Arial" w:cs="Arial"/>
                          <w:sz w:val="16"/>
                          <w:szCs w:val="16"/>
                        </w:rPr>
                        <w:t xml:space="preserve"> medications for symptom management</w:t>
                      </w:r>
                    </w:p>
                    <w:p w14:paraId="45BE19B1" w14:textId="77777777" w:rsidR="00E971F6" w:rsidRPr="004856EA" w:rsidRDefault="00E971F6" w:rsidP="008A1902">
                      <w:pPr>
                        <w:pStyle w:val="ListParagraph"/>
                        <w:numPr>
                          <w:ilvl w:val="0"/>
                          <w:numId w:val="39"/>
                        </w:numPr>
                        <w:ind w:left="90" w:hanging="180"/>
                        <w:rPr>
                          <w:rFonts w:ascii="Arial" w:hAnsi="Arial" w:cs="Arial"/>
                          <w:sz w:val="16"/>
                          <w:szCs w:val="16"/>
                        </w:rPr>
                      </w:pPr>
                      <w:r w:rsidRPr="004856EA">
                        <w:rPr>
                          <w:rFonts w:ascii="Arial" w:hAnsi="Arial" w:cs="Arial"/>
                          <w:sz w:val="16"/>
                          <w:szCs w:val="16"/>
                        </w:rPr>
                        <w:t>Resume transfusion cautiously</w:t>
                      </w:r>
                      <w:r>
                        <w:rPr>
                          <w:rFonts w:ascii="Arial" w:hAnsi="Arial" w:cs="Arial"/>
                          <w:sz w:val="16"/>
                          <w:szCs w:val="16"/>
                        </w:rPr>
                        <w:t xml:space="preserve"> as </w:t>
                      </w:r>
                      <w:r w:rsidRPr="004856EA">
                        <w:rPr>
                          <w:rFonts w:ascii="Arial" w:hAnsi="Arial" w:cs="Arial"/>
                          <w:sz w:val="16"/>
                          <w:szCs w:val="16"/>
                        </w:rPr>
                        <w:t>per Physician order</w:t>
                      </w:r>
                    </w:p>
                    <w:p w14:paraId="28EC7FA2" w14:textId="77777777" w:rsidR="00E971F6" w:rsidRPr="004856EA" w:rsidRDefault="00E971F6" w:rsidP="008A1902">
                      <w:pPr>
                        <w:pStyle w:val="ListParagraph"/>
                        <w:numPr>
                          <w:ilvl w:val="0"/>
                          <w:numId w:val="39"/>
                        </w:numPr>
                        <w:ind w:left="90" w:hanging="180"/>
                        <w:rPr>
                          <w:rFonts w:ascii="Arial" w:hAnsi="Arial" w:cs="Arial"/>
                          <w:sz w:val="16"/>
                          <w:szCs w:val="16"/>
                        </w:rPr>
                      </w:pPr>
                      <w:r w:rsidRPr="004856EA">
                        <w:rPr>
                          <w:rFonts w:ascii="Arial" w:hAnsi="Arial" w:cs="Arial"/>
                          <w:sz w:val="16"/>
                          <w:szCs w:val="16"/>
                        </w:rPr>
                        <w:t>Patient shall be directly observed for first 15 minutes after resuming transfusion</w:t>
                      </w:r>
                    </w:p>
                    <w:p w14:paraId="13E925A6" w14:textId="77777777" w:rsidR="00E971F6" w:rsidRPr="004856EA" w:rsidRDefault="00E971F6" w:rsidP="008A1902">
                      <w:pPr>
                        <w:pStyle w:val="ListParagraph"/>
                        <w:ind w:left="90"/>
                        <w:rPr>
                          <w:rFonts w:ascii="Arial" w:hAnsi="Arial" w:cs="Arial"/>
                          <w:sz w:val="16"/>
                          <w:szCs w:val="16"/>
                        </w:rPr>
                      </w:pP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18656" behindDoc="0" locked="0" layoutInCell="1" allowOverlap="1" wp14:anchorId="46F1ACB8" wp14:editId="407BE250">
                <wp:simplePos x="0" y="0"/>
                <wp:positionH relativeFrom="leftMargin">
                  <wp:posOffset>838200</wp:posOffset>
                </wp:positionH>
                <wp:positionV relativeFrom="paragraph">
                  <wp:posOffset>6148705</wp:posOffset>
                </wp:positionV>
                <wp:extent cx="0" cy="238125"/>
                <wp:effectExtent l="76200" t="0" r="57150" b="47625"/>
                <wp:wrapNone/>
                <wp:docPr id="319" name="Straight Arrow Connector 319"/>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7F65101" id="Straight Arrow Connector 319" o:spid="_x0000_s1026" type="#_x0000_t32" style="position:absolute;margin-left:66pt;margin-top:484.15pt;width:0;height:18.75pt;z-index:25171865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" strokecolor="windowText">
                <v:stroke endarrow="block"/>
                <w10:wrap anchorx="margin"/>
              </v:shape>
            </w:pict>
          </mc:Fallback>
        </mc:AlternateContent>
      </w:r>
      <w:r w:rsidRPr="007F6968">
        <w:rPr>
          <w:rFonts w:cs="Arial"/>
          <w:bCs/>
          <w:i/>
          <w:noProof/>
          <w:lang w:eastAsia="en-CA"/>
        </w:rPr>
        <mc:AlternateContent>
          <mc:Choice Requires="wps">
            <w:drawing>
              <wp:anchor distT="0" distB="0" distL="114300" distR="114300" simplePos="0" relativeHeight="251717632" behindDoc="0" locked="0" layoutInCell="1" allowOverlap="1" wp14:anchorId="6BA5FE3D" wp14:editId="5A174892">
                <wp:simplePos x="0" y="0"/>
                <wp:positionH relativeFrom="margin">
                  <wp:posOffset>-85725</wp:posOffset>
                </wp:positionH>
                <wp:positionV relativeFrom="paragraph">
                  <wp:posOffset>6160134</wp:posOffset>
                </wp:positionV>
                <wp:extent cx="828675" cy="1905"/>
                <wp:effectExtent l="0" t="0" r="28575" b="36195"/>
                <wp:wrapNone/>
                <wp:docPr id="317" name="Straight Connector 317"/>
                <wp:cNvGraphicFramePr/>
                <a:graphic xmlns:a="http://schemas.openxmlformats.org/drawingml/2006/main">
                  <a:graphicData uri="http://schemas.microsoft.com/office/word/2010/wordprocessingShape">
                    <wps:wsp>
                      <wps:cNvCnPr/>
                      <wps:spPr>
                        <a:xfrm flipH="1">
                          <a:off x="0" y="0"/>
                          <a:ext cx="828675" cy="19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FF891F" id="Straight Connector 317" o:spid="_x0000_s1026" style="position:absolute;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485.05pt" to="58.5pt,4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" strokecolor="windowText">
                <w10:wrap anchorx="margin"/>
              </v:line>
            </w:pict>
          </mc:Fallback>
        </mc:AlternateContent>
      </w:r>
      <w:r w:rsidRPr="007F6968">
        <w:rPr>
          <w:rFonts w:cs="Arial"/>
          <w:bCs/>
          <w:i/>
          <w:noProof/>
          <w:lang w:eastAsia="en-CA"/>
        </w:rPr>
        <mc:AlternateContent>
          <mc:Choice Requires="wps">
            <w:drawing>
              <wp:anchor distT="0" distB="0" distL="114300" distR="114300" simplePos="0" relativeHeight="251713536" behindDoc="0" locked="0" layoutInCell="1" allowOverlap="1" wp14:anchorId="4A47DDC8" wp14:editId="42142C34">
                <wp:simplePos x="0" y="0"/>
                <wp:positionH relativeFrom="column">
                  <wp:posOffset>1009650</wp:posOffset>
                </wp:positionH>
                <wp:positionV relativeFrom="paragraph">
                  <wp:posOffset>3964305</wp:posOffset>
                </wp:positionV>
                <wp:extent cx="0" cy="161925"/>
                <wp:effectExtent l="76200" t="0" r="76200" b="47625"/>
                <wp:wrapNone/>
                <wp:docPr id="30" name="Straight Arrow Connector 30"/>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1AA245A" id="Straight Arrow Connector 30" o:spid="_x0000_s1026" type="#_x0000_t32" style="position:absolute;margin-left:79.5pt;margin-top:312.15pt;width:0;height:12.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721728" behindDoc="0" locked="0" layoutInCell="1" allowOverlap="1" wp14:anchorId="1AF0ABF9" wp14:editId="1E022435">
                <wp:simplePos x="0" y="0"/>
                <wp:positionH relativeFrom="column">
                  <wp:posOffset>995680</wp:posOffset>
                </wp:positionH>
                <wp:positionV relativeFrom="paragraph">
                  <wp:posOffset>4730115</wp:posOffset>
                </wp:positionV>
                <wp:extent cx="0" cy="219075"/>
                <wp:effectExtent l="76200" t="0" r="57150" b="47625"/>
                <wp:wrapNone/>
                <wp:docPr id="299" name="Straight Arrow Connector 299"/>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8E4737" id="Straight Arrow Connector 299" o:spid="_x0000_s1026" type="#_x0000_t32" style="position:absolute;margin-left:78.4pt;margin-top:372.45pt;width:0;height:17.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" strokecolor="black [3213]">
                <v:stroke endarrow="block"/>
              </v:shape>
            </w:pict>
          </mc:Fallback>
        </mc:AlternateContent>
      </w:r>
      <w:r w:rsidRPr="007F6968">
        <w:rPr>
          <w:rFonts w:cs="Arial"/>
          <w:bCs/>
          <w:i/>
          <w:noProof/>
          <w:lang w:eastAsia="en-CA"/>
        </w:rPr>
        <mc:AlternateContent>
          <mc:Choice Requires="wps">
            <w:drawing>
              <wp:anchor distT="0" distB="0" distL="114300" distR="114300" simplePos="0" relativeHeight="251715584" behindDoc="0" locked="0" layoutInCell="1" allowOverlap="1" wp14:anchorId="5333DA4C" wp14:editId="074A75AC">
                <wp:simplePos x="0" y="0"/>
                <wp:positionH relativeFrom="column">
                  <wp:posOffset>2505075</wp:posOffset>
                </wp:positionH>
                <wp:positionV relativeFrom="paragraph">
                  <wp:posOffset>4617084</wp:posOffset>
                </wp:positionV>
                <wp:extent cx="381000" cy="659765"/>
                <wp:effectExtent l="0" t="38100" r="57150" b="26035"/>
                <wp:wrapNone/>
                <wp:docPr id="304" name="Straight Arrow Connector 304"/>
                <wp:cNvGraphicFramePr/>
                <a:graphic xmlns:a="http://schemas.openxmlformats.org/drawingml/2006/main">
                  <a:graphicData uri="http://schemas.microsoft.com/office/word/2010/wordprocessingShape">
                    <wps:wsp>
                      <wps:cNvCnPr/>
                      <wps:spPr>
                        <a:xfrm flipV="1">
                          <a:off x="0" y="0"/>
                          <a:ext cx="381000" cy="65976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B3DEE7" id="Straight Arrow Connector 304" o:spid="_x0000_s1026" type="#_x0000_t32" style="position:absolute;margin-left:197.25pt;margin-top:363.55pt;width:30pt;height:51.9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714560" behindDoc="0" locked="0" layoutInCell="1" allowOverlap="1" wp14:anchorId="4E90F5B7" wp14:editId="2A2F4A18">
                <wp:simplePos x="0" y="0"/>
                <wp:positionH relativeFrom="column">
                  <wp:posOffset>1947553</wp:posOffset>
                </wp:positionH>
                <wp:positionV relativeFrom="paragraph">
                  <wp:posOffset>5374508</wp:posOffset>
                </wp:positionV>
                <wp:extent cx="403357" cy="23305"/>
                <wp:effectExtent l="0" t="0" r="34925" b="34290"/>
                <wp:wrapNone/>
                <wp:docPr id="300" name="Straight Connector 300"/>
                <wp:cNvGraphicFramePr/>
                <a:graphic xmlns:a="http://schemas.openxmlformats.org/drawingml/2006/main">
                  <a:graphicData uri="http://schemas.microsoft.com/office/word/2010/wordprocessingShape">
                    <wps:wsp>
                      <wps:cNvCnPr/>
                      <wps:spPr>
                        <a:xfrm>
                          <a:off x="0" y="0"/>
                          <a:ext cx="403357" cy="233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20E00F" id="Straight Connector 30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423.2pt" to="185.1pt,4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" strokecolor="windowText"/>
            </w:pict>
          </mc:Fallback>
        </mc:AlternateContent>
      </w:r>
      <w:r w:rsidRPr="007F6968">
        <w:rPr>
          <w:rFonts w:cs="Arial"/>
          <w:bCs/>
          <w:i/>
          <w:noProof/>
          <w:lang w:eastAsia="en-CA"/>
        </w:rPr>
        <mc:AlternateContent>
          <mc:Choice Requires="wps">
            <w:drawing>
              <wp:anchor distT="0" distB="0" distL="114300" distR="114300" simplePos="0" relativeHeight="251700224" behindDoc="0" locked="0" layoutInCell="1" allowOverlap="1" wp14:anchorId="733A41AC" wp14:editId="1CF66437">
                <wp:simplePos x="0" y="0"/>
                <wp:positionH relativeFrom="column">
                  <wp:posOffset>2354159</wp:posOffset>
                </wp:positionH>
                <wp:positionV relativeFrom="paragraph">
                  <wp:posOffset>5265436</wp:posOffset>
                </wp:positionV>
                <wp:extent cx="485775" cy="228600"/>
                <wp:effectExtent l="0" t="0" r="28575" b="19050"/>
                <wp:wrapNone/>
                <wp:docPr id="301" name="Text Box 301"/>
                <wp:cNvGraphicFramePr/>
                <a:graphic xmlns:a="http://schemas.openxmlformats.org/drawingml/2006/main">
                  <a:graphicData uri="http://schemas.microsoft.com/office/word/2010/wordprocessingShape">
                    <wps:wsp>
                      <wps:cNvSpPr txBox="1"/>
                      <wps:spPr>
                        <a:xfrm>
                          <a:off x="0" y="0"/>
                          <a:ext cx="485775" cy="228600"/>
                        </a:xfrm>
                        <a:prstGeom prst="rect">
                          <a:avLst/>
                        </a:prstGeom>
                        <a:solidFill>
                          <a:sysClr val="window" lastClr="FFFFFF"/>
                        </a:solidFill>
                        <a:ln w="6350">
                          <a:solidFill>
                            <a:prstClr val="black"/>
                          </a:solidFill>
                        </a:ln>
                        <a:effectLst/>
                      </wps:spPr>
                      <wps:txbx>
                        <w:txbxContent>
                          <w:p w14:paraId="725602D4" w14:textId="77777777" w:rsidR="00E971F6" w:rsidRPr="00C71916" w:rsidRDefault="00E971F6" w:rsidP="008A1902">
                            <w:pPr>
                              <w:rPr>
                                <w:rFonts w:ascii="Times New Roman" w:hAnsi="Times New Roman"/>
                                <w:b/>
                                <w:sz w:val="20"/>
                                <w:szCs w:val="20"/>
                              </w:rPr>
                            </w:pPr>
                            <w:r w:rsidRPr="00C71916">
                              <w:rPr>
                                <w:b/>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A41AC" id="Text Box 301" o:spid="_x0000_s1039" type="#_x0000_t202" style="position:absolute;margin-left:185.35pt;margin-top:414.6pt;width:38.2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" fillcolor="window" strokeweight=".5pt">
                <v:textbox>
                  <w:txbxContent>
                    <w:p w14:paraId="725602D4" w14:textId="77777777" w:rsidR="00E971F6" w:rsidRPr="00C71916" w:rsidRDefault="00E971F6" w:rsidP="008A1902">
                      <w:pPr>
                        <w:rPr>
                          <w:rFonts w:ascii="Times New Roman" w:hAnsi="Times New Roman"/>
                          <w:b/>
                          <w:sz w:val="20"/>
                          <w:szCs w:val="20"/>
                        </w:rPr>
                      </w:pPr>
                      <w:r w:rsidRPr="00C71916">
                        <w:rPr>
                          <w:b/>
                          <w:sz w:val="20"/>
                          <w:szCs w:val="20"/>
                        </w:rPr>
                        <w:t>YES</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03296" behindDoc="0" locked="0" layoutInCell="1" allowOverlap="1" wp14:anchorId="336F47DB" wp14:editId="4F246709">
                <wp:simplePos x="0" y="0"/>
                <wp:positionH relativeFrom="column">
                  <wp:posOffset>1010764</wp:posOffset>
                </wp:positionH>
                <wp:positionV relativeFrom="paragraph">
                  <wp:posOffset>6403489</wp:posOffset>
                </wp:positionV>
                <wp:extent cx="1962150" cy="20955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1962150" cy="209550"/>
                        </a:xfrm>
                        <a:prstGeom prst="rect">
                          <a:avLst/>
                        </a:prstGeom>
                        <a:solidFill>
                          <a:sysClr val="window" lastClr="FFFFFF"/>
                        </a:solidFill>
                        <a:ln w="6350">
                          <a:solidFill>
                            <a:prstClr val="black"/>
                          </a:solidFill>
                        </a:ln>
                        <a:effectLst/>
                      </wps:spPr>
                      <wps:txbx>
                        <w:txbxContent>
                          <w:p w14:paraId="68B781B0" w14:textId="77777777" w:rsidR="00E971F6" w:rsidRPr="004856EA" w:rsidRDefault="00E971F6" w:rsidP="008A1902">
                            <w:pPr>
                              <w:rPr>
                                <w:rFonts w:cs="Arial"/>
                                <w:b/>
                                <w:sz w:val="16"/>
                                <w:szCs w:val="16"/>
                              </w:rPr>
                            </w:pPr>
                            <w:r w:rsidRPr="004856EA">
                              <w:rPr>
                                <w:rFonts w:cs="Arial"/>
                                <w:b/>
                                <w:sz w:val="16"/>
                                <w:szCs w:val="16"/>
                              </w:rPr>
                              <w:t>MINOR FEBRILE NON-HEMOLYTIC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47DB" id="Text Box 297" o:spid="_x0000_s1040" type="#_x0000_t202" style="position:absolute;margin-left:79.6pt;margin-top:504.2pt;width:154.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" fillcolor="window" strokeweight=".5pt">
                <v:textbox>
                  <w:txbxContent>
                    <w:p w14:paraId="68B781B0" w14:textId="77777777" w:rsidR="00E971F6" w:rsidRPr="004856EA" w:rsidRDefault="00E971F6" w:rsidP="008A1902">
                      <w:pPr>
                        <w:rPr>
                          <w:rFonts w:cs="Arial"/>
                          <w:b/>
                          <w:sz w:val="16"/>
                          <w:szCs w:val="16"/>
                        </w:rPr>
                      </w:pPr>
                      <w:r w:rsidRPr="004856EA">
                        <w:rPr>
                          <w:rFonts w:cs="Arial"/>
                          <w:b/>
                          <w:sz w:val="16"/>
                          <w:szCs w:val="16"/>
                        </w:rPr>
                        <w:t>MINOR FEBRILE NON-HEMOLYTIC</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02272" behindDoc="0" locked="0" layoutInCell="1" allowOverlap="1" wp14:anchorId="4291B33D" wp14:editId="6A96055F">
                <wp:simplePos x="0" y="0"/>
                <wp:positionH relativeFrom="column">
                  <wp:posOffset>-712518</wp:posOffset>
                </wp:positionH>
                <wp:positionV relativeFrom="paragraph">
                  <wp:posOffset>6384529</wp:posOffset>
                </wp:positionV>
                <wp:extent cx="1674420" cy="220807"/>
                <wp:effectExtent l="0" t="0" r="21590" b="27305"/>
                <wp:wrapNone/>
                <wp:docPr id="296" name="Text Box 296"/>
                <wp:cNvGraphicFramePr/>
                <a:graphic xmlns:a="http://schemas.openxmlformats.org/drawingml/2006/main">
                  <a:graphicData uri="http://schemas.microsoft.com/office/word/2010/wordprocessingShape">
                    <wps:wsp>
                      <wps:cNvSpPr txBox="1"/>
                      <wps:spPr>
                        <a:xfrm>
                          <a:off x="0" y="0"/>
                          <a:ext cx="1674420" cy="220807"/>
                        </a:xfrm>
                        <a:prstGeom prst="rect">
                          <a:avLst/>
                        </a:prstGeom>
                        <a:solidFill>
                          <a:sysClr val="window" lastClr="FFFFFF"/>
                        </a:solidFill>
                        <a:ln w="6350">
                          <a:solidFill>
                            <a:prstClr val="black"/>
                          </a:solidFill>
                        </a:ln>
                        <a:effectLst/>
                      </wps:spPr>
                      <wps:txbx>
                        <w:txbxContent>
                          <w:p w14:paraId="62F734BF" w14:textId="77777777" w:rsidR="00E971F6" w:rsidRPr="004856EA" w:rsidRDefault="00E971F6" w:rsidP="008A1902">
                            <w:pPr>
                              <w:rPr>
                                <w:rFonts w:cs="Arial"/>
                                <w:b/>
                                <w:sz w:val="16"/>
                                <w:szCs w:val="16"/>
                              </w:rPr>
                            </w:pPr>
                            <w:r w:rsidRPr="004856EA">
                              <w:rPr>
                                <w:rFonts w:cs="Arial"/>
                                <w:b/>
                                <w:sz w:val="16"/>
                                <w:szCs w:val="16"/>
                              </w:rPr>
                              <w:t>MINOR ALLERGIC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B33D" id="Text Box 296" o:spid="_x0000_s1041" type="#_x0000_t202" style="position:absolute;margin-left:-56.1pt;margin-top:502.7pt;width:131.85pt;height:1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" fillcolor="window" strokeweight=".5pt">
                <v:textbox>
                  <w:txbxContent>
                    <w:p w14:paraId="62F734BF" w14:textId="77777777" w:rsidR="00E971F6" w:rsidRPr="004856EA" w:rsidRDefault="00E971F6" w:rsidP="008A1902">
                      <w:pPr>
                        <w:rPr>
                          <w:rFonts w:cs="Arial"/>
                          <w:b/>
                          <w:sz w:val="16"/>
                          <w:szCs w:val="16"/>
                        </w:rPr>
                      </w:pPr>
                      <w:r w:rsidRPr="004856EA">
                        <w:rPr>
                          <w:rFonts w:cs="Arial"/>
                          <w:b/>
                          <w:sz w:val="16"/>
                          <w:szCs w:val="16"/>
                        </w:rPr>
                        <w:t>MINOR ALLERGIC REACTION</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20704" behindDoc="0" locked="0" layoutInCell="1" allowOverlap="1" wp14:anchorId="18590207" wp14:editId="29AF8B54">
                <wp:simplePos x="0" y="0"/>
                <wp:positionH relativeFrom="column">
                  <wp:posOffset>2000745</wp:posOffset>
                </wp:positionH>
                <wp:positionV relativeFrom="paragraph">
                  <wp:posOffset>6173248</wp:posOffset>
                </wp:positionV>
                <wp:extent cx="0" cy="238125"/>
                <wp:effectExtent l="76200" t="0" r="76200" b="47625"/>
                <wp:wrapNone/>
                <wp:docPr id="318" name="Straight Arrow Connector 318"/>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F7575E0" id="Straight Arrow Connector 318" o:spid="_x0000_s1026" type="#_x0000_t32" style="position:absolute;margin-left:157.55pt;margin-top:486.1pt;width:0;height:18.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" strokecolor="windowText">
                <v:stroke endarrow="block"/>
              </v:shape>
            </w:pict>
          </mc:Fallback>
        </mc:AlternateContent>
      </w:r>
      <w:r w:rsidRPr="007F6968">
        <w:rPr>
          <w:rFonts w:cs="Arial"/>
          <w:bCs/>
          <w:i/>
          <w:noProof/>
          <w:lang w:eastAsia="en-CA"/>
        </w:rPr>
        <mc:AlternateContent>
          <mc:Choice Requires="wps">
            <w:drawing>
              <wp:anchor distT="0" distB="0" distL="114300" distR="114300" simplePos="0" relativeHeight="251719680" behindDoc="0" locked="0" layoutInCell="1" allowOverlap="1" wp14:anchorId="4E80E59D" wp14:editId="41F5988B">
                <wp:simplePos x="0" y="0"/>
                <wp:positionH relativeFrom="column">
                  <wp:posOffset>1236766</wp:posOffset>
                </wp:positionH>
                <wp:positionV relativeFrom="paragraph">
                  <wp:posOffset>6161372</wp:posOffset>
                </wp:positionV>
                <wp:extent cx="762000" cy="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762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513504" id="Straight Connector 3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pt,485.15pt" to="157.4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" strokecolor="windowText"/>
            </w:pict>
          </mc:Fallback>
        </mc:AlternateContent>
      </w:r>
      <w:r w:rsidRPr="007F6968">
        <w:rPr>
          <w:rFonts w:cs="Arial"/>
          <w:bCs/>
          <w:i/>
          <w:noProof/>
          <w:lang w:eastAsia="en-CA"/>
        </w:rPr>
        <mc:AlternateContent>
          <mc:Choice Requires="wps">
            <w:drawing>
              <wp:anchor distT="0" distB="0" distL="114300" distR="114300" simplePos="0" relativeHeight="251701248" behindDoc="0" locked="0" layoutInCell="1" allowOverlap="1" wp14:anchorId="05E9E48A" wp14:editId="78F14604">
                <wp:simplePos x="0" y="0"/>
                <wp:positionH relativeFrom="column">
                  <wp:posOffset>760021</wp:posOffset>
                </wp:positionH>
                <wp:positionV relativeFrom="paragraph">
                  <wp:posOffset>6039525</wp:posOffset>
                </wp:positionV>
                <wp:extent cx="462024" cy="237507"/>
                <wp:effectExtent l="0" t="0" r="14605" b="10160"/>
                <wp:wrapNone/>
                <wp:docPr id="311" name="Text Box 311"/>
                <wp:cNvGraphicFramePr/>
                <a:graphic xmlns:a="http://schemas.openxmlformats.org/drawingml/2006/main">
                  <a:graphicData uri="http://schemas.microsoft.com/office/word/2010/wordprocessingShape">
                    <wps:wsp>
                      <wps:cNvSpPr txBox="1"/>
                      <wps:spPr>
                        <a:xfrm>
                          <a:off x="0" y="0"/>
                          <a:ext cx="462024" cy="237507"/>
                        </a:xfrm>
                        <a:prstGeom prst="rect">
                          <a:avLst/>
                        </a:prstGeom>
                        <a:solidFill>
                          <a:sysClr val="window" lastClr="FFFFFF"/>
                        </a:solidFill>
                        <a:ln w="6350">
                          <a:solidFill>
                            <a:prstClr val="black"/>
                          </a:solidFill>
                        </a:ln>
                        <a:effectLst/>
                      </wps:spPr>
                      <wps:txbx>
                        <w:txbxContent>
                          <w:p w14:paraId="40AF6E3C" w14:textId="77777777" w:rsidR="00E971F6" w:rsidRPr="00C71916" w:rsidRDefault="00E971F6" w:rsidP="008A1902">
                            <w:pPr>
                              <w:jc w:val="center"/>
                              <w:rPr>
                                <w:b/>
                                <w:sz w:val="20"/>
                                <w:szCs w:val="20"/>
                              </w:rPr>
                            </w:pPr>
                            <w:r>
                              <w:rPr>
                                <w:b/>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E48A" id="Text Box 311" o:spid="_x0000_s1042" type="#_x0000_t202" style="position:absolute;margin-left:59.85pt;margin-top:475.55pt;width:36.4pt;height:1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" fillcolor="window" strokeweight=".5pt">
                <v:textbox>
                  <w:txbxContent>
                    <w:p w14:paraId="40AF6E3C" w14:textId="77777777" w:rsidR="00E971F6" w:rsidRPr="00C71916" w:rsidRDefault="00E971F6" w:rsidP="008A1902">
                      <w:pPr>
                        <w:jc w:val="center"/>
                        <w:rPr>
                          <w:b/>
                          <w:sz w:val="20"/>
                          <w:szCs w:val="20"/>
                        </w:rPr>
                      </w:pPr>
                      <w:r>
                        <w:rPr>
                          <w:b/>
                          <w:sz w:val="20"/>
                          <w:szCs w:val="20"/>
                        </w:rPr>
                        <w:t>NO</w:t>
                      </w:r>
                    </w:p>
                  </w:txbxContent>
                </v:textbox>
              </v:shape>
            </w:pict>
          </mc:Fallback>
        </mc:AlternateContent>
      </w:r>
      <w:r w:rsidRPr="007F6968">
        <w:rPr>
          <w:rFonts w:cs="Arial"/>
          <w:bCs/>
          <w:i/>
          <w:noProof/>
          <w:lang w:eastAsia="en-CA"/>
        </w:rPr>
        <mc:AlternateContent>
          <mc:Choice Requires="wps">
            <w:drawing>
              <wp:anchor distT="0" distB="0" distL="114300" distR="114300" simplePos="0" relativeHeight="251716608" behindDoc="0" locked="0" layoutInCell="1" allowOverlap="1" wp14:anchorId="5B17F705" wp14:editId="416C667D">
                <wp:simplePos x="0" y="0"/>
                <wp:positionH relativeFrom="column">
                  <wp:posOffset>1008166</wp:posOffset>
                </wp:positionH>
                <wp:positionV relativeFrom="paragraph">
                  <wp:posOffset>5849521</wp:posOffset>
                </wp:positionV>
                <wp:extent cx="0" cy="17145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89E359" id="Straight Connector 31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pt,460.6pt" to="79.4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" strokecolor="windowText"/>
            </w:pict>
          </mc:Fallback>
        </mc:AlternateContent>
      </w:r>
      <w:r w:rsidRPr="007F6968">
        <w:rPr>
          <w:rFonts w:cs="Arial"/>
          <w:bCs/>
          <w:i/>
          <w:noProof/>
          <w:lang w:eastAsia="en-CA"/>
        </w:rPr>
        <mc:AlternateContent>
          <mc:Choice Requires="wps">
            <w:drawing>
              <wp:anchor distT="0" distB="0" distL="114300" distR="114300" simplePos="0" relativeHeight="251699200" behindDoc="0" locked="0" layoutInCell="1" allowOverlap="1" wp14:anchorId="76A4A3EC" wp14:editId="25317EC3">
                <wp:simplePos x="0" y="0"/>
                <wp:positionH relativeFrom="margin">
                  <wp:align>left</wp:align>
                </wp:positionH>
                <wp:positionV relativeFrom="paragraph">
                  <wp:posOffset>4930421</wp:posOffset>
                </wp:positionV>
                <wp:extent cx="1981200" cy="895350"/>
                <wp:effectExtent l="0" t="0" r="19050" b="19050"/>
                <wp:wrapNone/>
                <wp:docPr id="295" name="Flowchart: Decision 295"/>
                <wp:cNvGraphicFramePr/>
                <a:graphic xmlns:a="http://schemas.openxmlformats.org/drawingml/2006/main">
                  <a:graphicData uri="http://schemas.microsoft.com/office/word/2010/wordprocessingShape">
                    <wps:wsp>
                      <wps:cNvSpPr/>
                      <wps:spPr>
                        <a:xfrm>
                          <a:off x="0" y="0"/>
                          <a:ext cx="1981200" cy="895350"/>
                        </a:xfrm>
                        <a:prstGeom prst="flowChartDecision">
                          <a:avLst/>
                        </a:prstGeom>
                        <a:solidFill>
                          <a:sysClr val="window" lastClr="FFFFFF"/>
                        </a:solidFill>
                        <a:ln w="12700" cap="flat" cmpd="sng" algn="ctr">
                          <a:solidFill>
                            <a:sysClr val="windowText" lastClr="000000"/>
                          </a:solidFill>
                          <a:prstDash val="solid"/>
                        </a:ln>
                        <a:effectLst/>
                      </wps:spPr>
                      <wps:txbx>
                        <w:txbxContent>
                          <w:p w14:paraId="2524CE63" w14:textId="77777777" w:rsidR="00E971F6" w:rsidRPr="004856EA" w:rsidRDefault="00E971F6" w:rsidP="008A1902">
                            <w:pPr>
                              <w:jc w:val="center"/>
                              <w:rPr>
                                <w:rFonts w:cs="Arial"/>
                                <w:color w:val="000000" w:themeColor="text1"/>
                                <w:sz w:val="16"/>
                                <w:szCs w:val="16"/>
                              </w:rPr>
                            </w:pPr>
                            <w:r w:rsidRPr="004856EA">
                              <w:rPr>
                                <w:rFonts w:cs="Arial"/>
                                <w:color w:val="000000" w:themeColor="text1"/>
                                <w:sz w:val="16"/>
                                <w:szCs w:val="16"/>
                              </w:rPr>
                              <w:t>Patient develops serious signs and symptoms?</w:t>
                            </w:r>
                          </w:p>
                          <w:p w14:paraId="100E7699" w14:textId="77777777" w:rsidR="00E971F6" w:rsidRPr="004856EA" w:rsidRDefault="00E971F6" w:rsidP="008A1902">
                            <w:pPr>
                              <w:jc w:val="center"/>
                              <w:rPr>
                                <w:rFonts w:cs="Arial"/>
                                <w:color w:val="000000" w:themeColor="text1"/>
                                <w:sz w:val="18"/>
                                <w:szCs w:val="18"/>
                              </w:rPr>
                            </w:pPr>
                          </w:p>
                          <w:p w14:paraId="15E87BC4" w14:textId="77777777" w:rsidR="00E971F6" w:rsidRPr="008A1902" w:rsidRDefault="00E971F6" w:rsidP="008A1902">
                            <w:pPr>
                              <w:jc w:val="center"/>
                              <w:rPr>
                                <w:rFonts w:cs="Arial"/>
                                <w:outline/>
                                <w:color w:val="000000" w:themeColor="text1"/>
                                <w:sz w:val="16"/>
                                <w:szCs w:val="16"/>
                                <w:u w:val="words"/>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A3EC" id="Flowchart: Decision 295" o:spid="_x0000_s1043" type="#_x0000_t110" style="position:absolute;margin-left:0;margin-top:388.2pt;width:156pt;height:70.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" fillcolor="window" strokecolor="windowText" strokeweight="1pt">
                <v:textbox>
                  <w:txbxContent>
                    <w:p w14:paraId="2524CE63" w14:textId="77777777" w:rsidR="00E971F6" w:rsidRPr="004856EA" w:rsidRDefault="00E971F6" w:rsidP="008A1902">
                      <w:pPr>
                        <w:jc w:val="center"/>
                        <w:rPr>
                          <w:rFonts w:cs="Arial"/>
                          <w:color w:val="000000" w:themeColor="text1"/>
                          <w:sz w:val="16"/>
                          <w:szCs w:val="16"/>
                        </w:rPr>
                      </w:pPr>
                      <w:r w:rsidRPr="004856EA">
                        <w:rPr>
                          <w:rFonts w:cs="Arial"/>
                          <w:color w:val="000000" w:themeColor="text1"/>
                          <w:sz w:val="16"/>
                          <w:szCs w:val="16"/>
                        </w:rPr>
                        <w:t>Patient develops serious signs and symptoms?</w:t>
                      </w:r>
                    </w:p>
                    <w:p w14:paraId="100E7699" w14:textId="77777777" w:rsidR="00E971F6" w:rsidRPr="004856EA" w:rsidRDefault="00E971F6" w:rsidP="008A1902">
                      <w:pPr>
                        <w:jc w:val="center"/>
                        <w:rPr>
                          <w:rFonts w:cs="Arial"/>
                          <w:color w:val="000000" w:themeColor="text1"/>
                          <w:sz w:val="18"/>
                          <w:szCs w:val="18"/>
                        </w:rPr>
                      </w:pPr>
                    </w:p>
                    <w:p w14:paraId="15E87BC4" w14:textId="77777777" w:rsidR="00E971F6" w:rsidRPr="008A1902" w:rsidRDefault="00E971F6" w:rsidP="008A1902">
                      <w:pPr>
                        <w:jc w:val="center"/>
                        <w:rPr>
                          <w:rFonts w:cs="Arial"/>
                          <w:outline/>
                          <w:color w:val="000000" w:themeColor="text1"/>
                          <w:sz w:val="16"/>
                          <w:szCs w:val="16"/>
                          <w:u w:val="words"/>
                          <w14:textOutline w14:w="9525" w14:cap="rnd" w14:cmpd="sng" w14:algn="ctr">
                            <w14:solidFill>
                              <w14:schemeClr w14:val="tx1"/>
                            </w14:solidFill>
                            <w14:prstDash w14:val="solid"/>
                            <w14:bevel/>
                          </w14:textOutline>
                          <w14:textFill>
                            <w14:noFill/>
                          </w14:textFill>
                        </w:rPr>
                      </w:pPr>
                    </w:p>
                  </w:txbxContent>
                </v:textbox>
                <w10:wrap anchorx="margin"/>
              </v:shape>
            </w:pict>
          </mc:Fallback>
        </mc:AlternateContent>
      </w:r>
    </w:p>
    <w:p w14:paraId="5E062830" w14:textId="77777777" w:rsidR="008A1902" w:rsidRDefault="008A1902" w:rsidP="00987F3B">
      <w:pPr>
        <w:rPr>
          <w:lang w:val="en-US" w:eastAsia="ar-SA"/>
        </w:rPr>
      </w:pPr>
    </w:p>
    <w:p w14:paraId="2D40A363" w14:textId="77777777" w:rsidR="008A1902" w:rsidRDefault="008A1902" w:rsidP="00987F3B">
      <w:pPr>
        <w:rPr>
          <w:lang w:val="en-US" w:eastAsia="ar-SA"/>
        </w:rPr>
      </w:pPr>
    </w:p>
    <w:p w14:paraId="23C8E0A9" w14:textId="77777777" w:rsidR="008A1902" w:rsidRDefault="008A1902" w:rsidP="00987F3B">
      <w:pPr>
        <w:rPr>
          <w:lang w:val="en-US" w:eastAsia="ar-SA"/>
        </w:rPr>
      </w:pPr>
    </w:p>
    <w:p w14:paraId="6C5F891C" w14:textId="77777777" w:rsidR="008A1902" w:rsidRDefault="008A1902" w:rsidP="00987F3B">
      <w:pPr>
        <w:rPr>
          <w:lang w:val="en-US" w:eastAsia="ar-SA"/>
        </w:rPr>
      </w:pPr>
    </w:p>
    <w:p w14:paraId="281BEF95" w14:textId="77777777" w:rsidR="008A1902" w:rsidRDefault="008A1902" w:rsidP="00987F3B">
      <w:pPr>
        <w:rPr>
          <w:lang w:val="en-US" w:eastAsia="ar-SA"/>
        </w:rPr>
      </w:pPr>
    </w:p>
    <w:p w14:paraId="52C2FD12" w14:textId="77777777" w:rsidR="008A1902" w:rsidRDefault="008A1902" w:rsidP="00987F3B">
      <w:pPr>
        <w:rPr>
          <w:lang w:val="en-US" w:eastAsia="ar-SA"/>
        </w:rPr>
      </w:pPr>
    </w:p>
    <w:p w14:paraId="1D73827E" w14:textId="77777777" w:rsidR="008A1902" w:rsidRDefault="008A1902" w:rsidP="00987F3B">
      <w:pPr>
        <w:rPr>
          <w:lang w:val="en-US" w:eastAsia="ar-SA"/>
        </w:rPr>
      </w:pPr>
    </w:p>
    <w:p w14:paraId="7361E546" w14:textId="77777777" w:rsidR="008A1902" w:rsidRDefault="008A1902" w:rsidP="00987F3B">
      <w:pPr>
        <w:rPr>
          <w:lang w:val="en-US" w:eastAsia="ar-SA"/>
        </w:rPr>
      </w:pPr>
    </w:p>
    <w:p w14:paraId="0DA5B5E7" w14:textId="77777777" w:rsidR="008A1902" w:rsidRDefault="008A1902" w:rsidP="00987F3B">
      <w:pPr>
        <w:rPr>
          <w:lang w:val="en-US" w:eastAsia="ar-SA"/>
        </w:rPr>
      </w:pPr>
    </w:p>
    <w:p w14:paraId="294021FB" w14:textId="77777777" w:rsidR="008A1902" w:rsidRDefault="008A1902" w:rsidP="00987F3B">
      <w:pPr>
        <w:rPr>
          <w:lang w:val="en-US" w:eastAsia="ar-SA"/>
        </w:rPr>
      </w:pPr>
    </w:p>
    <w:p w14:paraId="1C646377" w14:textId="77777777" w:rsidR="008A1902" w:rsidRDefault="008A1902" w:rsidP="00987F3B">
      <w:pPr>
        <w:rPr>
          <w:lang w:val="en-US" w:eastAsia="ar-SA"/>
        </w:rPr>
      </w:pPr>
    </w:p>
    <w:p w14:paraId="5248986F" w14:textId="77777777" w:rsidR="008A1902" w:rsidRDefault="008A1902" w:rsidP="00987F3B">
      <w:pPr>
        <w:rPr>
          <w:lang w:val="en-US" w:eastAsia="ar-SA"/>
        </w:rPr>
      </w:pPr>
    </w:p>
    <w:p w14:paraId="460CA9C0" w14:textId="77777777" w:rsidR="008A1902" w:rsidRDefault="008A1902" w:rsidP="00987F3B">
      <w:pPr>
        <w:rPr>
          <w:lang w:val="en-US" w:eastAsia="ar-SA"/>
        </w:rPr>
      </w:pPr>
    </w:p>
    <w:p w14:paraId="6ED8F2E7" w14:textId="77777777" w:rsidR="008A1902" w:rsidRDefault="008A1902" w:rsidP="00987F3B">
      <w:pPr>
        <w:rPr>
          <w:lang w:val="en-US" w:eastAsia="ar-SA"/>
        </w:rPr>
      </w:pPr>
    </w:p>
    <w:p w14:paraId="13EB850D" w14:textId="77777777" w:rsidR="008A1902" w:rsidRDefault="008A1902" w:rsidP="00987F3B">
      <w:pPr>
        <w:rPr>
          <w:lang w:val="en-US" w:eastAsia="ar-SA"/>
        </w:rPr>
      </w:pPr>
    </w:p>
    <w:p w14:paraId="4D5C0463" w14:textId="77777777" w:rsidR="008A1902" w:rsidRDefault="008A1902" w:rsidP="00987F3B">
      <w:pPr>
        <w:rPr>
          <w:lang w:val="en-US" w:eastAsia="ar-SA"/>
        </w:rPr>
      </w:pPr>
    </w:p>
    <w:p w14:paraId="5E211A70" w14:textId="77777777" w:rsidR="008A1902" w:rsidRDefault="008A1902" w:rsidP="00987F3B">
      <w:pPr>
        <w:rPr>
          <w:lang w:val="en-US" w:eastAsia="ar-SA"/>
        </w:rPr>
      </w:pPr>
    </w:p>
    <w:p w14:paraId="370017AD" w14:textId="77777777" w:rsidR="008A1902" w:rsidRDefault="008A1902" w:rsidP="00987F3B">
      <w:pPr>
        <w:rPr>
          <w:lang w:val="en-US" w:eastAsia="ar-SA"/>
        </w:rPr>
      </w:pPr>
    </w:p>
    <w:p w14:paraId="19990B49" w14:textId="77777777" w:rsidR="008A1902" w:rsidRDefault="008A1902" w:rsidP="00987F3B">
      <w:pPr>
        <w:rPr>
          <w:lang w:val="en-US" w:eastAsia="ar-SA"/>
        </w:rPr>
      </w:pPr>
    </w:p>
    <w:p w14:paraId="1F52B548" w14:textId="77777777" w:rsidR="008A1902" w:rsidRDefault="008A1902" w:rsidP="00987F3B">
      <w:pPr>
        <w:rPr>
          <w:lang w:val="en-US" w:eastAsia="ar-SA"/>
        </w:rPr>
      </w:pPr>
    </w:p>
    <w:p w14:paraId="430142C1" w14:textId="77777777" w:rsidR="008A1902" w:rsidRDefault="008A1902" w:rsidP="00987F3B">
      <w:pPr>
        <w:rPr>
          <w:lang w:val="en-US" w:eastAsia="ar-SA"/>
        </w:rPr>
      </w:pPr>
    </w:p>
    <w:p w14:paraId="226AB76A" w14:textId="77777777" w:rsidR="008A1902" w:rsidRDefault="008A1902" w:rsidP="00987F3B">
      <w:pPr>
        <w:rPr>
          <w:lang w:val="en-US" w:eastAsia="ar-SA"/>
        </w:rPr>
      </w:pPr>
    </w:p>
    <w:p w14:paraId="730B140E" w14:textId="77777777" w:rsidR="008A1902" w:rsidRDefault="008A1902" w:rsidP="00987F3B">
      <w:pPr>
        <w:rPr>
          <w:lang w:val="en-US" w:eastAsia="ar-SA"/>
        </w:rPr>
      </w:pPr>
    </w:p>
    <w:p w14:paraId="0B0D3FEB" w14:textId="77777777" w:rsidR="008A1902" w:rsidRDefault="008A1902" w:rsidP="00987F3B">
      <w:pPr>
        <w:rPr>
          <w:lang w:val="en-US" w:eastAsia="ar-SA"/>
        </w:rPr>
      </w:pPr>
    </w:p>
    <w:p w14:paraId="1659E454" w14:textId="77777777" w:rsidR="008A1902" w:rsidRDefault="008A1902" w:rsidP="00987F3B">
      <w:pPr>
        <w:rPr>
          <w:lang w:val="en-US" w:eastAsia="ar-SA"/>
        </w:rPr>
      </w:pPr>
    </w:p>
    <w:p w14:paraId="119928B6" w14:textId="77777777" w:rsidR="008A1902" w:rsidRDefault="008A1902" w:rsidP="00987F3B">
      <w:pPr>
        <w:rPr>
          <w:lang w:val="en-US" w:eastAsia="ar-SA"/>
        </w:rPr>
      </w:pPr>
    </w:p>
    <w:p w14:paraId="3BBB7874" w14:textId="77777777" w:rsidR="008A1902" w:rsidRDefault="008A1902" w:rsidP="00987F3B">
      <w:pPr>
        <w:rPr>
          <w:lang w:val="en-US" w:eastAsia="ar-SA"/>
        </w:rPr>
      </w:pPr>
    </w:p>
    <w:p w14:paraId="2208C5AC" w14:textId="77777777" w:rsidR="008A1902" w:rsidRDefault="008A1902" w:rsidP="00987F3B">
      <w:pPr>
        <w:rPr>
          <w:lang w:val="en-US" w:eastAsia="ar-SA"/>
        </w:rPr>
      </w:pPr>
    </w:p>
    <w:p w14:paraId="45940E8F" w14:textId="77777777" w:rsidR="008A1902" w:rsidRDefault="008A1902" w:rsidP="00987F3B">
      <w:pPr>
        <w:rPr>
          <w:lang w:val="en-US" w:eastAsia="ar-SA"/>
        </w:rPr>
      </w:pPr>
    </w:p>
    <w:p w14:paraId="5BFF4AD4" w14:textId="77777777" w:rsidR="008A1902" w:rsidRDefault="008A1902" w:rsidP="00987F3B">
      <w:pPr>
        <w:rPr>
          <w:lang w:val="en-US" w:eastAsia="ar-SA"/>
        </w:rPr>
      </w:pPr>
    </w:p>
    <w:p w14:paraId="6BE6A0C6" w14:textId="77777777" w:rsidR="008A1902" w:rsidRDefault="008A1902" w:rsidP="00987F3B">
      <w:pPr>
        <w:rPr>
          <w:lang w:val="en-US" w:eastAsia="ar-SA"/>
        </w:rPr>
      </w:pPr>
    </w:p>
    <w:p w14:paraId="09B2AC24" w14:textId="77777777" w:rsidR="008A1902" w:rsidRDefault="008A1902" w:rsidP="00987F3B">
      <w:pPr>
        <w:rPr>
          <w:lang w:val="en-US" w:eastAsia="ar-SA"/>
        </w:rPr>
      </w:pPr>
    </w:p>
    <w:p w14:paraId="26829D3F" w14:textId="77777777" w:rsidR="008A1902" w:rsidRDefault="008A1902" w:rsidP="00987F3B">
      <w:pPr>
        <w:rPr>
          <w:lang w:val="en-US" w:eastAsia="ar-SA"/>
        </w:rPr>
      </w:pPr>
    </w:p>
    <w:p w14:paraId="7BD74E41" w14:textId="77777777" w:rsidR="008A1902" w:rsidRDefault="008A1902" w:rsidP="00987F3B">
      <w:pPr>
        <w:rPr>
          <w:lang w:val="en-US" w:eastAsia="ar-SA"/>
        </w:rPr>
      </w:pPr>
    </w:p>
    <w:p w14:paraId="0DE201B0" w14:textId="77777777" w:rsidR="008A1902" w:rsidRDefault="008A1902" w:rsidP="00987F3B">
      <w:pPr>
        <w:rPr>
          <w:lang w:val="en-US" w:eastAsia="ar-SA"/>
        </w:rPr>
      </w:pPr>
    </w:p>
    <w:p w14:paraId="326769F8" w14:textId="77777777" w:rsidR="008A1902" w:rsidRDefault="008A1902" w:rsidP="00987F3B">
      <w:pPr>
        <w:rPr>
          <w:lang w:val="en-US" w:eastAsia="ar-SA"/>
        </w:rPr>
      </w:pPr>
    </w:p>
    <w:p w14:paraId="284816A8" w14:textId="77777777" w:rsidR="008A1902" w:rsidRDefault="008A1902" w:rsidP="00987F3B">
      <w:pPr>
        <w:rPr>
          <w:lang w:val="en-US" w:eastAsia="ar-SA"/>
        </w:rPr>
        <w:sectPr w:rsidR="008A1902" w:rsidSect="00EC7C2A">
          <w:headerReference w:type="even" r:id="rId37"/>
          <w:headerReference w:type="default" r:id="rId38"/>
          <w:headerReference w:type="first" r:id="rId39"/>
          <w:pgSz w:w="12240" w:h="15840"/>
          <w:pgMar w:top="1440" w:right="1440" w:bottom="1440" w:left="1440" w:header="720" w:footer="720" w:gutter="0"/>
          <w:cols w:space="720"/>
          <w:docGrid w:linePitch="360"/>
        </w:sectPr>
      </w:pPr>
    </w:p>
    <w:p w14:paraId="44592F4D" w14:textId="7450F370" w:rsidR="008A1902" w:rsidRDefault="008A1902" w:rsidP="00D41D7F">
      <w:pPr>
        <w:jc w:val="center"/>
        <w:rPr>
          <w:lang w:val="en-US" w:eastAsia="ar-SA"/>
        </w:rPr>
      </w:pPr>
    </w:p>
    <w:p w14:paraId="28955EC0" w14:textId="1F879173" w:rsidR="008A1902" w:rsidRPr="008A1902" w:rsidRDefault="00D41D7F" w:rsidP="008A1902">
      <w:pPr>
        <w:rPr>
          <w:lang w:val="en-US" w:eastAsia="ar-SA"/>
        </w:rPr>
      </w:pPr>
      <w:r>
        <w:rPr>
          <w:noProof/>
          <w:lang w:eastAsia="en-CA"/>
        </w:rPr>
        <w:drawing>
          <wp:anchor distT="0" distB="0" distL="114300" distR="114300" simplePos="0" relativeHeight="251724800" behindDoc="0" locked="0" layoutInCell="1" allowOverlap="1" wp14:anchorId="31AD2538" wp14:editId="0FD87295">
            <wp:simplePos x="0" y="0"/>
            <wp:positionH relativeFrom="margin">
              <wp:align>left</wp:align>
            </wp:positionH>
            <wp:positionV relativeFrom="paragraph">
              <wp:posOffset>10795</wp:posOffset>
            </wp:positionV>
            <wp:extent cx="6017260" cy="5286375"/>
            <wp:effectExtent l="0" t="0" r="254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17260" cy="5286375"/>
                    </a:xfrm>
                    <a:prstGeom prst="rect">
                      <a:avLst/>
                    </a:prstGeom>
                  </pic:spPr>
                </pic:pic>
              </a:graphicData>
            </a:graphic>
          </wp:anchor>
        </w:drawing>
      </w:r>
    </w:p>
    <w:p w14:paraId="69BA63DB" w14:textId="585DBF7A" w:rsidR="008A1902" w:rsidRPr="008A1902" w:rsidRDefault="008A1902" w:rsidP="008A1902">
      <w:pPr>
        <w:rPr>
          <w:lang w:val="en-US" w:eastAsia="ar-SA"/>
        </w:rPr>
      </w:pPr>
    </w:p>
    <w:p w14:paraId="425DBCDC" w14:textId="77777777" w:rsidR="008A1902" w:rsidRPr="008A1902" w:rsidRDefault="008A1902" w:rsidP="008A1902">
      <w:pPr>
        <w:rPr>
          <w:lang w:val="en-US" w:eastAsia="ar-SA"/>
        </w:rPr>
      </w:pPr>
    </w:p>
    <w:p w14:paraId="58D26F30" w14:textId="77777777" w:rsidR="008A1902" w:rsidRDefault="008A1902" w:rsidP="008A1902">
      <w:pPr>
        <w:rPr>
          <w:lang w:val="en-US" w:eastAsia="ar-SA"/>
        </w:rPr>
      </w:pPr>
    </w:p>
    <w:p w14:paraId="5092FA44" w14:textId="77777777" w:rsidR="00D41D7F" w:rsidRDefault="00D41D7F" w:rsidP="008A1902">
      <w:pPr>
        <w:rPr>
          <w:lang w:val="en-US" w:eastAsia="ar-SA"/>
        </w:rPr>
      </w:pPr>
    </w:p>
    <w:p w14:paraId="3197F0B3" w14:textId="77777777" w:rsidR="00D41D7F" w:rsidRDefault="00D41D7F" w:rsidP="008A1902">
      <w:pPr>
        <w:rPr>
          <w:lang w:val="en-US" w:eastAsia="ar-SA"/>
        </w:rPr>
      </w:pPr>
    </w:p>
    <w:p w14:paraId="2CF9CF61" w14:textId="77777777" w:rsidR="00D41D7F" w:rsidRDefault="00D41D7F" w:rsidP="008A1902">
      <w:pPr>
        <w:rPr>
          <w:lang w:val="en-US" w:eastAsia="ar-SA"/>
        </w:rPr>
      </w:pPr>
    </w:p>
    <w:p w14:paraId="0695999A" w14:textId="77777777" w:rsidR="00D41D7F" w:rsidRDefault="00D41D7F" w:rsidP="008A1902">
      <w:pPr>
        <w:rPr>
          <w:lang w:val="en-US" w:eastAsia="ar-SA"/>
        </w:rPr>
      </w:pPr>
    </w:p>
    <w:p w14:paraId="343268DC" w14:textId="77777777" w:rsidR="00D41D7F" w:rsidRDefault="00D41D7F" w:rsidP="008A1902">
      <w:pPr>
        <w:rPr>
          <w:lang w:val="en-US" w:eastAsia="ar-SA"/>
        </w:rPr>
      </w:pPr>
    </w:p>
    <w:p w14:paraId="0CED9771" w14:textId="77777777" w:rsidR="00D41D7F" w:rsidRDefault="00D41D7F" w:rsidP="008A1902">
      <w:pPr>
        <w:rPr>
          <w:lang w:val="en-US" w:eastAsia="ar-SA"/>
        </w:rPr>
      </w:pPr>
    </w:p>
    <w:p w14:paraId="11D78386" w14:textId="77777777" w:rsidR="00D41D7F" w:rsidRDefault="00D41D7F" w:rsidP="008A1902">
      <w:pPr>
        <w:rPr>
          <w:lang w:val="en-US" w:eastAsia="ar-SA"/>
        </w:rPr>
      </w:pPr>
    </w:p>
    <w:p w14:paraId="13DD6B5F" w14:textId="77777777" w:rsidR="00D41D7F" w:rsidRDefault="00D41D7F" w:rsidP="008A1902">
      <w:pPr>
        <w:rPr>
          <w:lang w:val="en-US" w:eastAsia="ar-SA"/>
        </w:rPr>
      </w:pPr>
    </w:p>
    <w:p w14:paraId="306CDE20" w14:textId="77777777" w:rsidR="00D41D7F" w:rsidRDefault="00D41D7F" w:rsidP="008A1902">
      <w:pPr>
        <w:rPr>
          <w:lang w:val="en-US" w:eastAsia="ar-SA"/>
        </w:rPr>
      </w:pPr>
    </w:p>
    <w:p w14:paraId="5B923775" w14:textId="77777777" w:rsidR="00D41D7F" w:rsidRDefault="00D41D7F" w:rsidP="008A1902">
      <w:pPr>
        <w:rPr>
          <w:lang w:val="en-US" w:eastAsia="ar-SA"/>
        </w:rPr>
      </w:pPr>
    </w:p>
    <w:p w14:paraId="1366686F" w14:textId="77777777" w:rsidR="00D41D7F" w:rsidRDefault="00D41D7F" w:rsidP="008A1902">
      <w:pPr>
        <w:rPr>
          <w:lang w:val="en-US" w:eastAsia="ar-SA"/>
        </w:rPr>
      </w:pPr>
    </w:p>
    <w:p w14:paraId="5AC13780" w14:textId="77777777" w:rsidR="00D41D7F" w:rsidRDefault="00D41D7F" w:rsidP="008A1902">
      <w:pPr>
        <w:rPr>
          <w:lang w:val="en-US" w:eastAsia="ar-SA"/>
        </w:rPr>
      </w:pPr>
    </w:p>
    <w:p w14:paraId="417B06C9" w14:textId="77777777" w:rsidR="00D41D7F" w:rsidRPr="008A1902" w:rsidRDefault="00D41D7F" w:rsidP="008A1902">
      <w:pPr>
        <w:rPr>
          <w:lang w:val="en-US" w:eastAsia="ar-SA"/>
        </w:rPr>
      </w:pPr>
    </w:p>
    <w:p w14:paraId="550B1D04" w14:textId="77777777" w:rsidR="008A1902" w:rsidRPr="008A1902" w:rsidRDefault="008A1902" w:rsidP="008A1902">
      <w:pPr>
        <w:rPr>
          <w:lang w:val="en-US" w:eastAsia="ar-SA"/>
        </w:rPr>
      </w:pPr>
    </w:p>
    <w:p w14:paraId="0CC7C88F" w14:textId="77777777" w:rsidR="008A1902" w:rsidRPr="008A1902" w:rsidRDefault="008A1902" w:rsidP="008A1902">
      <w:pPr>
        <w:rPr>
          <w:lang w:val="en-US" w:eastAsia="ar-SA"/>
        </w:rPr>
      </w:pPr>
    </w:p>
    <w:p w14:paraId="45663DDC" w14:textId="77777777" w:rsidR="008A1902" w:rsidRPr="008A1902" w:rsidRDefault="008A1902" w:rsidP="008A1902">
      <w:pPr>
        <w:rPr>
          <w:lang w:val="en-US" w:eastAsia="ar-SA"/>
        </w:rPr>
      </w:pPr>
    </w:p>
    <w:p w14:paraId="40D3B727" w14:textId="77777777" w:rsidR="008A1902" w:rsidRPr="008A1902" w:rsidRDefault="008A1902" w:rsidP="008A1902">
      <w:pPr>
        <w:rPr>
          <w:lang w:val="en-US" w:eastAsia="ar-SA"/>
        </w:rPr>
      </w:pPr>
    </w:p>
    <w:p w14:paraId="7545EFA3" w14:textId="77777777" w:rsidR="008A1902" w:rsidRPr="008A1902" w:rsidRDefault="008A1902" w:rsidP="008A1902">
      <w:pPr>
        <w:rPr>
          <w:lang w:val="en-US" w:eastAsia="ar-SA"/>
        </w:rPr>
      </w:pPr>
    </w:p>
    <w:p w14:paraId="426C33FF" w14:textId="17072EE3" w:rsidR="008A1902" w:rsidRDefault="008A1902" w:rsidP="008A1902">
      <w:pPr>
        <w:rPr>
          <w:lang w:val="en-US" w:eastAsia="ar-SA"/>
        </w:rPr>
      </w:pPr>
    </w:p>
    <w:p w14:paraId="099E78E2" w14:textId="1F903558" w:rsidR="008A1902" w:rsidRDefault="008A1902" w:rsidP="008A1902">
      <w:pPr>
        <w:tabs>
          <w:tab w:val="left" w:pos="3465"/>
        </w:tabs>
        <w:rPr>
          <w:lang w:val="en-US" w:eastAsia="ar-SA"/>
        </w:rPr>
      </w:pPr>
      <w:r>
        <w:rPr>
          <w:lang w:val="en-US" w:eastAsia="ar-SA"/>
        </w:rPr>
        <w:tab/>
      </w:r>
    </w:p>
    <w:p w14:paraId="6ADEB89A" w14:textId="77777777" w:rsidR="00633BAC" w:rsidRDefault="00633BAC" w:rsidP="008A1902">
      <w:pPr>
        <w:tabs>
          <w:tab w:val="left" w:pos="3465"/>
        </w:tabs>
        <w:rPr>
          <w:lang w:val="en-US" w:eastAsia="ar-SA"/>
        </w:rPr>
      </w:pPr>
    </w:p>
    <w:p w14:paraId="193BE644" w14:textId="77777777" w:rsidR="00633BAC" w:rsidRDefault="00633BAC" w:rsidP="008A1902">
      <w:pPr>
        <w:tabs>
          <w:tab w:val="left" w:pos="3465"/>
        </w:tabs>
        <w:rPr>
          <w:lang w:val="en-US" w:eastAsia="ar-SA"/>
        </w:rPr>
      </w:pPr>
    </w:p>
    <w:p w14:paraId="29FD73FB" w14:textId="77777777" w:rsidR="00633BAC" w:rsidRDefault="00633BAC" w:rsidP="008A1902">
      <w:pPr>
        <w:tabs>
          <w:tab w:val="left" w:pos="3465"/>
        </w:tabs>
        <w:rPr>
          <w:lang w:val="en-US" w:eastAsia="ar-SA"/>
        </w:rPr>
      </w:pPr>
    </w:p>
    <w:p w14:paraId="7B571D47" w14:textId="77777777" w:rsidR="00633BAC" w:rsidRDefault="00633BAC" w:rsidP="008A1902">
      <w:pPr>
        <w:tabs>
          <w:tab w:val="left" w:pos="3465"/>
        </w:tabs>
        <w:rPr>
          <w:lang w:val="en-US" w:eastAsia="ar-SA"/>
        </w:rPr>
      </w:pPr>
    </w:p>
    <w:p w14:paraId="580B165E" w14:textId="77777777" w:rsidR="00633BAC" w:rsidRDefault="00633BAC" w:rsidP="008A1902">
      <w:pPr>
        <w:tabs>
          <w:tab w:val="left" w:pos="3465"/>
        </w:tabs>
        <w:rPr>
          <w:lang w:val="en-US" w:eastAsia="ar-SA"/>
        </w:rPr>
      </w:pPr>
    </w:p>
    <w:p w14:paraId="3C65EB71" w14:textId="77777777" w:rsidR="00633BAC" w:rsidRDefault="00633BAC" w:rsidP="008A1902">
      <w:pPr>
        <w:tabs>
          <w:tab w:val="left" w:pos="3465"/>
        </w:tabs>
        <w:rPr>
          <w:lang w:val="en-US" w:eastAsia="ar-SA"/>
        </w:rPr>
      </w:pPr>
    </w:p>
    <w:p w14:paraId="2D0618FB" w14:textId="77777777" w:rsidR="00633BAC" w:rsidRDefault="00633BAC" w:rsidP="008A1902">
      <w:pPr>
        <w:tabs>
          <w:tab w:val="left" w:pos="3465"/>
        </w:tabs>
        <w:rPr>
          <w:lang w:val="en-US" w:eastAsia="ar-SA"/>
        </w:rPr>
      </w:pPr>
    </w:p>
    <w:p w14:paraId="5DF9213C" w14:textId="77777777" w:rsidR="00633BAC" w:rsidRDefault="00633BAC" w:rsidP="008A1902">
      <w:pPr>
        <w:tabs>
          <w:tab w:val="left" w:pos="3465"/>
        </w:tabs>
        <w:rPr>
          <w:lang w:val="en-US" w:eastAsia="ar-SA"/>
        </w:rPr>
      </w:pPr>
    </w:p>
    <w:p w14:paraId="397CE2A6" w14:textId="77777777" w:rsidR="00633BAC" w:rsidRDefault="00633BAC" w:rsidP="008A1902">
      <w:pPr>
        <w:tabs>
          <w:tab w:val="left" w:pos="3465"/>
        </w:tabs>
        <w:rPr>
          <w:lang w:val="en-US" w:eastAsia="ar-SA"/>
        </w:rPr>
      </w:pPr>
    </w:p>
    <w:p w14:paraId="070FCAB5" w14:textId="77777777" w:rsidR="00633BAC" w:rsidRDefault="00633BAC" w:rsidP="008A1902">
      <w:pPr>
        <w:tabs>
          <w:tab w:val="left" w:pos="3465"/>
        </w:tabs>
        <w:rPr>
          <w:lang w:val="en-US" w:eastAsia="ar-SA"/>
        </w:rPr>
      </w:pPr>
    </w:p>
    <w:p w14:paraId="03E0316A" w14:textId="77777777" w:rsidR="00633BAC" w:rsidRDefault="00633BAC" w:rsidP="008A1902">
      <w:pPr>
        <w:tabs>
          <w:tab w:val="left" w:pos="3465"/>
        </w:tabs>
        <w:rPr>
          <w:lang w:val="en-US" w:eastAsia="ar-SA"/>
        </w:rPr>
      </w:pPr>
    </w:p>
    <w:p w14:paraId="4AD450B3" w14:textId="77777777" w:rsidR="00633BAC" w:rsidRDefault="00633BAC" w:rsidP="008A1902">
      <w:pPr>
        <w:tabs>
          <w:tab w:val="left" w:pos="3465"/>
        </w:tabs>
        <w:rPr>
          <w:lang w:val="en-US" w:eastAsia="ar-SA"/>
        </w:rPr>
      </w:pPr>
    </w:p>
    <w:p w14:paraId="4E28CEC6" w14:textId="77777777" w:rsidR="00633BAC" w:rsidRDefault="00633BAC" w:rsidP="008A1902">
      <w:pPr>
        <w:tabs>
          <w:tab w:val="left" w:pos="3465"/>
        </w:tabs>
        <w:rPr>
          <w:lang w:val="en-US" w:eastAsia="ar-SA"/>
        </w:rPr>
      </w:pPr>
    </w:p>
    <w:p w14:paraId="0E91636A" w14:textId="77777777" w:rsidR="00633BAC" w:rsidRDefault="00633BAC" w:rsidP="008A1902">
      <w:pPr>
        <w:tabs>
          <w:tab w:val="left" w:pos="3465"/>
        </w:tabs>
        <w:rPr>
          <w:lang w:val="en-US" w:eastAsia="ar-SA"/>
        </w:rPr>
      </w:pPr>
    </w:p>
    <w:p w14:paraId="7A9F990B" w14:textId="77777777" w:rsidR="00633BAC" w:rsidRDefault="00633BAC" w:rsidP="008A1902">
      <w:pPr>
        <w:tabs>
          <w:tab w:val="left" w:pos="3465"/>
        </w:tabs>
        <w:rPr>
          <w:lang w:val="en-US" w:eastAsia="ar-SA"/>
        </w:rPr>
      </w:pPr>
    </w:p>
    <w:p w14:paraId="57BF3C65" w14:textId="77777777" w:rsidR="00633BAC" w:rsidRDefault="00633BAC" w:rsidP="008A1902">
      <w:pPr>
        <w:tabs>
          <w:tab w:val="left" w:pos="3465"/>
        </w:tabs>
        <w:rPr>
          <w:lang w:val="en-US" w:eastAsia="ar-SA"/>
        </w:rPr>
      </w:pPr>
    </w:p>
    <w:p w14:paraId="5E7CE334" w14:textId="77777777" w:rsidR="00633BAC" w:rsidRDefault="00633BAC" w:rsidP="008A1902">
      <w:pPr>
        <w:tabs>
          <w:tab w:val="left" w:pos="3465"/>
        </w:tabs>
        <w:rPr>
          <w:lang w:val="en-US" w:eastAsia="ar-SA"/>
        </w:rPr>
      </w:pPr>
    </w:p>
    <w:p w14:paraId="453DA8BB" w14:textId="2DFAB636" w:rsidR="00633BAC" w:rsidRPr="008A1902" w:rsidRDefault="00633BAC" w:rsidP="00633BAC">
      <w:pPr>
        <w:tabs>
          <w:tab w:val="left" w:pos="3465"/>
        </w:tabs>
        <w:jc w:val="center"/>
        <w:rPr>
          <w:lang w:val="en-US" w:eastAsia="ar-SA"/>
        </w:rPr>
      </w:pPr>
      <w:r>
        <w:rPr>
          <w:noProof/>
          <w:lang w:eastAsia="en-CA"/>
        </w:rPr>
        <w:lastRenderedPageBreak/>
        <w:drawing>
          <wp:inline distT="0" distB="0" distL="0" distR="0" wp14:anchorId="062CF05D" wp14:editId="1E95D193">
            <wp:extent cx="4829175" cy="71300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3441" cy="7136379"/>
                    </a:xfrm>
                    <a:prstGeom prst="rect">
                      <a:avLst/>
                    </a:prstGeom>
                  </pic:spPr>
                </pic:pic>
              </a:graphicData>
            </a:graphic>
          </wp:inline>
        </w:drawing>
      </w:r>
    </w:p>
    <w:sectPr w:rsidR="00633BAC" w:rsidRPr="008A1902" w:rsidSect="00EC7C2A">
      <w:headerReference w:type="even" r:id="rId42"/>
      <w:headerReference w:type="default" r:id="rId43"/>
      <w:head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62631" w14:textId="77777777" w:rsidR="00E971F6" w:rsidRDefault="00E971F6" w:rsidP="008A24B0">
      <w:r>
        <w:separator/>
      </w:r>
    </w:p>
  </w:endnote>
  <w:endnote w:type="continuationSeparator" w:id="0">
    <w:p w14:paraId="12E1EA23" w14:textId="77777777" w:rsidR="00E971F6" w:rsidRDefault="00E971F6" w:rsidP="008A24B0">
      <w:r>
        <w:continuationSeparator/>
      </w:r>
    </w:p>
  </w:endnote>
  <w:endnote w:type="continuationNotice" w:id="1">
    <w:p w14:paraId="4E6B44AE" w14:textId="77777777" w:rsidR="00E971F6" w:rsidRDefault="00E97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4D374" w14:textId="77777777" w:rsidR="00E971F6" w:rsidRDefault="00E971F6" w:rsidP="003448CF">
    <w:pPr>
      <w:pStyle w:val="Footer"/>
      <w:tabs>
        <w:tab w:val="clear" w:pos="4680"/>
      </w:tabs>
      <w:jc w:val="both"/>
      <w:rPr>
        <w:sz w:val="20"/>
      </w:rPr>
    </w:pPr>
  </w:p>
  <w:p w14:paraId="44D4D375" w14:textId="74058879" w:rsidR="00E971F6" w:rsidRPr="00B21F74" w:rsidRDefault="00E971F6" w:rsidP="003448CF">
    <w:pPr>
      <w:pStyle w:val="Footer"/>
      <w:pBdr>
        <w:top w:val="single" w:sz="4" w:space="1" w:color="auto"/>
      </w:pBdr>
      <w:tabs>
        <w:tab w:val="clear" w:pos="4680"/>
      </w:tabs>
      <w:jc w:val="both"/>
      <w:rPr>
        <w:sz w:val="20"/>
      </w:rPr>
    </w:pPr>
    <w:r>
      <w:rPr>
        <w:sz w:val="20"/>
      </w:rPr>
      <w:t>This is a controlled document prepared solely for use by the Royal Victoria Regional Health Centre (RVH).  Printed copies may not reflect the current electronic document and shall be checked by RVH users in the Policies and Documents intranet page prior to use.</w:t>
    </w:r>
    <w:r>
      <w:rPr>
        <w:sz w:val="20"/>
      </w:rPr>
      <w:tab/>
      <w:t xml:space="preserve">Printed:  </w:t>
    </w:r>
    <w:r>
      <w:rPr>
        <w:sz w:val="20"/>
      </w:rPr>
      <w:fldChar w:fldCharType="begin"/>
    </w:r>
    <w:r>
      <w:rPr>
        <w:sz w:val="20"/>
      </w:rPr>
      <w:instrText xml:space="preserve"> DATE \@ "dd/MM/yyyy" </w:instrText>
    </w:r>
    <w:r>
      <w:rPr>
        <w:sz w:val="20"/>
      </w:rPr>
      <w:fldChar w:fldCharType="separate"/>
    </w:r>
    <w:r w:rsidR="005F7E59">
      <w:rPr>
        <w:noProof/>
        <w:sz w:val="20"/>
      </w:rPr>
      <w:t>15/12/2020</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4D387" w14:textId="77777777" w:rsidR="00E971F6" w:rsidRDefault="00E971F6" w:rsidP="003448CF">
    <w:pPr>
      <w:pStyle w:val="Footer"/>
      <w:tabs>
        <w:tab w:val="clear" w:pos="4680"/>
      </w:tabs>
      <w:jc w:val="both"/>
      <w:rPr>
        <w:sz w:val="20"/>
      </w:rPr>
    </w:pPr>
  </w:p>
  <w:p w14:paraId="44D4D388" w14:textId="38AC87E8" w:rsidR="00E971F6" w:rsidRPr="003448CF" w:rsidRDefault="00E971F6" w:rsidP="003448CF">
    <w:pPr>
      <w:pStyle w:val="Footer"/>
      <w:pBdr>
        <w:top w:val="single" w:sz="4" w:space="1" w:color="auto"/>
      </w:pBdr>
      <w:tabs>
        <w:tab w:val="clear" w:pos="4680"/>
      </w:tabs>
      <w:jc w:val="both"/>
      <w:rPr>
        <w:sz w:val="20"/>
      </w:rPr>
    </w:pPr>
    <w:r>
      <w:rPr>
        <w:sz w:val="20"/>
      </w:rPr>
      <w:t>This is a controlled document prepared solely for use by the Royal Victoria Regional Health Centre (RVH).  Printed copies may not reflect the current electronic document and shall be checked by RVH users in the Policies and Documents intranet page prior to use.</w:t>
    </w:r>
    <w:r>
      <w:rPr>
        <w:sz w:val="20"/>
      </w:rPr>
      <w:tab/>
      <w:t xml:space="preserve">Printed:  </w:t>
    </w:r>
    <w:r>
      <w:rPr>
        <w:sz w:val="20"/>
      </w:rPr>
      <w:fldChar w:fldCharType="begin"/>
    </w:r>
    <w:r>
      <w:rPr>
        <w:sz w:val="20"/>
      </w:rPr>
      <w:instrText xml:space="preserve"> DATE \@ "dd/MM/yyyy" </w:instrText>
    </w:r>
    <w:r>
      <w:rPr>
        <w:sz w:val="20"/>
      </w:rPr>
      <w:fldChar w:fldCharType="separate"/>
    </w:r>
    <w:r w:rsidR="005F7E59">
      <w:rPr>
        <w:noProof/>
        <w:sz w:val="20"/>
      </w:rPr>
      <w:t>15/12/2020</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26F32" w14:textId="77777777" w:rsidR="00E971F6" w:rsidRDefault="00E971F6" w:rsidP="008A24B0">
      <w:r>
        <w:separator/>
      </w:r>
    </w:p>
  </w:footnote>
  <w:footnote w:type="continuationSeparator" w:id="0">
    <w:p w14:paraId="6F3B9BBF" w14:textId="77777777" w:rsidR="00E971F6" w:rsidRDefault="00E971F6" w:rsidP="008A24B0">
      <w:r>
        <w:continuationSeparator/>
      </w:r>
    </w:p>
  </w:footnote>
  <w:footnote w:type="continuationNotice" w:id="1">
    <w:p w14:paraId="1F327568" w14:textId="77777777" w:rsidR="00E971F6" w:rsidRDefault="00E971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843"/>
      <w:gridCol w:w="6090"/>
      <w:gridCol w:w="1540"/>
    </w:tblGrid>
    <w:tr w:rsidR="00E971F6" w14:paraId="44D4D370" w14:textId="77777777" w:rsidTr="00101176">
      <w:trPr>
        <w:trHeight w:val="1090"/>
      </w:trPr>
      <w:tc>
        <w:tcPr>
          <w:tcW w:w="1843" w:type="dxa"/>
          <w:tcBorders>
            <w:top w:val="single" w:sz="4" w:space="0" w:color="auto"/>
            <w:left w:val="single" w:sz="4" w:space="0" w:color="auto"/>
            <w:bottom w:val="single" w:sz="4" w:space="0" w:color="auto"/>
            <w:right w:val="single" w:sz="4" w:space="0" w:color="auto"/>
          </w:tcBorders>
          <w:vAlign w:val="center"/>
          <w:hideMark/>
        </w:tcPr>
        <w:p w14:paraId="44D4D36B" w14:textId="4D854041" w:rsidR="00E971F6" w:rsidRDefault="00E971F6" w:rsidP="00281F30">
          <w:pPr>
            <w:pStyle w:val="Header"/>
            <w:spacing w:before="60" w:after="60"/>
            <w:rPr>
              <w:rFonts w:cs="Arial"/>
              <w:lang w:val="en-US"/>
            </w:rPr>
          </w:pPr>
          <w:r>
            <w:rPr>
              <w:rFonts w:cs="Arial"/>
              <w:noProof/>
              <w:lang w:eastAsia="en-CA"/>
            </w:rPr>
            <w:drawing>
              <wp:inline distT="0" distB="0" distL="0" distR="0" wp14:anchorId="44D4D389" wp14:editId="44D4D38A">
                <wp:extent cx="876300" cy="600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vAlign w:val="center"/>
          <w:hideMark/>
        </w:tcPr>
        <w:p w14:paraId="44D4D36C" w14:textId="0366F7C7" w:rsidR="00E971F6" w:rsidRPr="00AB2896" w:rsidRDefault="00E971F6" w:rsidP="00281F30">
          <w:pPr>
            <w:pStyle w:val="Header"/>
            <w:spacing w:before="60" w:after="60"/>
            <w:jc w:val="center"/>
            <w:rPr>
              <w:rFonts w:cs="Arial"/>
              <w:b/>
              <w:lang w:val="en-US"/>
            </w:rPr>
          </w:pPr>
          <w:r>
            <w:rPr>
              <w:rFonts w:cs="Arial"/>
              <w:b/>
              <w:lang w:val="en-US"/>
            </w:rPr>
            <w:t>CORPORATE CLINICAL</w:t>
          </w:r>
        </w:p>
        <w:p w14:paraId="44D4D36D"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40" w:type="dxa"/>
          <w:tcBorders>
            <w:top w:val="single" w:sz="4" w:space="0" w:color="auto"/>
            <w:left w:val="single" w:sz="4" w:space="0" w:color="auto"/>
            <w:bottom w:val="single" w:sz="4" w:space="0" w:color="auto"/>
            <w:right w:val="single" w:sz="4" w:space="0" w:color="auto"/>
          </w:tcBorders>
          <w:vAlign w:val="center"/>
          <w:hideMark/>
        </w:tcPr>
        <w:p w14:paraId="44D4D36E" w14:textId="77777777" w:rsidR="00E971F6" w:rsidRDefault="00E971F6" w:rsidP="00281F30">
          <w:pPr>
            <w:pStyle w:val="Header"/>
            <w:spacing w:before="60" w:after="60"/>
            <w:jc w:val="center"/>
            <w:rPr>
              <w:rFonts w:cs="Arial"/>
              <w:lang w:val="en-US"/>
            </w:rPr>
          </w:pPr>
          <w:r>
            <w:rPr>
              <w:rFonts w:cs="Arial"/>
              <w:lang w:val="en-US"/>
            </w:rPr>
            <w:t>Page</w:t>
          </w:r>
        </w:p>
        <w:p w14:paraId="44D4D36F"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13</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44D4D372" w14:textId="77777777" w:rsidTr="00101176">
      <w:tc>
        <w:tcPr>
          <w:tcW w:w="9473" w:type="dxa"/>
          <w:gridSpan w:val="3"/>
          <w:tcBorders>
            <w:top w:val="single" w:sz="4" w:space="0" w:color="auto"/>
            <w:left w:val="single" w:sz="4" w:space="0" w:color="auto"/>
            <w:bottom w:val="single" w:sz="4" w:space="0" w:color="auto"/>
            <w:right w:val="single" w:sz="4" w:space="0" w:color="auto"/>
          </w:tcBorders>
          <w:vAlign w:val="center"/>
          <w:hideMark/>
        </w:tcPr>
        <w:p w14:paraId="44D4D371" w14:textId="37303152" w:rsidR="00E971F6" w:rsidRPr="00AB2896" w:rsidRDefault="00E971F6" w:rsidP="00EC7C2A">
          <w:pPr>
            <w:rPr>
              <w:rFonts w:cs="Arial"/>
              <w:lang w:val="en-US"/>
            </w:rPr>
          </w:pPr>
          <w:r>
            <w:rPr>
              <w:rFonts w:cs="Arial"/>
              <w:b/>
              <w:lang w:val="en-US"/>
            </w:rPr>
            <w:t>ADMINISTRATION OF BLOOD PRODUCTS</w:t>
          </w:r>
        </w:p>
      </w:tc>
    </w:tr>
  </w:tbl>
  <w:p w14:paraId="44D4D373" w14:textId="2C2C1886" w:rsidR="00E971F6" w:rsidRDefault="00E971F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843"/>
      <w:gridCol w:w="6090"/>
      <w:gridCol w:w="1540"/>
    </w:tblGrid>
    <w:tr w:rsidR="00E971F6" w14:paraId="5EF27B95" w14:textId="77777777" w:rsidTr="00101176">
      <w:trPr>
        <w:trHeight w:val="1090"/>
      </w:trPr>
      <w:tc>
        <w:tcPr>
          <w:tcW w:w="1843" w:type="dxa"/>
          <w:tcBorders>
            <w:top w:val="single" w:sz="4" w:space="0" w:color="auto"/>
            <w:left w:val="single" w:sz="4" w:space="0" w:color="auto"/>
            <w:bottom w:val="single" w:sz="4" w:space="0" w:color="auto"/>
            <w:right w:val="single" w:sz="4" w:space="0" w:color="auto"/>
          </w:tcBorders>
          <w:vAlign w:val="center"/>
          <w:hideMark/>
        </w:tcPr>
        <w:p w14:paraId="08BA74FF" w14:textId="77777777" w:rsidR="00E971F6" w:rsidRDefault="00E971F6" w:rsidP="00281F30">
          <w:pPr>
            <w:pStyle w:val="Header"/>
            <w:spacing w:before="60" w:after="60"/>
            <w:rPr>
              <w:rFonts w:cs="Arial"/>
              <w:lang w:val="en-US"/>
            </w:rPr>
          </w:pPr>
          <w:r>
            <w:rPr>
              <w:rFonts w:cs="Arial"/>
              <w:noProof/>
              <w:lang w:eastAsia="en-CA"/>
            </w:rPr>
            <w:drawing>
              <wp:inline distT="0" distB="0" distL="0" distR="0" wp14:anchorId="495A4E0A" wp14:editId="2870A296">
                <wp:extent cx="876300" cy="600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vAlign w:val="center"/>
          <w:hideMark/>
        </w:tcPr>
        <w:p w14:paraId="74270EC9" w14:textId="77777777" w:rsidR="00E971F6" w:rsidRPr="00AB2896" w:rsidRDefault="00E971F6" w:rsidP="00281F30">
          <w:pPr>
            <w:pStyle w:val="Header"/>
            <w:spacing w:before="60" w:after="60"/>
            <w:jc w:val="center"/>
            <w:rPr>
              <w:rFonts w:cs="Arial"/>
              <w:b/>
              <w:lang w:val="en-US"/>
            </w:rPr>
          </w:pPr>
          <w:r>
            <w:rPr>
              <w:rFonts w:cs="Arial"/>
              <w:b/>
              <w:lang w:val="en-US"/>
            </w:rPr>
            <w:t>CORPORATE CLINICAL</w:t>
          </w:r>
        </w:p>
        <w:p w14:paraId="196F1F0C"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706C3BC" w14:textId="77777777" w:rsidR="00E971F6" w:rsidRDefault="00E971F6" w:rsidP="00281F30">
          <w:pPr>
            <w:pStyle w:val="Header"/>
            <w:spacing w:before="60" w:after="60"/>
            <w:jc w:val="center"/>
            <w:rPr>
              <w:rFonts w:cs="Arial"/>
              <w:lang w:val="en-US"/>
            </w:rPr>
          </w:pPr>
          <w:r>
            <w:rPr>
              <w:rFonts w:cs="Arial"/>
              <w:lang w:val="en-US"/>
            </w:rPr>
            <w:t>Page</w:t>
          </w:r>
        </w:p>
        <w:p w14:paraId="398FDBDD"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18</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0DF2A001" w14:textId="77777777" w:rsidTr="00101176">
      <w:tc>
        <w:tcPr>
          <w:tcW w:w="9473" w:type="dxa"/>
          <w:gridSpan w:val="3"/>
          <w:tcBorders>
            <w:top w:val="single" w:sz="4" w:space="0" w:color="auto"/>
            <w:left w:val="single" w:sz="4" w:space="0" w:color="auto"/>
            <w:bottom w:val="single" w:sz="4" w:space="0" w:color="auto"/>
            <w:right w:val="single" w:sz="4" w:space="0" w:color="auto"/>
          </w:tcBorders>
          <w:vAlign w:val="center"/>
          <w:hideMark/>
        </w:tcPr>
        <w:p w14:paraId="177BFC37" w14:textId="0AD01C33" w:rsidR="00E971F6" w:rsidRPr="00AB2896" w:rsidRDefault="00E971F6" w:rsidP="00D6599C">
          <w:pPr>
            <w:rPr>
              <w:rFonts w:cs="Arial"/>
              <w:lang w:val="en-US"/>
            </w:rPr>
          </w:pPr>
          <w:r>
            <w:rPr>
              <w:rFonts w:cs="Arial"/>
              <w:b/>
              <w:lang w:val="en-US"/>
            </w:rPr>
            <w:t>Appendix IIb: Paediatric IVIG Infusion Rate Tables</w:t>
          </w:r>
        </w:p>
        <w:p w14:paraId="0A8791D7" w14:textId="3EEC4E17" w:rsidR="00E971F6" w:rsidRPr="00AB2896" w:rsidRDefault="00E971F6" w:rsidP="00210DBD">
          <w:pPr>
            <w:rPr>
              <w:rFonts w:cs="Arial"/>
              <w:lang w:val="en-US"/>
            </w:rPr>
          </w:pPr>
        </w:p>
      </w:tc>
    </w:tr>
  </w:tbl>
  <w:sdt>
    <w:sdtPr>
      <w:id w:val="183573348"/>
      <w:docPartObj>
        <w:docPartGallery w:val="Watermarks"/>
        <w:docPartUnique/>
      </w:docPartObj>
    </w:sdtPr>
    <w:sdtEndPr/>
    <w:sdtContent>
      <w:p w14:paraId="2FF0F100" w14:textId="77777777" w:rsidR="00E971F6" w:rsidRDefault="005F7E59">
        <w:pPr>
          <w:pStyle w:val="Header"/>
        </w:pPr>
        <w:r>
          <w:rPr>
            <w:noProof/>
            <w:lang w:val="en-US"/>
          </w:rPr>
          <w:pict w14:anchorId="05AAD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9730D" w14:textId="77777777" w:rsidR="00E971F6" w:rsidRDefault="00E971F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32D58" w14:textId="77777777" w:rsidR="00E971F6" w:rsidRDefault="00E971F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843"/>
      <w:gridCol w:w="6090"/>
      <w:gridCol w:w="1540"/>
    </w:tblGrid>
    <w:tr w:rsidR="00E971F6" w14:paraId="61E012BC" w14:textId="77777777" w:rsidTr="00101176">
      <w:trPr>
        <w:trHeight w:val="1090"/>
      </w:trPr>
      <w:tc>
        <w:tcPr>
          <w:tcW w:w="1843" w:type="dxa"/>
          <w:tcBorders>
            <w:top w:val="single" w:sz="4" w:space="0" w:color="auto"/>
            <w:left w:val="single" w:sz="4" w:space="0" w:color="auto"/>
            <w:bottom w:val="single" w:sz="4" w:space="0" w:color="auto"/>
            <w:right w:val="single" w:sz="4" w:space="0" w:color="auto"/>
          </w:tcBorders>
          <w:vAlign w:val="center"/>
          <w:hideMark/>
        </w:tcPr>
        <w:p w14:paraId="31A6A32A" w14:textId="77777777" w:rsidR="00E971F6" w:rsidRDefault="00E971F6" w:rsidP="00281F30">
          <w:pPr>
            <w:pStyle w:val="Header"/>
            <w:spacing w:before="60" w:after="60"/>
            <w:rPr>
              <w:rFonts w:cs="Arial"/>
              <w:lang w:val="en-US"/>
            </w:rPr>
          </w:pPr>
          <w:r>
            <w:rPr>
              <w:rFonts w:cs="Arial"/>
              <w:noProof/>
              <w:lang w:eastAsia="en-CA"/>
            </w:rPr>
            <w:drawing>
              <wp:inline distT="0" distB="0" distL="0" distR="0" wp14:anchorId="67F77262" wp14:editId="1AEC0B32">
                <wp:extent cx="876300" cy="60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vAlign w:val="center"/>
          <w:hideMark/>
        </w:tcPr>
        <w:p w14:paraId="60CE3FFF" w14:textId="77777777" w:rsidR="00E971F6" w:rsidRPr="00AB2896" w:rsidRDefault="00E971F6" w:rsidP="00281F30">
          <w:pPr>
            <w:pStyle w:val="Header"/>
            <w:spacing w:before="60" w:after="60"/>
            <w:jc w:val="center"/>
            <w:rPr>
              <w:rFonts w:cs="Arial"/>
              <w:b/>
              <w:lang w:val="en-US"/>
            </w:rPr>
          </w:pPr>
          <w:r>
            <w:rPr>
              <w:rFonts w:cs="Arial"/>
              <w:b/>
              <w:lang w:val="en-US"/>
            </w:rPr>
            <w:t>CORPORATE CLINICAL</w:t>
          </w:r>
        </w:p>
        <w:p w14:paraId="637A0D40"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C5B3481" w14:textId="77777777" w:rsidR="00E971F6" w:rsidRDefault="00E971F6" w:rsidP="00281F30">
          <w:pPr>
            <w:pStyle w:val="Header"/>
            <w:spacing w:before="60" w:after="60"/>
            <w:jc w:val="center"/>
            <w:rPr>
              <w:rFonts w:cs="Arial"/>
              <w:lang w:val="en-US"/>
            </w:rPr>
          </w:pPr>
          <w:r>
            <w:rPr>
              <w:rFonts w:cs="Arial"/>
              <w:lang w:val="en-US"/>
            </w:rPr>
            <w:t>Page</w:t>
          </w:r>
        </w:p>
        <w:p w14:paraId="31FA140D"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19</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12D32472" w14:textId="77777777" w:rsidTr="00101176">
      <w:tc>
        <w:tcPr>
          <w:tcW w:w="9473" w:type="dxa"/>
          <w:gridSpan w:val="3"/>
          <w:tcBorders>
            <w:top w:val="single" w:sz="4" w:space="0" w:color="auto"/>
            <w:left w:val="single" w:sz="4" w:space="0" w:color="auto"/>
            <w:bottom w:val="single" w:sz="4" w:space="0" w:color="auto"/>
            <w:right w:val="single" w:sz="4" w:space="0" w:color="auto"/>
          </w:tcBorders>
          <w:vAlign w:val="center"/>
          <w:hideMark/>
        </w:tcPr>
        <w:p w14:paraId="6C3B923B" w14:textId="6D3AB41A" w:rsidR="00E971F6" w:rsidRPr="00AB2896" w:rsidRDefault="00E971F6" w:rsidP="00D6599C">
          <w:pPr>
            <w:rPr>
              <w:rFonts w:cs="Arial"/>
              <w:lang w:val="en-US"/>
            </w:rPr>
          </w:pPr>
          <w:r>
            <w:rPr>
              <w:rFonts w:cs="Arial"/>
              <w:b/>
              <w:lang w:val="en-US"/>
            </w:rPr>
            <w:t>Appendix III: Algorithm for Suspected Transfusion Reaction</w:t>
          </w:r>
        </w:p>
        <w:p w14:paraId="4465DCC4" w14:textId="77777777" w:rsidR="00E971F6" w:rsidRPr="00AB2896" w:rsidRDefault="00E971F6" w:rsidP="00210DBD">
          <w:pPr>
            <w:rPr>
              <w:rFonts w:cs="Arial"/>
              <w:lang w:val="en-US"/>
            </w:rPr>
          </w:pPr>
        </w:p>
      </w:tc>
    </w:tr>
  </w:tbl>
  <w:sdt>
    <w:sdtPr>
      <w:id w:val="-845321551"/>
      <w:docPartObj>
        <w:docPartGallery w:val="Watermarks"/>
        <w:docPartUnique/>
      </w:docPartObj>
    </w:sdtPr>
    <w:sdtEndPr/>
    <w:sdtContent>
      <w:p w14:paraId="4929E9B4" w14:textId="77777777" w:rsidR="00E971F6" w:rsidRDefault="005F7E59">
        <w:pPr>
          <w:pStyle w:val="Header"/>
        </w:pPr>
        <w:r>
          <w:rPr>
            <w:noProof/>
            <w:lang w:val="en-US"/>
          </w:rPr>
          <w:pict w14:anchorId="06EE7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2.4pt;height:247.45pt;rotation:315;z-index:-2516561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88CE7" w14:textId="77777777" w:rsidR="00E971F6" w:rsidRDefault="00E971F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42A92" w14:textId="77777777" w:rsidR="00E971F6" w:rsidRDefault="00E971F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843"/>
      <w:gridCol w:w="6090"/>
      <w:gridCol w:w="1540"/>
    </w:tblGrid>
    <w:tr w:rsidR="00E971F6" w14:paraId="6DE80095" w14:textId="77777777" w:rsidTr="00101176">
      <w:trPr>
        <w:trHeight w:val="1090"/>
      </w:trPr>
      <w:tc>
        <w:tcPr>
          <w:tcW w:w="1843" w:type="dxa"/>
          <w:tcBorders>
            <w:top w:val="single" w:sz="4" w:space="0" w:color="auto"/>
            <w:left w:val="single" w:sz="4" w:space="0" w:color="auto"/>
            <w:bottom w:val="single" w:sz="4" w:space="0" w:color="auto"/>
            <w:right w:val="single" w:sz="4" w:space="0" w:color="auto"/>
          </w:tcBorders>
          <w:vAlign w:val="center"/>
          <w:hideMark/>
        </w:tcPr>
        <w:p w14:paraId="519E181A" w14:textId="77777777" w:rsidR="00E971F6" w:rsidRDefault="00E971F6" w:rsidP="00281F30">
          <w:pPr>
            <w:pStyle w:val="Header"/>
            <w:spacing w:before="60" w:after="60"/>
            <w:rPr>
              <w:rFonts w:cs="Arial"/>
              <w:lang w:val="en-US"/>
            </w:rPr>
          </w:pPr>
          <w:r>
            <w:rPr>
              <w:rFonts w:cs="Arial"/>
              <w:noProof/>
              <w:lang w:eastAsia="en-CA"/>
            </w:rPr>
            <w:drawing>
              <wp:inline distT="0" distB="0" distL="0" distR="0" wp14:anchorId="7B4CAB7E" wp14:editId="475BFE34">
                <wp:extent cx="87630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vAlign w:val="center"/>
          <w:hideMark/>
        </w:tcPr>
        <w:p w14:paraId="390F81B3" w14:textId="77777777" w:rsidR="00E971F6" w:rsidRPr="00AB2896" w:rsidRDefault="00E971F6" w:rsidP="00281F30">
          <w:pPr>
            <w:pStyle w:val="Header"/>
            <w:spacing w:before="60" w:after="60"/>
            <w:jc w:val="center"/>
            <w:rPr>
              <w:rFonts w:cs="Arial"/>
              <w:b/>
              <w:lang w:val="en-US"/>
            </w:rPr>
          </w:pPr>
          <w:r>
            <w:rPr>
              <w:rFonts w:cs="Arial"/>
              <w:b/>
              <w:lang w:val="en-US"/>
            </w:rPr>
            <w:t>CORPORATE CLINICAL</w:t>
          </w:r>
        </w:p>
        <w:p w14:paraId="22EF8B38"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ABC98FE" w14:textId="77777777" w:rsidR="00E971F6" w:rsidRDefault="00E971F6" w:rsidP="00281F30">
          <w:pPr>
            <w:pStyle w:val="Header"/>
            <w:spacing w:before="60" w:after="60"/>
            <w:jc w:val="center"/>
            <w:rPr>
              <w:rFonts w:cs="Arial"/>
              <w:lang w:val="en-US"/>
            </w:rPr>
          </w:pPr>
          <w:r>
            <w:rPr>
              <w:rFonts w:cs="Arial"/>
              <w:lang w:val="en-US"/>
            </w:rPr>
            <w:t>Page</w:t>
          </w:r>
        </w:p>
        <w:p w14:paraId="10462437"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20</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650A41A6" w14:textId="77777777" w:rsidTr="00101176">
      <w:tc>
        <w:tcPr>
          <w:tcW w:w="9473" w:type="dxa"/>
          <w:gridSpan w:val="3"/>
          <w:tcBorders>
            <w:top w:val="single" w:sz="4" w:space="0" w:color="auto"/>
            <w:left w:val="single" w:sz="4" w:space="0" w:color="auto"/>
            <w:bottom w:val="single" w:sz="4" w:space="0" w:color="auto"/>
            <w:right w:val="single" w:sz="4" w:space="0" w:color="auto"/>
          </w:tcBorders>
          <w:vAlign w:val="center"/>
          <w:hideMark/>
        </w:tcPr>
        <w:p w14:paraId="487253EB" w14:textId="3FFB3A45" w:rsidR="00E971F6" w:rsidRPr="008A1902" w:rsidRDefault="00E971F6" w:rsidP="00210DBD">
          <w:pPr>
            <w:rPr>
              <w:rFonts w:cs="Arial"/>
              <w:b/>
              <w:lang w:val="en-US"/>
            </w:rPr>
          </w:pPr>
          <w:r w:rsidRPr="008A1902">
            <w:rPr>
              <w:rFonts w:cs="Arial"/>
              <w:b/>
            </w:rPr>
            <w:t>Appendix IV: Safety Line Set-up for Blood Product Administration</w:t>
          </w:r>
          <w:r w:rsidRPr="008A1902">
            <w:rPr>
              <w:rFonts w:cs="Arial"/>
              <w:b/>
              <w:lang w:val="en-US"/>
            </w:rPr>
            <w:t xml:space="preserve"> </w:t>
          </w:r>
        </w:p>
      </w:tc>
    </w:tr>
  </w:tbl>
  <w:sdt>
    <w:sdtPr>
      <w:id w:val="363412617"/>
      <w:docPartObj>
        <w:docPartGallery w:val="Watermarks"/>
        <w:docPartUnique/>
      </w:docPartObj>
    </w:sdtPr>
    <w:sdtEndPr/>
    <w:sdtContent>
      <w:p w14:paraId="558570FE" w14:textId="01D9873B" w:rsidR="00E971F6" w:rsidRDefault="00E971F6">
        <w:pPr>
          <w:pStyle w:val="Header"/>
        </w:pPr>
        <w:r>
          <w:rPr>
            <w:noProof/>
            <w:lang w:eastAsia="en-CA"/>
          </w:rPr>
          <mc:AlternateContent>
            <mc:Choice Requires="wps">
              <w:drawing>
                <wp:anchor distT="0" distB="0" distL="114300" distR="114300" simplePos="0" relativeHeight="251662340" behindDoc="1" locked="0" layoutInCell="0" allowOverlap="1" wp14:anchorId="19DE93B1" wp14:editId="4A56DFEE">
                  <wp:simplePos x="0" y="0"/>
                  <wp:positionH relativeFrom="margin">
                    <wp:align>center</wp:align>
                  </wp:positionH>
                  <wp:positionV relativeFrom="margin">
                    <wp:align>center</wp:align>
                  </wp:positionV>
                  <wp:extent cx="5237480" cy="3142615"/>
                  <wp:effectExtent l="0" t="1143000" r="0" b="657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7FA878" w14:textId="77777777" w:rsidR="00E971F6" w:rsidRDefault="00E971F6" w:rsidP="00D41D7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DE93B1" id="_x0000_t202" coordsize="21600,21600" o:spt="202" path="m,l,21600r21600,l21600,xe">
                  <v:stroke joinstyle="miter"/>
                  <v:path gradientshapeok="t" o:connecttype="rect"/>
                </v:shapetype>
                <v:shape id="Text Box 25" o:spid="_x0000_s1044" type="#_x0000_t202" style="position:absolute;margin-left:0;margin-top:0;width:412.4pt;height:247.45pt;rotation:-45;z-index:-2516541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Af&#10;eDWPiAIAAP8E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457FA878" w14:textId="77777777" w:rsidR="00E971F6" w:rsidRDefault="00E971F6" w:rsidP="00D41D7F">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70CF" w14:textId="77777777" w:rsidR="00E971F6" w:rsidRDefault="00E971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560"/>
      <w:gridCol w:w="2835"/>
      <w:gridCol w:w="1839"/>
      <w:gridCol w:w="1700"/>
      <w:gridCol w:w="1539"/>
    </w:tblGrid>
    <w:tr w:rsidR="00E971F6" w14:paraId="44D4D37B" w14:textId="77777777" w:rsidTr="00AB67E3">
      <w:trPr>
        <w:trHeight w:val="1090"/>
      </w:trPr>
      <w:tc>
        <w:tcPr>
          <w:tcW w:w="1560" w:type="dxa"/>
          <w:tcBorders>
            <w:top w:val="single" w:sz="4" w:space="0" w:color="auto"/>
            <w:left w:val="single" w:sz="4" w:space="0" w:color="auto"/>
            <w:bottom w:val="single" w:sz="4" w:space="0" w:color="auto"/>
            <w:right w:val="single" w:sz="4" w:space="0" w:color="auto"/>
          </w:tcBorders>
          <w:vAlign w:val="center"/>
          <w:hideMark/>
        </w:tcPr>
        <w:p w14:paraId="44D4D376" w14:textId="77777777" w:rsidR="00E971F6" w:rsidRDefault="00E971F6" w:rsidP="00281F30">
          <w:pPr>
            <w:pStyle w:val="Header"/>
            <w:spacing w:before="60" w:after="60"/>
            <w:rPr>
              <w:rFonts w:cs="Arial"/>
              <w:lang w:val="en-US"/>
            </w:rPr>
          </w:pPr>
          <w:r>
            <w:rPr>
              <w:rFonts w:cs="Arial"/>
              <w:noProof/>
              <w:lang w:eastAsia="en-CA"/>
            </w:rPr>
            <w:drawing>
              <wp:inline distT="0" distB="0" distL="0" distR="0" wp14:anchorId="44D4D38B" wp14:editId="44D4D38C">
                <wp:extent cx="876300" cy="600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374" w:type="dxa"/>
          <w:gridSpan w:val="3"/>
          <w:tcBorders>
            <w:top w:val="single" w:sz="4" w:space="0" w:color="auto"/>
            <w:left w:val="single" w:sz="4" w:space="0" w:color="auto"/>
            <w:bottom w:val="single" w:sz="4" w:space="0" w:color="auto"/>
            <w:right w:val="single" w:sz="4" w:space="0" w:color="auto"/>
          </w:tcBorders>
          <w:vAlign w:val="center"/>
          <w:hideMark/>
        </w:tcPr>
        <w:p w14:paraId="44D4D377" w14:textId="39D084CE" w:rsidR="00E971F6" w:rsidRPr="0021257A" w:rsidRDefault="00E971F6" w:rsidP="00281F30">
          <w:pPr>
            <w:pStyle w:val="Header"/>
            <w:spacing w:before="60" w:after="60"/>
            <w:jc w:val="center"/>
            <w:rPr>
              <w:rFonts w:cs="Arial"/>
              <w:b/>
              <w:lang w:val="en-US"/>
            </w:rPr>
          </w:pPr>
          <w:r>
            <w:rPr>
              <w:rFonts w:cs="Arial"/>
              <w:b/>
              <w:lang w:val="en-US"/>
            </w:rPr>
            <w:t>CORPORATE CLINICAL</w:t>
          </w:r>
        </w:p>
        <w:p w14:paraId="44D4D378"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39" w:type="dxa"/>
          <w:tcBorders>
            <w:top w:val="single" w:sz="4" w:space="0" w:color="auto"/>
            <w:left w:val="single" w:sz="4" w:space="0" w:color="auto"/>
            <w:bottom w:val="single" w:sz="4" w:space="0" w:color="auto"/>
            <w:right w:val="single" w:sz="4" w:space="0" w:color="auto"/>
          </w:tcBorders>
          <w:vAlign w:val="center"/>
          <w:hideMark/>
        </w:tcPr>
        <w:p w14:paraId="44D4D379" w14:textId="77777777" w:rsidR="00E971F6" w:rsidRDefault="00E971F6" w:rsidP="00281F30">
          <w:pPr>
            <w:pStyle w:val="Header"/>
            <w:spacing w:before="60" w:after="60"/>
            <w:jc w:val="center"/>
            <w:rPr>
              <w:rFonts w:cs="Arial"/>
              <w:lang w:val="en-US"/>
            </w:rPr>
          </w:pPr>
          <w:r>
            <w:rPr>
              <w:rFonts w:cs="Arial"/>
              <w:lang w:val="en-US"/>
            </w:rPr>
            <w:t>Page</w:t>
          </w:r>
        </w:p>
        <w:p w14:paraId="44D4D37A"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1</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44D4D37D" w14:textId="77777777" w:rsidTr="00101176">
      <w:tc>
        <w:tcPr>
          <w:tcW w:w="9473" w:type="dxa"/>
          <w:gridSpan w:val="5"/>
          <w:tcBorders>
            <w:top w:val="single" w:sz="4" w:space="0" w:color="auto"/>
            <w:left w:val="single" w:sz="4" w:space="0" w:color="auto"/>
            <w:bottom w:val="single" w:sz="4" w:space="0" w:color="auto"/>
            <w:right w:val="single" w:sz="4" w:space="0" w:color="auto"/>
          </w:tcBorders>
          <w:vAlign w:val="center"/>
          <w:hideMark/>
        </w:tcPr>
        <w:p w14:paraId="44D4D37C" w14:textId="72CBDAE0" w:rsidR="00E971F6" w:rsidRPr="0021257A" w:rsidRDefault="00E971F6" w:rsidP="00281F30">
          <w:pPr>
            <w:pStyle w:val="Header"/>
            <w:spacing w:before="60" w:after="60"/>
            <w:rPr>
              <w:rFonts w:cs="Arial"/>
              <w:lang w:val="en-US"/>
            </w:rPr>
          </w:pPr>
          <w:r>
            <w:rPr>
              <w:rFonts w:cs="Arial"/>
              <w:b/>
              <w:lang w:val="en-US"/>
            </w:rPr>
            <w:t>ADMINISTRATION OF BLOOD PRODUCTS</w:t>
          </w:r>
        </w:p>
      </w:tc>
    </w:tr>
    <w:tr w:rsidR="00E971F6" w14:paraId="44D4D380" w14:textId="77777777" w:rsidTr="00B767BB">
      <w:tc>
        <w:tcPr>
          <w:tcW w:w="1560" w:type="dxa"/>
          <w:tcBorders>
            <w:top w:val="single" w:sz="4" w:space="0" w:color="auto"/>
            <w:left w:val="single" w:sz="4" w:space="0" w:color="auto"/>
            <w:bottom w:val="single" w:sz="4" w:space="0" w:color="auto"/>
            <w:right w:val="single" w:sz="4" w:space="0" w:color="auto"/>
          </w:tcBorders>
          <w:vAlign w:val="center"/>
          <w:hideMark/>
        </w:tcPr>
        <w:p w14:paraId="44D4D37E" w14:textId="77777777" w:rsidR="00E971F6" w:rsidRPr="00B767BB" w:rsidRDefault="00E971F6" w:rsidP="00281F30">
          <w:pPr>
            <w:pStyle w:val="Header"/>
            <w:spacing w:before="60" w:after="60"/>
            <w:rPr>
              <w:sz w:val="22"/>
              <w:szCs w:val="22"/>
            </w:rPr>
          </w:pPr>
          <w:r w:rsidRPr="00B767BB">
            <w:rPr>
              <w:sz w:val="22"/>
              <w:szCs w:val="22"/>
            </w:rPr>
            <w:t>Signing Authority:</w:t>
          </w:r>
        </w:p>
      </w:tc>
      <w:tc>
        <w:tcPr>
          <w:tcW w:w="7913" w:type="dxa"/>
          <w:gridSpan w:val="4"/>
          <w:tcBorders>
            <w:top w:val="single" w:sz="4" w:space="0" w:color="auto"/>
            <w:left w:val="single" w:sz="4" w:space="0" w:color="auto"/>
            <w:bottom w:val="single" w:sz="4" w:space="0" w:color="auto"/>
            <w:right w:val="single" w:sz="4" w:space="0" w:color="auto"/>
          </w:tcBorders>
          <w:vAlign w:val="center"/>
          <w:hideMark/>
        </w:tcPr>
        <w:p w14:paraId="44D4D37F" w14:textId="1A9F7645" w:rsidR="00E971F6" w:rsidRPr="0021257A" w:rsidRDefault="00E971F6" w:rsidP="00AB67E3">
          <w:pPr>
            <w:pStyle w:val="Header"/>
            <w:spacing w:before="60" w:after="60"/>
            <w:rPr>
              <w:sz w:val="22"/>
              <w:szCs w:val="22"/>
            </w:rPr>
          </w:pPr>
          <w:r w:rsidRPr="0021257A">
            <w:rPr>
              <w:sz w:val="22"/>
              <w:szCs w:val="22"/>
            </w:rPr>
            <w:t>Chief Nursing Executive</w:t>
          </w:r>
        </w:p>
      </w:tc>
    </w:tr>
    <w:tr w:rsidR="00E971F6" w14:paraId="44D4D385" w14:textId="77777777" w:rsidTr="006E6540">
      <w:tc>
        <w:tcPr>
          <w:tcW w:w="1560" w:type="dxa"/>
          <w:tcBorders>
            <w:top w:val="single" w:sz="4" w:space="0" w:color="auto"/>
            <w:left w:val="single" w:sz="4" w:space="0" w:color="auto"/>
            <w:bottom w:val="single" w:sz="4" w:space="0" w:color="auto"/>
            <w:right w:val="single" w:sz="4" w:space="0" w:color="auto"/>
          </w:tcBorders>
          <w:vAlign w:val="center"/>
          <w:hideMark/>
        </w:tcPr>
        <w:p w14:paraId="44D4D381" w14:textId="77777777" w:rsidR="00E971F6" w:rsidRPr="00B767BB" w:rsidRDefault="00E971F6" w:rsidP="00AB0806">
          <w:pPr>
            <w:pStyle w:val="Header"/>
            <w:spacing w:before="60" w:after="60"/>
            <w:rPr>
              <w:sz w:val="20"/>
              <w:szCs w:val="20"/>
            </w:rPr>
          </w:pPr>
          <w:r w:rsidRPr="00B767BB">
            <w:rPr>
              <w:sz w:val="20"/>
              <w:szCs w:val="20"/>
            </w:rPr>
            <w:t>Approval Date: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D4D382" w14:textId="655CF40D" w:rsidR="00E971F6" w:rsidRPr="00B767BB" w:rsidRDefault="00E971F6" w:rsidP="00281F30">
          <w:pPr>
            <w:pStyle w:val="Header"/>
            <w:spacing w:before="60" w:after="60"/>
            <w:rPr>
              <w:sz w:val="20"/>
              <w:szCs w:val="20"/>
            </w:rPr>
          </w:pPr>
          <w:r>
            <w:rPr>
              <w:sz w:val="20"/>
              <w:szCs w:val="20"/>
            </w:rPr>
            <w:t>30-03-2020</w:t>
          </w:r>
        </w:p>
      </w:tc>
      <w:tc>
        <w:tcPr>
          <w:tcW w:w="1839" w:type="dxa"/>
          <w:tcBorders>
            <w:top w:val="single" w:sz="4" w:space="0" w:color="auto"/>
            <w:left w:val="single" w:sz="4" w:space="0" w:color="auto"/>
            <w:bottom w:val="single" w:sz="4" w:space="0" w:color="auto"/>
            <w:right w:val="single" w:sz="4" w:space="0" w:color="auto"/>
          </w:tcBorders>
          <w:vAlign w:val="center"/>
        </w:tcPr>
        <w:p w14:paraId="68D4B003" w14:textId="6A6F19AD" w:rsidR="00E971F6" w:rsidRPr="00B767BB" w:rsidRDefault="00E971F6" w:rsidP="00281F30">
          <w:pPr>
            <w:pStyle w:val="Header"/>
            <w:spacing w:before="60" w:after="60"/>
            <w:rPr>
              <w:sz w:val="20"/>
              <w:szCs w:val="20"/>
            </w:rPr>
          </w:pPr>
          <w:r w:rsidRPr="00B767BB">
            <w:rPr>
              <w:sz w:val="20"/>
              <w:szCs w:val="20"/>
            </w:rPr>
            <w:t>Effective Date:</w:t>
          </w:r>
        </w:p>
      </w:tc>
      <w:tc>
        <w:tcPr>
          <w:tcW w:w="3239" w:type="dxa"/>
          <w:gridSpan w:val="2"/>
          <w:tcBorders>
            <w:top w:val="single" w:sz="4" w:space="0" w:color="auto"/>
            <w:left w:val="single" w:sz="4" w:space="0" w:color="auto"/>
            <w:bottom w:val="single" w:sz="4" w:space="0" w:color="auto"/>
            <w:right w:val="single" w:sz="4" w:space="0" w:color="auto"/>
          </w:tcBorders>
          <w:vAlign w:val="center"/>
        </w:tcPr>
        <w:p w14:paraId="44D4D384" w14:textId="2C128AB5" w:rsidR="00E971F6" w:rsidRPr="00B767BB" w:rsidRDefault="00797F8F" w:rsidP="00281F30">
          <w:pPr>
            <w:pStyle w:val="Header"/>
            <w:spacing w:before="60" w:after="60"/>
            <w:rPr>
              <w:sz w:val="20"/>
              <w:szCs w:val="20"/>
            </w:rPr>
          </w:pPr>
          <w:r>
            <w:rPr>
              <w:sz w:val="20"/>
              <w:szCs w:val="20"/>
            </w:rPr>
            <w:t>21-07-2020</w:t>
          </w:r>
        </w:p>
      </w:tc>
    </w:tr>
  </w:tbl>
  <w:p w14:paraId="44D4D386" w14:textId="77777777" w:rsidR="00E971F6" w:rsidRDefault="00E971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7CBFB" w14:textId="77777777" w:rsidR="00E971F6" w:rsidRDefault="00E971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843"/>
      <w:gridCol w:w="6090"/>
      <w:gridCol w:w="1540"/>
    </w:tblGrid>
    <w:tr w:rsidR="00E971F6" w14:paraId="4EB61983" w14:textId="77777777" w:rsidTr="00101176">
      <w:trPr>
        <w:trHeight w:val="1090"/>
      </w:trPr>
      <w:tc>
        <w:tcPr>
          <w:tcW w:w="1843" w:type="dxa"/>
          <w:tcBorders>
            <w:top w:val="single" w:sz="4" w:space="0" w:color="auto"/>
            <w:left w:val="single" w:sz="4" w:space="0" w:color="auto"/>
            <w:bottom w:val="single" w:sz="4" w:space="0" w:color="auto"/>
            <w:right w:val="single" w:sz="4" w:space="0" w:color="auto"/>
          </w:tcBorders>
          <w:vAlign w:val="center"/>
          <w:hideMark/>
        </w:tcPr>
        <w:p w14:paraId="5212E390" w14:textId="77777777" w:rsidR="00E971F6" w:rsidRDefault="00E971F6" w:rsidP="00281F30">
          <w:pPr>
            <w:pStyle w:val="Header"/>
            <w:spacing w:before="60" w:after="60"/>
            <w:rPr>
              <w:rFonts w:cs="Arial"/>
              <w:lang w:val="en-US"/>
            </w:rPr>
          </w:pPr>
          <w:r>
            <w:rPr>
              <w:rFonts w:cs="Arial"/>
              <w:noProof/>
              <w:lang w:eastAsia="en-CA"/>
            </w:rPr>
            <w:drawing>
              <wp:inline distT="0" distB="0" distL="0" distR="0" wp14:anchorId="07BFF0D9" wp14:editId="69877B7D">
                <wp:extent cx="876300" cy="60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vAlign w:val="center"/>
          <w:hideMark/>
        </w:tcPr>
        <w:p w14:paraId="39B0F69C" w14:textId="77777777" w:rsidR="00E971F6" w:rsidRPr="00AB2896" w:rsidRDefault="00E971F6" w:rsidP="00281F30">
          <w:pPr>
            <w:pStyle w:val="Header"/>
            <w:spacing w:before="60" w:after="60"/>
            <w:jc w:val="center"/>
            <w:rPr>
              <w:rFonts w:cs="Arial"/>
              <w:b/>
              <w:lang w:val="en-US"/>
            </w:rPr>
          </w:pPr>
          <w:r>
            <w:rPr>
              <w:rFonts w:cs="Arial"/>
              <w:b/>
              <w:lang w:val="en-US"/>
            </w:rPr>
            <w:t>CORPORATE CLINICAL</w:t>
          </w:r>
        </w:p>
        <w:p w14:paraId="54F19CB5"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415A405" w14:textId="77777777" w:rsidR="00E971F6" w:rsidRDefault="00E971F6" w:rsidP="00281F30">
          <w:pPr>
            <w:pStyle w:val="Header"/>
            <w:spacing w:before="60" w:after="60"/>
            <w:jc w:val="center"/>
            <w:rPr>
              <w:rFonts w:cs="Arial"/>
              <w:lang w:val="en-US"/>
            </w:rPr>
          </w:pPr>
          <w:r>
            <w:rPr>
              <w:rFonts w:cs="Arial"/>
              <w:lang w:val="en-US"/>
            </w:rPr>
            <w:t>Page</w:t>
          </w:r>
        </w:p>
        <w:p w14:paraId="5D422C9B"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15</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2F6EFD0B" w14:textId="77777777" w:rsidTr="00101176">
      <w:tc>
        <w:tcPr>
          <w:tcW w:w="9473" w:type="dxa"/>
          <w:gridSpan w:val="3"/>
          <w:tcBorders>
            <w:top w:val="single" w:sz="4" w:space="0" w:color="auto"/>
            <w:left w:val="single" w:sz="4" w:space="0" w:color="auto"/>
            <w:bottom w:val="single" w:sz="4" w:space="0" w:color="auto"/>
            <w:right w:val="single" w:sz="4" w:space="0" w:color="auto"/>
          </w:tcBorders>
          <w:vAlign w:val="center"/>
          <w:hideMark/>
        </w:tcPr>
        <w:p w14:paraId="3AFDA350" w14:textId="50332DF6" w:rsidR="00E971F6" w:rsidRPr="00AB2896" w:rsidRDefault="00E971F6" w:rsidP="00D4286F">
          <w:pPr>
            <w:rPr>
              <w:rFonts w:cs="Arial"/>
              <w:lang w:val="en-US"/>
            </w:rPr>
          </w:pPr>
          <w:r>
            <w:rPr>
              <w:rFonts w:cs="Arial"/>
              <w:b/>
              <w:lang w:val="en-US"/>
            </w:rPr>
            <w:t>Appendix Ib: Blood Product Administration Overview – Neonatal and Paediatric</w:t>
          </w:r>
        </w:p>
      </w:tc>
    </w:tr>
  </w:tbl>
  <w:sdt>
    <w:sdtPr>
      <w:id w:val="-1941520487"/>
      <w:docPartObj>
        <w:docPartGallery w:val="Watermarks"/>
        <w:docPartUnique/>
      </w:docPartObj>
    </w:sdtPr>
    <w:sdtEndPr/>
    <w:sdtContent>
      <w:p w14:paraId="4FEE65B0" w14:textId="77777777" w:rsidR="00E971F6" w:rsidRDefault="005F7E59">
        <w:pPr>
          <w:pStyle w:val="Header"/>
        </w:pPr>
        <w:r>
          <w:rPr>
            <w:noProof/>
            <w:lang w:val="en-US"/>
          </w:rPr>
          <w:pict w14:anchorId="3191E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560"/>
      <w:gridCol w:w="6374"/>
      <w:gridCol w:w="1539"/>
    </w:tblGrid>
    <w:tr w:rsidR="00E971F6" w14:paraId="0E7B0CBE" w14:textId="77777777" w:rsidTr="00AB67E3">
      <w:trPr>
        <w:trHeight w:val="1090"/>
      </w:trPr>
      <w:tc>
        <w:tcPr>
          <w:tcW w:w="1560" w:type="dxa"/>
          <w:tcBorders>
            <w:top w:val="single" w:sz="4" w:space="0" w:color="auto"/>
            <w:left w:val="single" w:sz="4" w:space="0" w:color="auto"/>
            <w:bottom w:val="single" w:sz="4" w:space="0" w:color="auto"/>
            <w:right w:val="single" w:sz="4" w:space="0" w:color="auto"/>
          </w:tcBorders>
          <w:vAlign w:val="center"/>
          <w:hideMark/>
        </w:tcPr>
        <w:p w14:paraId="2BE1AAE5" w14:textId="77777777" w:rsidR="00E971F6" w:rsidRDefault="00E971F6" w:rsidP="00281F30">
          <w:pPr>
            <w:pStyle w:val="Header"/>
            <w:spacing w:before="60" w:after="60"/>
            <w:rPr>
              <w:rFonts w:cs="Arial"/>
              <w:lang w:val="en-US"/>
            </w:rPr>
          </w:pPr>
          <w:r>
            <w:rPr>
              <w:rFonts w:cs="Arial"/>
              <w:noProof/>
              <w:lang w:eastAsia="en-CA"/>
            </w:rPr>
            <w:drawing>
              <wp:inline distT="0" distB="0" distL="0" distR="0" wp14:anchorId="4F51F314" wp14:editId="15E71877">
                <wp:extent cx="876300" cy="600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374" w:type="dxa"/>
          <w:tcBorders>
            <w:top w:val="single" w:sz="4" w:space="0" w:color="auto"/>
            <w:left w:val="single" w:sz="4" w:space="0" w:color="auto"/>
            <w:bottom w:val="single" w:sz="4" w:space="0" w:color="auto"/>
            <w:right w:val="single" w:sz="4" w:space="0" w:color="auto"/>
          </w:tcBorders>
          <w:vAlign w:val="center"/>
          <w:hideMark/>
        </w:tcPr>
        <w:p w14:paraId="0B65CF4A" w14:textId="77777777" w:rsidR="00E971F6" w:rsidRPr="0021257A" w:rsidRDefault="00E971F6" w:rsidP="00281F30">
          <w:pPr>
            <w:pStyle w:val="Header"/>
            <w:spacing w:before="60" w:after="60"/>
            <w:jc w:val="center"/>
            <w:rPr>
              <w:rFonts w:cs="Arial"/>
              <w:b/>
              <w:lang w:val="en-US"/>
            </w:rPr>
          </w:pPr>
          <w:r>
            <w:rPr>
              <w:rFonts w:cs="Arial"/>
              <w:b/>
              <w:lang w:val="en-US"/>
            </w:rPr>
            <w:t>CORPORATE CLINICAL</w:t>
          </w:r>
        </w:p>
        <w:p w14:paraId="5BCDF0EB"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39" w:type="dxa"/>
          <w:tcBorders>
            <w:top w:val="single" w:sz="4" w:space="0" w:color="auto"/>
            <w:left w:val="single" w:sz="4" w:space="0" w:color="auto"/>
            <w:bottom w:val="single" w:sz="4" w:space="0" w:color="auto"/>
            <w:right w:val="single" w:sz="4" w:space="0" w:color="auto"/>
          </w:tcBorders>
          <w:vAlign w:val="center"/>
          <w:hideMark/>
        </w:tcPr>
        <w:p w14:paraId="06A05991" w14:textId="77777777" w:rsidR="00E971F6" w:rsidRDefault="00E971F6" w:rsidP="00281F30">
          <w:pPr>
            <w:pStyle w:val="Header"/>
            <w:spacing w:before="60" w:after="60"/>
            <w:jc w:val="center"/>
            <w:rPr>
              <w:rFonts w:cs="Arial"/>
              <w:lang w:val="en-US"/>
            </w:rPr>
          </w:pPr>
          <w:r>
            <w:rPr>
              <w:rFonts w:cs="Arial"/>
              <w:lang w:val="en-US"/>
            </w:rPr>
            <w:t>Page</w:t>
          </w:r>
        </w:p>
        <w:p w14:paraId="5098BC42"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14</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3F57B0B5" w14:textId="77777777" w:rsidTr="00101176">
      <w:tc>
        <w:tcPr>
          <w:tcW w:w="9473" w:type="dxa"/>
          <w:gridSpan w:val="3"/>
          <w:tcBorders>
            <w:top w:val="single" w:sz="4" w:space="0" w:color="auto"/>
            <w:left w:val="single" w:sz="4" w:space="0" w:color="auto"/>
            <w:bottom w:val="single" w:sz="4" w:space="0" w:color="auto"/>
            <w:right w:val="single" w:sz="4" w:space="0" w:color="auto"/>
          </w:tcBorders>
          <w:vAlign w:val="center"/>
          <w:hideMark/>
        </w:tcPr>
        <w:p w14:paraId="21A4838E" w14:textId="01FF4C82" w:rsidR="00E971F6" w:rsidRPr="0021257A" w:rsidRDefault="00E971F6" w:rsidP="0023092F">
          <w:pPr>
            <w:pStyle w:val="Header"/>
            <w:spacing w:before="60" w:after="60"/>
            <w:rPr>
              <w:rFonts w:cs="Arial"/>
              <w:lang w:val="en-US"/>
            </w:rPr>
          </w:pPr>
          <w:r>
            <w:rPr>
              <w:rFonts w:cs="Arial"/>
              <w:b/>
              <w:lang w:val="en-US"/>
            </w:rPr>
            <w:t>Appendix Ia: Blood Product Administration Overview - Adult</w:t>
          </w:r>
        </w:p>
      </w:tc>
    </w:tr>
  </w:tbl>
  <w:p w14:paraId="2222EC98" w14:textId="77777777" w:rsidR="00E971F6" w:rsidRDefault="00E971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FCAA4" w14:textId="77777777" w:rsidR="00E971F6" w:rsidRDefault="00E971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73" w:type="dxa"/>
      <w:tblInd w:w="-5" w:type="dxa"/>
      <w:tblLayout w:type="fixed"/>
      <w:tblLook w:val="04A0" w:firstRow="1" w:lastRow="0" w:firstColumn="1" w:lastColumn="0" w:noHBand="0" w:noVBand="1"/>
    </w:tblPr>
    <w:tblGrid>
      <w:gridCol w:w="1843"/>
      <w:gridCol w:w="6090"/>
      <w:gridCol w:w="1540"/>
    </w:tblGrid>
    <w:tr w:rsidR="00E971F6" w14:paraId="5B5E2C00" w14:textId="77777777" w:rsidTr="00101176">
      <w:trPr>
        <w:trHeight w:val="1090"/>
      </w:trPr>
      <w:tc>
        <w:tcPr>
          <w:tcW w:w="1843" w:type="dxa"/>
          <w:tcBorders>
            <w:top w:val="single" w:sz="4" w:space="0" w:color="auto"/>
            <w:left w:val="single" w:sz="4" w:space="0" w:color="auto"/>
            <w:bottom w:val="single" w:sz="4" w:space="0" w:color="auto"/>
            <w:right w:val="single" w:sz="4" w:space="0" w:color="auto"/>
          </w:tcBorders>
          <w:vAlign w:val="center"/>
          <w:hideMark/>
        </w:tcPr>
        <w:p w14:paraId="1A4C1770" w14:textId="77777777" w:rsidR="00E971F6" w:rsidRDefault="00E971F6" w:rsidP="00281F30">
          <w:pPr>
            <w:pStyle w:val="Header"/>
            <w:spacing w:before="60" w:after="60"/>
            <w:rPr>
              <w:rFonts w:cs="Arial"/>
              <w:lang w:val="en-US"/>
            </w:rPr>
          </w:pPr>
          <w:r>
            <w:rPr>
              <w:rFonts w:cs="Arial"/>
              <w:noProof/>
              <w:lang w:eastAsia="en-CA"/>
            </w:rPr>
            <w:drawing>
              <wp:inline distT="0" distB="0" distL="0" distR="0" wp14:anchorId="38977572" wp14:editId="25816F0E">
                <wp:extent cx="876300" cy="600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00075"/>
                        </a:xfrm>
                        <a:prstGeom prst="rect">
                          <a:avLst/>
                        </a:prstGeom>
                        <a:noFill/>
                        <a:ln>
                          <a:noFill/>
                        </a:ln>
                      </pic:spPr>
                    </pic:pic>
                  </a:graphicData>
                </a:graphic>
              </wp:inline>
            </w:drawing>
          </w:r>
        </w:p>
      </w:tc>
      <w:tc>
        <w:tcPr>
          <w:tcW w:w="6090" w:type="dxa"/>
          <w:tcBorders>
            <w:top w:val="single" w:sz="4" w:space="0" w:color="auto"/>
            <w:left w:val="single" w:sz="4" w:space="0" w:color="auto"/>
            <w:bottom w:val="single" w:sz="4" w:space="0" w:color="auto"/>
            <w:right w:val="single" w:sz="4" w:space="0" w:color="auto"/>
          </w:tcBorders>
          <w:vAlign w:val="center"/>
          <w:hideMark/>
        </w:tcPr>
        <w:p w14:paraId="742BE698" w14:textId="77777777" w:rsidR="00E971F6" w:rsidRPr="00AB2896" w:rsidRDefault="00E971F6" w:rsidP="00281F30">
          <w:pPr>
            <w:pStyle w:val="Header"/>
            <w:spacing w:before="60" w:after="60"/>
            <w:jc w:val="center"/>
            <w:rPr>
              <w:rFonts w:cs="Arial"/>
              <w:b/>
              <w:lang w:val="en-US"/>
            </w:rPr>
          </w:pPr>
          <w:r>
            <w:rPr>
              <w:rFonts w:cs="Arial"/>
              <w:b/>
              <w:lang w:val="en-US"/>
            </w:rPr>
            <w:t>CORPORATE CLINICAL</w:t>
          </w:r>
        </w:p>
        <w:p w14:paraId="533A5D4A" w14:textId="77777777" w:rsidR="00E971F6" w:rsidRDefault="00E971F6" w:rsidP="00281F30">
          <w:pPr>
            <w:pStyle w:val="Header"/>
            <w:spacing w:before="60" w:after="60"/>
            <w:jc w:val="center"/>
            <w:rPr>
              <w:rFonts w:cs="Arial"/>
              <w:b/>
              <w:lang w:val="en-US"/>
            </w:rPr>
          </w:pPr>
          <w:r>
            <w:rPr>
              <w:rFonts w:cs="Arial"/>
              <w:b/>
              <w:lang w:val="en-US"/>
            </w:rPr>
            <w:t>POLICY AND PROCEDURE</w:t>
          </w:r>
        </w:p>
      </w:tc>
      <w:tc>
        <w:tcPr>
          <w:tcW w:w="1540" w:type="dxa"/>
          <w:tcBorders>
            <w:top w:val="single" w:sz="4" w:space="0" w:color="auto"/>
            <w:left w:val="single" w:sz="4" w:space="0" w:color="auto"/>
            <w:bottom w:val="single" w:sz="4" w:space="0" w:color="auto"/>
            <w:right w:val="single" w:sz="4" w:space="0" w:color="auto"/>
          </w:tcBorders>
          <w:vAlign w:val="center"/>
          <w:hideMark/>
        </w:tcPr>
        <w:p w14:paraId="0119B455" w14:textId="77777777" w:rsidR="00E971F6" w:rsidRDefault="00E971F6" w:rsidP="00281F30">
          <w:pPr>
            <w:pStyle w:val="Header"/>
            <w:spacing w:before="60" w:after="60"/>
            <w:jc w:val="center"/>
            <w:rPr>
              <w:rFonts w:cs="Arial"/>
              <w:lang w:val="en-US"/>
            </w:rPr>
          </w:pPr>
          <w:r>
            <w:rPr>
              <w:rFonts w:cs="Arial"/>
              <w:lang w:val="en-US"/>
            </w:rPr>
            <w:t>Page</w:t>
          </w:r>
        </w:p>
        <w:p w14:paraId="5227C931" w14:textId="77777777" w:rsidR="00E971F6" w:rsidRDefault="00E971F6" w:rsidP="00281F30">
          <w:pPr>
            <w:pStyle w:val="Header"/>
            <w:spacing w:before="60" w:after="60"/>
            <w:jc w:val="center"/>
            <w:rPr>
              <w:rFonts w:cs="Arial"/>
              <w:b/>
              <w:lang w:val="en-US"/>
            </w:rPr>
          </w:pPr>
          <w:r>
            <w:rPr>
              <w:rFonts w:cs="Arial"/>
              <w:lang w:val="en-US"/>
            </w:rPr>
            <w:fldChar w:fldCharType="begin"/>
          </w:r>
          <w:r>
            <w:rPr>
              <w:rFonts w:cs="Arial"/>
              <w:lang w:val="en-US"/>
            </w:rPr>
            <w:instrText xml:space="preserve"> PAGE   \* MERGEFORMAT </w:instrText>
          </w:r>
          <w:r>
            <w:rPr>
              <w:rFonts w:cs="Arial"/>
              <w:lang w:val="en-US"/>
            </w:rPr>
            <w:fldChar w:fldCharType="separate"/>
          </w:r>
          <w:r w:rsidR="005F7E59">
            <w:rPr>
              <w:rFonts w:cs="Arial"/>
              <w:noProof/>
              <w:lang w:val="en-US"/>
            </w:rPr>
            <w:t>16</w:t>
          </w:r>
          <w:r>
            <w:rPr>
              <w:rFonts w:cs="Arial"/>
              <w:noProof/>
              <w:lang w:val="en-US"/>
            </w:rPr>
            <w:fldChar w:fldCharType="end"/>
          </w:r>
          <w:r>
            <w:rPr>
              <w:rFonts w:cs="Arial"/>
              <w:noProof/>
              <w:lang w:val="en-US"/>
            </w:rPr>
            <w:t xml:space="preserve"> of </w:t>
          </w:r>
          <w:r>
            <w:rPr>
              <w:rFonts w:cs="Arial"/>
              <w:noProof/>
              <w:lang w:val="en-US"/>
            </w:rPr>
            <w:fldChar w:fldCharType="begin"/>
          </w:r>
          <w:r>
            <w:rPr>
              <w:rFonts w:cs="Arial"/>
              <w:noProof/>
              <w:lang w:val="en-US"/>
            </w:rPr>
            <w:instrText xml:space="preserve"> NUMPAGES   \* MERGEFORMAT </w:instrText>
          </w:r>
          <w:r>
            <w:rPr>
              <w:rFonts w:cs="Arial"/>
              <w:noProof/>
              <w:lang w:val="en-US"/>
            </w:rPr>
            <w:fldChar w:fldCharType="separate"/>
          </w:r>
          <w:r w:rsidR="005F7E59">
            <w:rPr>
              <w:rFonts w:cs="Arial"/>
              <w:noProof/>
              <w:lang w:val="en-US"/>
            </w:rPr>
            <w:t>21</w:t>
          </w:r>
          <w:r>
            <w:rPr>
              <w:rFonts w:cs="Arial"/>
              <w:noProof/>
              <w:lang w:val="en-US"/>
            </w:rPr>
            <w:fldChar w:fldCharType="end"/>
          </w:r>
        </w:p>
      </w:tc>
    </w:tr>
    <w:tr w:rsidR="00E971F6" w14:paraId="06A13949" w14:textId="77777777" w:rsidTr="00101176">
      <w:tc>
        <w:tcPr>
          <w:tcW w:w="9473" w:type="dxa"/>
          <w:gridSpan w:val="3"/>
          <w:tcBorders>
            <w:top w:val="single" w:sz="4" w:space="0" w:color="auto"/>
            <w:left w:val="single" w:sz="4" w:space="0" w:color="auto"/>
            <w:bottom w:val="single" w:sz="4" w:space="0" w:color="auto"/>
            <w:right w:val="single" w:sz="4" w:space="0" w:color="auto"/>
          </w:tcBorders>
          <w:vAlign w:val="center"/>
          <w:hideMark/>
        </w:tcPr>
        <w:p w14:paraId="70299760" w14:textId="3291BA53" w:rsidR="00E971F6" w:rsidRPr="00AB2896" w:rsidRDefault="00E971F6" w:rsidP="00163B19">
          <w:pPr>
            <w:rPr>
              <w:rFonts w:cs="Arial"/>
              <w:lang w:val="en-US"/>
            </w:rPr>
          </w:pPr>
          <w:r>
            <w:rPr>
              <w:rFonts w:cs="Arial"/>
              <w:b/>
              <w:lang w:val="en-US"/>
            </w:rPr>
            <w:t>Appendix IIa: Adult IVIG Infusion Rate Table</w:t>
          </w:r>
        </w:p>
      </w:tc>
    </w:tr>
  </w:tbl>
  <w:sdt>
    <w:sdtPr>
      <w:id w:val="797103990"/>
      <w:docPartObj>
        <w:docPartGallery w:val="Watermarks"/>
        <w:docPartUnique/>
      </w:docPartObj>
    </w:sdtPr>
    <w:sdtEndPr/>
    <w:sdtContent>
      <w:p w14:paraId="745CCFDE" w14:textId="77777777" w:rsidR="00E971F6" w:rsidRDefault="005F7E59">
        <w:pPr>
          <w:pStyle w:val="Header"/>
        </w:pPr>
        <w:r>
          <w:rPr>
            <w:noProof/>
            <w:lang w:val="en-US"/>
          </w:rPr>
          <w:pict w14:anchorId="5CAA9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94849" w14:textId="77777777" w:rsidR="00E971F6" w:rsidRDefault="00E971F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C05E3" w14:textId="77777777" w:rsidR="00E971F6" w:rsidRDefault="00E97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A10"/>
    <w:multiLevelType w:val="hybridMultilevel"/>
    <w:tmpl w:val="05888F78"/>
    <w:lvl w:ilvl="0" w:tplc="1009000F">
      <w:start w:val="1"/>
      <w:numFmt w:val="decimal"/>
      <w:lvlText w:val="%1."/>
      <w:lvlJc w:val="left"/>
      <w:pPr>
        <w:ind w:left="720" w:hanging="360"/>
      </w:pPr>
    </w:lvl>
    <w:lvl w:ilvl="1" w:tplc="9B188A0A">
      <w:start w:val="1"/>
      <w:numFmt w:val="decimal"/>
      <w:lvlText w:val="%2."/>
      <w:lvlJc w:val="left"/>
      <w:pPr>
        <w:ind w:left="1440" w:hanging="360"/>
      </w:pPr>
      <w:rPr>
        <w:rFonts w:ascii="Arial" w:eastAsia="Times New Roman" w:hAnsi="Arial" w:cs="Arial"/>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F31A5A"/>
    <w:multiLevelType w:val="hybridMultilevel"/>
    <w:tmpl w:val="5D9C872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D1711E"/>
    <w:multiLevelType w:val="hybridMultilevel"/>
    <w:tmpl w:val="D8966FF6"/>
    <w:lvl w:ilvl="0" w:tplc="1009000F">
      <w:start w:val="1"/>
      <w:numFmt w:val="decimal"/>
      <w:lvlText w:val="%1."/>
      <w:lvlJc w:val="left"/>
      <w:pPr>
        <w:ind w:left="720" w:hanging="360"/>
      </w:pPr>
    </w:lvl>
    <w:lvl w:ilvl="1" w:tplc="10090013">
      <w:start w:val="1"/>
      <w:numFmt w:val="upperRoman"/>
      <w:lvlText w:val="%2."/>
      <w:lvlJc w:val="righ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D50EF5"/>
    <w:multiLevelType w:val="hybridMultilevel"/>
    <w:tmpl w:val="214E23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792C36"/>
    <w:multiLevelType w:val="hybridMultilevel"/>
    <w:tmpl w:val="9774CE56"/>
    <w:lvl w:ilvl="0" w:tplc="82D0F6D8">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F670CDB"/>
    <w:multiLevelType w:val="hybridMultilevel"/>
    <w:tmpl w:val="AC6C58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56B686F"/>
    <w:multiLevelType w:val="hybridMultilevel"/>
    <w:tmpl w:val="4BEAAC5A"/>
    <w:lvl w:ilvl="0" w:tplc="10090013">
      <w:start w:val="1"/>
      <w:numFmt w:val="upp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7" w15:restartNumberingAfterBreak="0">
    <w:nsid w:val="1F2A34FD"/>
    <w:multiLevelType w:val="hybridMultilevel"/>
    <w:tmpl w:val="0226B910"/>
    <w:lvl w:ilvl="0" w:tplc="07F6DEC0">
      <w:start w:val="2"/>
      <w:numFmt w:val="decimal"/>
      <w:lvlText w:val="%1."/>
      <w:lvlJc w:val="left"/>
      <w:pPr>
        <w:ind w:left="720" w:hanging="360"/>
      </w:pPr>
      <w:rPr>
        <w:rFonts w:hint="default"/>
      </w:r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161E20"/>
    <w:multiLevelType w:val="hybridMultilevel"/>
    <w:tmpl w:val="B66844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16A1E60"/>
    <w:multiLevelType w:val="hybridMultilevel"/>
    <w:tmpl w:val="DF2C5C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ED29E4"/>
    <w:multiLevelType w:val="hybridMultilevel"/>
    <w:tmpl w:val="8ED29C3A"/>
    <w:lvl w:ilvl="0" w:tplc="1009000F">
      <w:start w:val="1"/>
      <w:numFmt w:val="decimal"/>
      <w:lvlText w:val="%1."/>
      <w:lvlJc w:val="left"/>
      <w:pPr>
        <w:ind w:left="720" w:hanging="360"/>
      </w:pPr>
    </w:lvl>
    <w:lvl w:ilvl="1" w:tplc="10090013">
      <w:start w:val="1"/>
      <w:numFmt w:val="upperRoman"/>
      <w:lvlText w:val="%2."/>
      <w:lvlJc w:val="righ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2A328D"/>
    <w:multiLevelType w:val="hybridMultilevel"/>
    <w:tmpl w:val="384053B8"/>
    <w:lvl w:ilvl="0" w:tplc="41A60926">
      <w:start w:val="1"/>
      <w:numFmt w:val="lowerLetter"/>
      <w:lvlText w:val="%1."/>
      <w:lvlJc w:val="right"/>
      <w:pPr>
        <w:ind w:left="2160" w:hanging="360"/>
      </w:pPr>
      <w:rPr>
        <w:rFonts w:ascii="Arial" w:eastAsia="Times New Roman" w:hAnsi="Arial" w:cs="Arial"/>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2" w15:restartNumberingAfterBreak="0">
    <w:nsid w:val="2D845766"/>
    <w:multiLevelType w:val="hybridMultilevel"/>
    <w:tmpl w:val="AE1261A0"/>
    <w:lvl w:ilvl="0" w:tplc="C764C286">
      <w:start w:val="1"/>
      <w:numFmt w:val="decimal"/>
      <w:lvlText w:val="%1."/>
      <w:lvlJc w:val="left"/>
      <w:pPr>
        <w:ind w:left="720" w:hanging="360"/>
      </w:pPr>
      <w:rPr>
        <w:rFonts w:hint="default"/>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5F0F74"/>
    <w:multiLevelType w:val="hybridMultilevel"/>
    <w:tmpl w:val="3F46B6B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3C14154"/>
    <w:multiLevelType w:val="hybridMultilevel"/>
    <w:tmpl w:val="D0ACCF1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77A0349"/>
    <w:multiLevelType w:val="hybridMultilevel"/>
    <w:tmpl w:val="4F087B0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AD9474A"/>
    <w:multiLevelType w:val="hybridMultilevel"/>
    <w:tmpl w:val="36944846"/>
    <w:lvl w:ilvl="0" w:tplc="1009000F">
      <w:start w:val="1"/>
      <w:numFmt w:val="decimal"/>
      <w:lvlText w:val="%1."/>
      <w:lvlJc w:val="left"/>
      <w:pPr>
        <w:ind w:left="720" w:hanging="360"/>
      </w:p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D511FDE"/>
    <w:multiLevelType w:val="hybridMultilevel"/>
    <w:tmpl w:val="E1609BF8"/>
    <w:lvl w:ilvl="0" w:tplc="FA3E9E06">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E3D0B"/>
    <w:multiLevelType w:val="hybridMultilevel"/>
    <w:tmpl w:val="A77A9DFE"/>
    <w:lvl w:ilvl="0" w:tplc="BC524F2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F68FE"/>
    <w:multiLevelType w:val="hybridMultilevel"/>
    <w:tmpl w:val="4EAA487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05D7B8D"/>
    <w:multiLevelType w:val="hybridMultilevel"/>
    <w:tmpl w:val="316090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1867615"/>
    <w:multiLevelType w:val="hybridMultilevel"/>
    <w:tmpl w:val="A1EC6464"/>
    <w:lvl w:ilvl="0" w:tplc="07F6DEC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A456F64"/>
    <w:multiLevelType w:val="hybridMultilevel"/>
    <w:tmpl w:val="EF121E8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C9378BC"/>
    <w:multiLevelType w:val="hybridMultilevel"/>
    <w:tmpl w:val="14FC4CBA"/>
    <w:lvl w:ilvl="0" w:tplc="10090001">
      <w:start w:val="1"/>
      <w:numFmt w:val="bullet"/>
      <w:lvlText w:val=""/>
      <w:lvlJc w:val="left"/>
      <w:pPr>
        <w:ind w:left="1509" w:hanging="360"/>
      </w:pPr>
      <w:rPr>
        <w:rFonts w:ascii="Symbol" w:hAnsi="Symbol" w:hint="default"/>
      </w:rPr>
    </w:lvl>
    <w:lvl w:ilvl="1" w:tplc="10090003" w:tentative="1">
      <w:start w:val="1"/>
      <w:numFmt w:val="bullet"/>
      <w:lvlText w:val="o"/>
      <w:lvlJc w:val="left"/>
      <w:pPr>
        <w:ind w:left="2229" w:hanging="360"/>
      </w:pPr>
      <w:rPr>
        <w:rFonts w:ascii="Courier New" w:hAnsi="Courier New" w:cs="Courier New" w:hint="default"/>
      </w:rPr>
    </w:lvl>
    <w:lvl w:ilvl="2" w:tplc="10090005" w:tentative="1">
      <w:start w:val="1"/>
      <w:numFmt w:val="bullet"/>
      <w:lvlText w:val=""/>
      <w:lvlJc w:val="left"/>
      <w:pPr>
        <w:ind w:left="2949" w:hanging="360"/>
      </w:pPr>
      <w:rPr>
        <w:rFonts w:ascii="Wingdings" w:hAnsi="Wingdings" w:hint="default"/>
      </w:rPr>
    </w:lvl>
    <w:lvl w:ilvl="3" w:tplc="10090001" w:tentative="1">
      <w:start w:val="1"/>
      <w:numFmt w:val="bullet"/>
      <w:lvlText w:val=""/>
      <w:lvlJc w:val="left"/>
      <w:pPr>
        <w:ind w:left="3669" w:hanging="360"/>
      </w:pPr>
      <w:rPr>
        <w:rFonts w:ascii="Symbol" w:hAnsi="Symbol" w:hint="default"/>
      </w:rPr>
    </w:lvl>
    <w:lvl w:ilvl="4" w:tplc="10090003" w:tentative="1">
      <w:start w:val="1"/>
      <w:numFmt w:val="bullet"/>
      <w:lvlText w:val="o"/>
      <w:lvlJc w:val="left"/>
      <w:pPr>
        <w:ind w:left="4389" w:hanging="360"/>
      </w:pPr>
      <w:rPr>
        <w:rFonts w:ascii="Courier New" w:hAnsi="Courier New" w:cs="Courier New" w:hint="default"/>
      </w:rPr>
    </w:lvl>
    <w:lvl w:ilvl="5" w:tplc="10090005" w:tentative="1">
      <w:start w:val="1"/>
      <w:numFmt w:val="bullet"/>
      <w:lvlText w:val=""/>
      <w:lvlJc w:val="left"/>
      <w:pPr>
        <w:ind w:left="5109" w:hanging="360"/>
      </w:pPr>
      <w:rPr>
        <w:rFonts w:ascii="Wingdings" w:hAnsi="Wingdings" w:hint="default"/>
      </w:rPr>
    </w:lvl>
    <w:lvl w:ilvl="6" w:tplc="10090001" w:tentative="1">
      <w:start w:val="1"/>
      <w:numFmt w:val="bullet"/>
      <w:lvlText w:val=""/>
      <w:lvlJc w:val="left"/>
      <w:pPr>
        <w:ind w:left="5829" w:hanging="360"/>
      </w:pPr>
      <w:rPr>
        <w:rFonts w:ascii="Symbol" w:hAnsi="Symbol" w:hint="default"/>
      </w:rPr>
    </w:lvl>
    <w:lvl w:ilvl="7" w:tplc="10090003" w:tentative="1">
      <w:start w:val="1"/>
      <w:numFmt w:val="bullet"/>
      <w:lvlText w:val="o"/>
      <w:lvlJc w:val="left"/>
      <w:pPr>
        <w:ind w:left="6549" w:hanging="360"/>
      </w:pPr>
      <w:rPr>
        <w:rFonts w:ascii="Courier New" w:hAnsi="Courier New" w:cs="Courier New" w:hint="default"/>
      </w:rPr>
    </w:lvl>
    <w:lvl w:ilvl="8" w:tplc="10090005" w:tentative="1">
      <w:start w:val="1"/>
      <w:numFmt w:val="bullet"/>
      <w:lvlText w:val=""/>
      <w:lvlJc w:val="left"/>
      <w:pPr>
        <w:ind w:left="7269" w:hanging="360"/>
      </w:pPr>
      <w:rPr>
        <w:rFonts w:ascii="Wingdings" w:hAnsi="Wingdings" w:hint="default"/>
      </w:rPr>
    </w:lvl>
  </w:abstractNum>
  <w:abstractNum w:abstractNumId="24" w15:restartNumberingAfterBreak="0">
    <w:nsid w:val="4D8235D0"/>
    <w:multiLevelType w:val="hybridMultilevel"/>
    <w:tmpl w:val="306019E2"/>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4EE5667B"/>
    <w:multiLevelType w:val="hybridMultilevel"/>
    <w:tmpl w:val="C4BABD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599050E"/>
    <w:multiLevelType w:val="hybridMultilevel"/>
    <w:tmpl w:val="1B804F76"/>
    <w:lvl w:ilvl="0" w:tplc="1009000F">
      <w:start w:val="1"/>
      <w:numFmt w:val="decimal"/>
      <w:lvlText w:val="%1."/>
      <w:lvlJc w:val="left"/>
      <w:pPr>
        <w:ind w:left="720" w:hanging="360"/>
      </w:p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98C29ED"/>
    <w:multiLevelType w:val="hybridMultilevel"/>
    <w:tmpl w:val="6114DA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9A00D2A"/>
    <w:multiLevelType w:val="hybridMultilevel"/>
    <w:tmpl w:val="64E2BF6C"/>
    <w:lvl w:ilvl="0" w:tplc="82D0F6D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13130"/>
    <w:multiLevelType w:val="hybridMultilevel"/>
    <w:tmpl w:val="5A96C42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28605FC"/>
    <w:multiLevelType w:val="hybridMultilevel"/>
    <w:tmpl w:val="33DCFAB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3231064"/>
    <w:multiLevelType w:val="hybridMultilevel"/>
    <w:tmpl w:val="D92052D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648F0C28"/>
    <w:multiLevelType w:val="hybridMultilevel"/>
    <w:tmpl w:val="390602D4"/>
    <w:lvl w:ilvl="0" w:tplc="07F6DEC0">
      <w:start w:val="2"/>
      <w:numFmt w:val="decimal"/>
      <w:lvlText w:val="%1."/>
      <w:lvlJc w:val="left"/>
      <w:pPr>
        <w:ind w:left="720" w:hanging="360"/>
      </w:pPr>
      <w:rPr>
        <w:rFonts w:hint="default"/>
      </w:rPr>
    </w:lvl>
    <w:lvl w:ilvl="1" w:tplc="10090013">
      <w:start w:val="1"/>
      <w:numFmt w:val="upperRoman"/>
      <w:lvlText w:val="%2."/>
      <w:lvlJc w:val="righ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4ED3673"/>
    <w:multiLevelType w:val="hybridMultilevel"/>
    <w:tmpl w:val="A2922840"/>
    <w:lvl w:ilvl="0" w:tplc="07F6DEC0">
      <w:start w:val="2"/>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4F970E5"/>
    <w:multiLevelType w:val="hybridMultilevel"/>
    <w:tmpl w:val="BD585174"/>
    <w:lvl w:ilvl="0" w:tplc="10090015">
      <w:start w:val="1"/>
      <w:numFmt w:val="upp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4FE391C"/>
    <w:multiLevelType w:val="hybridMultilevel"/>
    <w:tmpl w:val="B114E60E"/>
    <w:lvl w:ilvl="0" w:tplc="07F6DEC0">
      <w:start w:val="1"/>
      <w:numFmt w:val="decimal"/>
      <w:lvlText w:val="%1."/>
      <w:lvlJc w:val="left"/>
      <w:pPr>
        <w:ind w:left="720" w:hanging="360"/>
      </w:pPr>
      <w:rPr>
        <w:rFonts w:hint="default"/>
      </w:rPr>
    </w:lvl>
    <w:lvl w:ilvl="1" w:tplc="10090013">
      <w:start w:val="1"/>
      <w:numFmt w:val="upperRoman"/>
      <w:lvlText w:val="%2."/>
      <w:lvlJc w:val="righ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89021AC"/>
    <w:multiLevelType w:val="hybridMultilevel"/>
    <w:tmpl w:val="F222A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92848"/>
    <w:multiLevelType w:val="hybridMultilevel"/>
    <w:tmpl w:val="2DD6DAA4"/>
    <w:lvl w:ilvl="0" w:tplc="1B500A66">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6B0906CF"/>
    <w:multiLevelType w:val="hybridMultilevel"/>
    <w:tmpl w:val="DED66C84"/>
    <w:lvl w:ilvl="0" w:tplc="82D0F6D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E0768"/>
    <w:multiLevelType w:val="hybridMultilevel"/>
    <w:tmpl w:val="9F5279EE"/>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0" w15:restartNumberingAfterBreak="0">
    <w:nsid w:val="6CD60E6B"/>
    <w:multiLevelType w:val="hybridMultilevel"/>
    <w:tmpl w:val="4D4480B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EE75AB1"/>
    <w:multiLevelType w:val="hybridMultilevel"/>
    <w:tmpl w:val="AF249DD6"/>
    <w:lvl w:ilvl="0" w:tplc="82D0F6D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05045"/>
    <w:multiLevelType w:val="hybridMultilevel"/>
    <w:tmpl w:val="5336B93E"/>
    <w:lvl w:ilvl="0" w:tplc="82D0F6D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3079C"/>
    <w:multiLevelType w:val="hybridMultilevel"/>
    <w:tmpl w:val="D4BE1D0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3401DD9"/>
    <w:multiLevelType w:val="hybridMultilevel"/>
    <w:tmpl w:val="78781C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74F1258A"/>
    <w:multiLevelType w:val="hybridMultilevel"/>
    <w:tmpl w:val="4F5876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56034A9"/>
    <w:multiLevelType w:val="hybridMultilevel"/>
    <w:tmpl w:val="DEC2598E"/>
    <w:lvl w:ilvl="0" w:tplc="07F6DEC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B5714DD"/>
    <w:multiLevelType w:val="hybridMultilevel"/>
    <w:tmpl w:val="93221890"/>
    <w:lvl w:ilvl="0" w:tplc="0DFAA77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F712F3"/>
    <w:multiLevelType w:val="hybridMultilevel"/>
    <w:tmpl w:val="36B063DE"/>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8"/>
  </w:num>
  <w:num w:numId="2">
    <w:abstractNumId w:val="36"/>
  </w:num>
  <w:num w:numId="3">
    <w:abstractNumId w:val="23"/>
  </w:num>
  <w:num w:numId="4">
    <w:abstractNumId w:val="37"/>
  </w:num>
  <w:num w:numId="5">
    <w:abstractNumId w:val="43"/>
  </w:num>
  <w:num w:numId="6">
    <w:abstractNumId w:val="6"/>
  </w:num>
  <w:num w:numId="7">
    <w:abstractNumId w:val="33"/>
  </w:num>
  <w:num w:numId="8">
    <w:abstractNumId w:val="27"/>
  </w:num>
  <w:num w:numId="9">
    <w:abstractNumId w:val="0"/>
  </w:num>
  <w:num w:numId="10">
    <w:abstractNumId w:val="10"/>
  </w:num>
  <w:num w:numId="11">
    <w:abstractNumId w:val="2"/>
  </w:num>
  <w:num w:numId="12">
    <w:abstractNumId w:val="35"/>
  </w:num>
  <w:num w:numId="13">
    <w:abstractNumId w:val="32"/>
  </w:num>
  <w:num w:numId="14">
    <w:abstractNumId w:val="26"/>
  </w:num>
  <w:num w:numId="15">
    <w:abstractNumId w:val="16"/>
  </w:num>
  <w:num w:numId="16">
    <w:abstractNumId w:val="7"/>
  </w:num>
  <w:num w:numId="17">
    <w:abstractNumId w:val="46"/>
  </w:num>
  <w:num w:numId="18">
    <w:abstractNumId w:val="21"/>
  </w:num>
  <w:num w:numId="19">
    <w:abstractNumId w:val="13"/>
  </w:num>
  <w:num w:numId="20">
    <w:abstractNumId w:val="19"/>
  </w:num>
  <w:num w:numId="21">
    <w:abstractNumId w:val="15"/>
  </w:num>
  <w:num w:numId="22">
    <w:abstractNumId w:val="34"/>
  </w:num>
  <w:num w:numId="23">
    <w:abstractNumId w:val="12"/>
  </w:num>
  <w:num w:numId="24">
    <w:abstractNumId w:val="40"/>
  </w:num>
  <w:num w:numId="25">
    <w:abstractNumId w:val="22"/>
  </w:num>
  <w:num w:numId="26">
    <w:abstractNumId w:val="14"/>
  </w:num>
  <w:num w:numId="27">
    <w:abstractNumId w:val="45"/>
  </w:num>
  <w:num w:numId="28">
    <w:abstractNumId w:val="3"/>
  </w:num>
  <w:num w:numId="29">
    <w:abstractNumId w:val="5"/>
  </w:num>
  <w:num w:numId="30">
    <w:abstractNumId w:val="25"/>
  </w:num>
  <w:num w:numId="31">
    <w:abstractNumId w:val="31"/>
  </w:num>
  <w:num w:numId="32">
    <w:abstractNumId w:val="8"/>
  </w:num>
  <w:num w:numId="33">
    <w:abstractNumId w:val="9"/>
  </w:num>
  <w:num w:numId="34">
    <w:abstractNumId w:val="39"/>
  </w:num>
  <w:num w:numId="35">
    <w:abstractNumId w:val="44"/>
  </w:num>
  <w:num w:numId="36">
    <w:abstractNumId w:val="41"/>
  </w:num>
  <w:num w:numId="37">
    <w:abstractNumId w:val="38"/>
  </w:num>
  <w:num w:numId="38">
    <w:abstractNumId w:val="42"/>
  </w:num>
  <w:num w:numId="39">
    <w:abstractNumId w:val="28"/>
  </w:num>
  <w:num w:numId="40">
    <w:abstractNumId w:val="47"/>
  </w:num>
  <w:num w:numId="41">
    <w:abstractNumId w:val="17"/>
  </w:num>
  <w:num w:numId="42">
    <w:abstractNumId w:val="4"/>
  </w:num>
  <w:num w:numId="43">
    <w:abstractNumId w:val="30"/>
  </w:num>
  <w:num w:numId="44">
    <w:abstractNumId w:val="24"/>
  </w:num>
  <w:num w:numId="45">
    <w:abstractNumId w:val="11"/>
  </w:num>
  <w:num w:numId="46">
    <w:abstractNumId w:val="29"/>
  </w:num>
  <w:num w:numId="47">
    <w:abstractNumId w:val="48"/>
  </w:num>
  <w:num w:numId="48">
    <w:abstractNumId w:val="20"/>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4B0"/>
    <w:rsid w:val="0000774F"/>
    <w:rsid w:val="00007EBD"/>
    <w:rsid w:val="00011259"/>
    <w:rsid w:val="00011701"/>
    <w:rsid w:val="0001201A"/>
    <w:rsid w:val="00012ACF"/>
    <w:rsid w:val="00024B9E"/>
    <w:rsid w:val="00027969"/>
    <w:rsid w:val="00032A73"/>
    <w:rsid w:val="00034991"/>
    <w:rsid w:val="0003700E"/>
    <w:rsid w:val="000406BA"/>
    <w:rsid w:val="00051A83"/>
    <w:rsid w:val="00053731"/>
    <w:rsid w:val="000577D4"/>
    <w:rsid w:val="00063595"/>
    <w:rsid w:val="000778B3"/>
    <w:rsid w:val="000835AD"/>
    <w:rsid w:val="000955DB"/>
    <w:rsid w:val="000A33B2"/>
    <w:rsid w:val="000A42EA"/>
    <w:rsid w:val="000A788F"/>
    <w:rsid w:val="000B3BEB"/>
    <w:rsid w:val="000D0160"/>
    <w:rsid w:val="000D76E7"/>
    <w:rsid w:val="000E3BD0"/>
    <w:rsid w:val="000E4831"/>
    <w:rsid w:val="000E507F"/>
    <w:rsid w:val="000E635E"/>
    <w:rsid w:val="000F2C91"/>
    <w:rsid w:val="000F39B1"/>
    <w:rsid w:val="00101176"/>
    <w:rsid w:val="00111B9C"/>
    <w:rsid w:val="00111C1C"/>
    <w:rsid w:val="00116EE2"/>
    <w:rsid w:val="00120F5E"/>
    <w:rsid w:val="00121860"/>
    <w:rsid w:val="001218C2"/>
    <w:rsid w:val="001250DB"/>
    <w:rsid w:val="00125FB7"/>
    <w:rsid w:val="00155C24"/>
    <w:rsid w:val="00157C20"/>
    <w:rsid w:val="00163B19"/>
    <w:rsid w:val="00170C66"/>
    <w:rsid w:val="00171D4B"/>
    <w:rsid w:val="001743A8"/>
    <w:rsid w:val="00176D61"/>
    <w:rsid w:val="0017749E"/>
    <w:rsid w:val="00183502"/>
    <w:rsid w:val="00184E7C"/>
    <w:rsid w:val="00185615"/>
    <w:rsid w:val="0019090D"/>
    <w:rsid w:val="001A4E6D"/>
    <w:rsid w:val="001A5803"/>
    <w:rsid w:val="001A581D"/>
    <w:rsid w:val="001B0ED7"/>
    <w:rsid w:val="001C27B8"/>
    <w:rsid w:val="001C35C8"/>
    <w:rsid w:val="001C69D5"/>
    <w:rsid w:val="001D51C3"/>
    <w:rsid w:val="001E3541"/>
    <w:rsid w:val="001E6A1C"/>
    <w:rsid w:val="001F14EB"/>
    <w:rsid w:val="001F2848"/>
    <w:rsid w:val="001F4DF8"/>
    <w:rsid w:val="00210DBD"/>
    <w:rsid w:val="00211E69"/>
    <w:rsid w:val="0021257A"/>
    <w:rsid w:val="002257E2"/>
    <w:rsid w:val="002265D4"/>
    <w:rsid w:val="00230824"/>
    <w:rsid w:val="0023092F"/>
    <w:rsid w:val="00231A83"/>
    <w:rsid w:val="00235D85"/>
    <w:rsid w:val="00237C4D"/>
    <w:rsid w:val="002408FA"/>
    <w:rsid w:val="00250CCD"/>
    <w:rsid w:val="0025190E"/>
    <w:rsid w:val="0027566D"/>
    <w:rsid w:val="0028081A"/>
    <w:rsid w:val="00281F30"/>
    <w:rsid w:val="002A52F3"/>
    <w:rsid w:val="002A6D29"/>
    <w:rsid w:val="002B2482"/>
    <w:rsid w:val="002C2E92"/>
    <w:rsid w:val="002E19FA"/>
    <w:rsid w:val="002E57EC"/>
    <w:rsid w:val="002F48F8"/>
    <w:rsid w:val="002F4F9F"/>
    <w:rsid w:val="00304DE6"/>
    <w:rsid w:val="00310CAD"/>
    <w:rsid w:val="0031438C"/>
    <w:rsid w:val="0032080C"/>
    <w:rsid w:val="003239D7"/>
    <w:rsid w:val="0032434F"/>
    <w:rsid w:val="00326BBC"/>
    <w:rsid w:val="00334BFB"/>
    <w:rsid w:val="00343818"/>
    <w:rsid w:val="00344149"/>
    <w:rsid w:val="003448CF"/>
    <w:rsid w:val="003473EB"/>
    <w:rsid w:val="00352D29"/>
    <w:rsid w:val="003547EA"/>
    <w:rsid w:val="00356437"/>
    <w:rsid w:val="00373BD3"/>
    <w:rsid w:val="00373FB7"/>
    <w:rsid w:val="0037589D"/>
    <w:rsid w:val="00376EC2"/>
    <w:rsid w:val="00387EF6"/>
    <w:rsid w:val="003A7AF3"/>
    <w:rsid w:val="003B6B05"/>
    <w:rsid w:val="003C5F95"/>
    <w:rsid w:val="003D0937"/>
    <w:rsid w:val="003D2560"/>
    <w:rsid w:val="003D276C"/>
    <w:rsid w:val="003D31DA"/>
    <w:rsid w:val="003D6BE2"/>
    <w:rsid w:val="003E5AA4"/>
    <w:rsid w:val="003F59C3"/>
    <w:rsid w:val="00404340"/>
    <w:rsid w:val="00405079"/>
    <w:rsid w:val="0041121E"/>
    <w:rsid w:val="00414905"/>
    <w:rsid w:val="00417A10"/>
    <w:rsid w:val="004204B0"/>
    <w:rsid w:val="004462DC"/>
    <w:rsid w:val="004531DB"/>
    <w:rsid w:val="0046369D"/>
    <w:rsid w:val="00466226"/>
    <w:rsid w:val="00470B57"/>
    <w:rsid w:val="00474102"/>
    <w:rsid w:val="0047720F"/>
    <w:rsid w:val="004919E7"/>
    <w:rsid w:val="004A06D9"/>
    <w:rsid w:val="004A26B4"/>
    <w:rsid w:val="004A292E"/>
    <w:rsid w:val="004B0607"/>
    <w:rsid w:val="004C1B91"/>
    <w:rsid w:val="004C226C"/>
    <w:rsid w:val="004C2E5C"/>
    <w:rsid w:val="004C3D8D"/>
    <w:rsid w:val="004C56CB"/>
    <w:rsid w:val="004C743D"/>
    <w:rsid w:val="004D08E4"/>
    <w:rsid w:val="004D2553"/>
    <w:rsid w:val="004D6E9B"/>
    <w:rsid w:val="004E4BCB"/>
    <w:rsid w:val="004E6D4C"/>
    <w:rsid w:val="004F076C"/>
    <w:rsid w:val="004F3287"/>
    <w:rsid w:val="004F4267"/>
    <w:rsid w:val="004F6A41"/>
    <w:rsid w:val="004F7928"/>
    <w:rsid w:val="00514A9E"/>
    <w:rsid w:val="00520AE9"/>
    <w:rsid w:val="0052284A"/>
    <w:rsid w:val="00524599"/>
    <w:rsid w:val="00545371"/>
    <w:rsid w:val="00552702"/>
    <w:rsid w:val="0055351A"/>
    <w:rsid w:val="00554650"/>
    <w:rsid w:val="00564E91"/>
    <w:rsid w:val="005656F7"/>
    <w:rsid w:val="00565CA6"/>
    <w:rsid w:val="00565D79"/>
    <w:rsid w:val="0057360A"/>
    <w:rsid w:val="00574CD2"/>
    <w:rsid w:val="005769E8"/>
    <w:rsid w:val="0058662B"/>
    <w:rsid w:val="0059658B"/>
    <w:rsid w:val="005A4AC1"/>
    <w:rsid w:val="005B0457"/>
    <w:rsid w:val="005B7C7B"/>
    <w:rsid w:val="005C16A6"/>
    <w:rsid w:val="005C7B4A"/>
    <w:rsid w:val="005D4FD6"/>
    <w:rsid w:val="005D56DF"/>
    <w:rsid w:val="005F7E59"/>
    <w:rsid w:val="00600DD3"/>
    <w:rsid w:val="00602614"/>
    <w:rsid w:val="00613894"/>
    <w:rsid w:val="00622B08"/>
    <w:rsid w:val="006268FA"/>
    <w:rsid w:val="00630784"/>
    <w:rsid w:val="00630E23"/>
    <w:rsid w:val="00631A41"/>
    <w:rsid w:val="00633BAC"/>
    <w:rsid w:val="006529F5"/>
    <w:rsid w:val="006543AE"/>
    <w:rsid w:val="0066173E"/>
    <w:rsid w:val="006673DB"/>
    <w:rsid w:val="00671903"/>
    <w:rsid w:val="00680F28"/>
    <w:rsid w:val="006817A4"/>
    <w:rsid w:val="00681C52"/>
    <w:rsid w:val="00686ECD"/>
    <w:rsid w:val="00687A9E"/>
    <w:rsid w:val="00692B6D"/>
    <w:rsid w:val="0069723F"/>
    <w:rsid w:val="006A3CD1"/>
    <w:rsid w:val="006B3ADA"/>
    <w:rsid w:val="006B3EE3"/>
    <w:rsid w:val="006B415B"/>
    <w:rsid w:val="006B6578"/>
    <w:rsid w:val="006C009D"/>
    <w:rsid w:val="006C11FE"/>
    <w:rsid w:val="006C3B0B"/>
    <w:rsid w:val="006C532B"/>
    <w:rsid w:val="006C6BD6"/>
    <w:rsid w:val="006C6D79"/>
    <w:rsid w:val="006D2609"/>
    <w:rsid w:val="006E6540"/>
    <w:rsid w:val="006F5E34"/>
    <w:rsid w:val="007019FF"/>
    <w:rsid w:val="00701A99"/>
    <w:rsid w:val="0070494C"/>
    <w:rsid w:val="0071476B"/>
    <w:rsid w:val="007157D5"/>
    <w:rsid w:val="00716D74"/>
    <w:rsid w:val="007179F3"/>
    <w:rsid w:val="007247BC"/>
    <w:rsid w:val="00727C8E"/>
    <w:rsid w:val="007375FD"/>
    <w:rsid w:val="00742C40"/>
    <w:rsid w:val="00742D28"/>
    <w:rsid w:val="00744E48"/>
    <w:rsid w:val="00751405"/>
    <w:rsid w:val="00760AD8"/>
    <w:rsid w:val="00767D9F"/>
    <w:rsid w:val="00773CF0"/>
    <w:rsid w:val="007765AA"/>
    <w:rsid w:val="00776CC4"/>
    <w:rsid w:val="00782AA2"/>
    <w:rsid w:val="0079661D"/>
    <w:rsid w:val="00797F8F"/>
    <w:rsid w:val="007A1B2C"/>
    <w:rsid w:val="007A5426"/>
    <w:rsid w:val="007A75C6"/>
    <w:rsid w:val="007B169D"/>
    <w:rsid w:val="007B2E1E"/>
    <w:rsid w:val="007B7CDA"/>
    <w:rsid w:val="007C1C76"/>
    <w:rsid w:val="007C5BA3"/>
    <w:rsid w:val="007C7D4F"/>
    <w:rsid w:val="007D7F6F"/>
    <w:rsid w:val="007E609E"/>
    <w:rsid w:val="007F53AF"/>
    <w:rsid w:val="007F68C8"/>
    <w:rsid w:val="007F7C72"/>
    <w:rsid w:val="0080414B"/>
    <w:rsid w:val="00810DCA"/>
    <w:rsid w:val="00822D5E"/>
    <w:rsid w:val="00840658"/>
    <w:rsid w:val="00846905"/>
    <w:rsid w:val="008470EA"/>
    <w:rsid w:val="008538A7"/>
    <w:rsid w:val="00854E08"/>
    <w:rsid w:val="008641D0"/>
    <w:rsid w:val="008647BD"/>
    <w:rsid w:val="00865536"/>
    <w:rsid w:val="00874A53"/>
    <w:rsid w:val="00893E06"/>
    <w:rsid w:val="008A0192"/>
    <w:rsid w:val="008A1902"/>
    <w:rsid w:val="008A24B0"/>
    <w:rsid w:val="008A376D"/>
    <w:rsid w:val="008A4786"/>
    <w:rsid w:val="008C5714"/>
    <w:rsid w:val="008C5C92"/>
    <w:rsid w:val="008C6DD2"/>
    <w:rsid w:val="008D24A6"/>
    <w:rsid w:val="008E25E7"/>
    <w:rsid w:val="008F51BB"/>
    <w:rsid w:val="0090798C"/>
    <w:rsid w:val="00907B2B"/>
    <w:rsid w:val="00907B74"/>
    <w:rsid w:val="0091251A"/>
    <w:rsid w:val="0091653B"/>
    <w:rsid w:val="0092236F"/>
    <w:rsid w:val="00922E7D"/>
    <w:rsid w:val="00922F2E"/>
    <w:rsid w:val="0092499F"/>
    <w:rsid w:val="00925856"/>
    <w:rsid w:val="00925D03"/>
    <w:rsid w:val="00930C02"/>
    <w:rsid w:val="00932448"/>
    <w:rsid w:val="0095131C"/>
    <w:rsid w:val="00951F92"/>
    <w:rsid w:val="00954A9E"/>
    <w:rsid w:val="009664F1"/>
    <w:rsid w:val="009670C3"/>
    <w:rsid w:val="00967C96"/>
    <w:rsid w:val="00970E19"/>
    <w:rsid w:val="00975710"/>
    <w:rsid w:val="009811AC"/>
    <w:rsid w:val="0098290F"/>
    <w:rsid w:val="00983DD8"/>
    <w:rsid w:val="00984158"/>
    <w:rsid w:val="00987F3B"/>
    <w:rsid w:val="009905AE"/>
    <w:rsid w:val="009A1214"/>
    <w:rsid w:val="009A1528"/>
    <w:rsid w:val="009A4EDC"/>
    <w:rsid w:val="009A540B"/>
    <w:rsid w:val="009A7874"/>
    <w:rsid w:val="009A7F06"/>
    <w:rsid w:val="009C33A8"/>
    <w:rsid w:val="009D1085"/>
    <w:rsid w:val="009D4B27"/>
    <w:rsid w:val="009E06D4"/>
    <w:rsid w:val="009E1842"/>
    <w:rsid w:val="00A020EF"/>
    <w:rsid w:val="00A02577"/>
    <w:rsid w:val="00A053BB"/>
    <w:rsid w:val="00A12963"/>
    <w:rsid w:val="00A178FD"/>
    <w:rsid w:val="00A23C0F"/>
    <w:rsid w:val="00A4723E"/>
    <w:rsid w:val="00A47414"/>
    <w:rsid w:val="00A60617"/>
    <w:rsid w:val="00A70C5D"/>
    <w:rsid w:val="00A73301"/>
    <w:rsid w:val="00A74980"/>
    <w:rsid w:val="00A80721"/>
    <w:rsid w:val="00A822F4"/>
    <w:rsid w:val="00A823A7"/>
    <w:rsid w:val="00A840F2"/>
    <w:rsid w:val="00A84757"/>
    <w:rsid w:val="00AA2F6E"/>
    <w:rsid w:val="00AA7485"/>
    <w:rsid w:val="00AB0806"/>
    <w:rsid w:val="00AB0B46"/>
    <w:rsid w:val="00AB2896"/>
    <w:rsid w:val="00AB305A"/>
    <w:rsid w:val="00AB67E3"/>
    <w:rsid w:val="00AC0295"/>
    <w:rsid w:val="00AD563F"/>
    <w:rsid w:val="00AD7BF1"/>
    <w:rsid w:val="00AE04FA"/>
    <w:rsid w:val="00AE10C7"/>
    <w:rsid w:val="00AE3A48"/>
    <w:rsid w:val="00AE7D10"/>
    <w:rsid w:val="00AF1298"/>
    <w:rsid w:val="00AF197F"/>
    <w:rsid w:val="00AF1BA2"/>
    <w:rsid w:val="00AF745E"/>
    <w:rsid w:val="00AF7DEA"/>
    <w:rsid w:val="00B00397"/>
    <w:rsid w:val="00B01D4C"/>
    <w:rsid w:val="00B057F2"/>
    <w:rsid w:val="00B1004F"/>
    <w:rsid w:val="00B170AA"/>
    <w:rsid w:val="00B200A8"/>
    <w:rsid w:val="00B20777"/>
    <w:rsid w:val="00B21F74"/>
    <w:rsid w:val="00B21F94"/>
    <w:rsid w:val="00B3150D"/>
    <w:rsid w:val="00B337C2"/>
    <w:rsid w:val="00B33B4B"/>
    <w:rsid w:val="00B40436"/>
    <w:rsid w:val="00B40E0A"/>
    <w:rsid w:val="00B43571"/>
    <w:rsid w:val="00B54898"/>
    <w:rsid w:val="00B55DE1"/>
    <w:rsid w:val="00B560F2"/>
    <w:rsid w:val="00B6228F"/>
    <w:rsid w:val="00B63CFE"/>
    <w:rsid w:val="00B70CCE"/>
    <w:rsid w:val="00B767BB"/>
    <w:rsid w:val="00B82CA8"/>
    <w:rsid w:val="00B92CD2"/>
    <w:rsid w:val="00B931D5"/>
    <w:rsid w:val="00B9356D"/>
    <w:rsid w:val="00BA54AD"/>
    <w:rsid w:val="00BB7714"/>
    <w:rsid w:val="00BC3B4B"/>
    <w:rsid w:val="00BC6552"/>
    <w:rsid w:val="00BD3E66"/>
    <w:rsid w:val="00BD6507"/>
    <w:rsid w:val="00BD6F85"/>
    <w:rsid w:val="00BE02C3"/>
    <w:rsid w:val="00BE4F4B"/>
    <w:rsid w:val="00BE796C"/>
    <w:rsid w:val="00BF112B"/>
    <w:rsid w:val="00BF485C"/>
    <w:rsid w:val="00C021C6"/>
    <w:rsid w:val="00C07DAA"/>
    <w:rsid w:val="00C11881"/>
    <w:rsid w:val="00C220E2"/>
    <w:rsid w:val="00C36320"/>
    <w:rsid w:val="00C374C2"/>
    <w:rsid w:val="00C4278A"/>
    <w:rsid w:val="00C43D72"/>
    <w:rsid w:val="00C4517D"/>
    <w:rsid w:val="00C50389"/>
    <w:rsid w:val="00C52205"/>
    <w:rsid w:val="00C5406C"/>
    <w:rsid w:val="00C5799E"/>
    <w:rsid w:val="00C7347C"/>
    <w:rsid w:val="00C779CA"/>
    <w:rsid w:val="00C8119C"/>
    <w:rsid w:val="00C86B4F"/>
    <w:rsid w:val="00C91952"/>
    <w:rsid w:val="00C95E41"/>
    <w:rsid w:val="00CA1B5A"/>
    <w:rsid w:val="00CB7720"/>
    <w:rsid w:val="00CC4CDF"/>
    <w:rsid w:val="00CC6DEC"/>
    <w:rsid w:val="00CC73CD"/>
    <w:rsid w:val="00CD64A0"/>
    <w:rsid w:val="00CD6A03"/>
    <w:rsid w:val="00CD74D7"/>
    <w:rsid w:val="00CD7E43"/>
    <w:rsid w:val="00CE4781"/>
    <w:rsid w:val="00CF3447"/>
    <w:rsid w:val="00CF4ED6"/>
    <w:rsid w:val="00D00CB3"/>
    <w:rsid w:val="00D0288D"/>
    <w:rsid w:val="00D034D1"/>
    <w:rsid w:val="00D0562E"/>
    <w:rsid w:val="00D066EC"/>
    <w:rsid w:val="00D14F15"/>
    <w:rsid w:val="00D33A2C"/>
    <w:rsid w:val="00D33DD6"/>
    <w:rsid w:val="00D35A9E"/>
    <w:rsid w:val="00D41D7F"/>
    <w:rsid w:val="00D4286F"/>
    <w:rsid w:val="00D56BEE"/>
    <w:rsid w:val="00D6037B"/>
    <w:rsid w:val="00D608E7"/>
    <w:rsid w:val="00D60B1A"/>
    <w:rsid w:val="00D612DE"/>
    <w:rsid w:val="00D6599C"/>
    <w:rsid w:val="00D6606B"/>
    <w:rsid w:val="00D664F7"/>
    <w:rsid w:val="00D76813"/>
    <w:rsid w:val="00D80FDD"/>
    <w:rsid w:val="00D83F3A"/>
    <w:rsid w:val="00D920FB"/>
    <w:rsid w:val="00D921B7"/>
    <w:rsid w:val="00D97EB0"/>
    <w:rsid w:val="00DB620B"/>
    <w:rsid w:val="00DC0DE6"/>
    <w:rsid w:val="00DC17CD"/>
    <w:rsid w:val="00DC5DA8"/>
    <w:rsid w:val="00DD29C6"/>
    <w:rsid w:val="00DD6B4D"/>
    <w:rsid w:val="00DE1DFB"/>
    <w:rsid w:val="00DE2D65"/>
    <w:rsid w:val="00DE3475"/>
    <w:rsid w:val="00DF23CE"/>
    <w:rsid w:val="00E117D2"/>
    <w:rsid w:val="00E153BA"/>
    <w:rsid w:val="00E248CF"/>
    <w:rsid w:val="00E4503F"/>
    <w:rsid w:val="00E5655D"/>
    <w:rsid w:val="00E57218"/>
    <w:rsid w:val="00E61CA0"/>
    <w:rsid w:val="00E65A43"/>
    <w:rsid w:val="00E71F0C"/>
    <w:rsid w:val="00E74C22"/>
    <w:rsid w:val="00E831D9"/>
    <w:rsid w:val="00E86DFE"/>
    <w:rsid w:val="00E90C99"/>
    <w:rsid w:val="00E92569"/>
    <w:rsid w:val="00E9465E"/>
    <w:rsid w:val="00E970F6"/>
    <w:rsid w:val="00E971F6"/>
    <w:rsid w:val="00EA1A68"/>
    <w:rsid w:val="00EA2F80"/>
    <w:rsid w:val="00EA3868"/>
    <w:rsid w:val="00EA5E08"/>
    <w:rsid w:val="00EB3987"/>
    <w:rsid w:val="00EB4025"/>
    <w:rsid w:val="00EB4D68"/>
    <w:rsid w:val="00EC5A7C"/>
    <w:rsid w:val="00EC687B"/>
    <w:rsid w:val="00EC7C2A"/>
    <w:rsid w:val="00ED428E"/>
    <w:rsid w:val="00EE0E42"/>
    <w:rsid w:val="00EE3577"/>
    <w:rsid w:val="00EE3E7A"/>
    <w:rsid w:val="00EE4311"/>
    <w:rsid w:val="00EE6147"/>
    <w:rsid w:val="00EF1E88"/>
    <w:rsid w:val="00F00EEF"/>
    <w:rsid w:val="00F02038"/>
    <w:rsid w:val="00F02323"/>
    <w:rsid w:val="00F040BF"/>
    <w:rsid w:val="00F12A96"/>
    <w:rsid w:val="00F21901"/>
    <w:rsid w:val="00F22F9F"/>
    <w:rsid w:val="00F26F00"/>
    <w:rsid w:val="00F40E9A"/>
    <w:rsid w:val="00F41077"/>
    <w:rsid w:val="00F54085"/>
    <w:rsid w:val="00F6328A"/>
    <w:rsid w:val="00F63658"/>
    <w:rsid w:val="00F643DE"/>
    <w:rsid w:val="00F647D5"/>
    <w:rsid w:val="00F752A7"/>
    <w:rsid w:val="00F95253"/>
    <w:rsid w:val="00FA1C43"/>
    <w:rsid w:val="00FA3580"/>
    <w:rsid w:val="00FA4786"/>
    <w:rsid w:val="00FA4DD5"/>
    <w:rsid w:val="00FA5A49"/>
    <w:rsid w:val="00FA7159"/>
    <w:rsid w:val="00FB0745"/>
    <w:rsid w:val="00FC68CD"/>
    <w:rsid w:val="00FD706F"/>
    <w:rsid w:val="00FE386F"/>
    <w:rsid w:val="00FE526A"/>
    <w:rsid w:val="00FE6099"/>
    <w:rsid w:val="00FF2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D4D329"/>
  <w15:docId w15:val="{BD526951-5CEB-4C66-A2C1-78D461995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24B0"/>
    <w:pPr>
      <w:tabs>
        <w:tab w:val="center" w:pos="4680"/>
        <w:tab w:val="right" w:pos="9360"/>
      </w:tabs>
    </w:pPr>
  </w:style>
  <w:style w:type="character" w:customStyle="1" w:styleId="HeaderChar">
    <w:name w:val="Header Char"/>
    <w:basedOn w:val="DefaultParagraphFont"/>
    <w:link w:val="Header"/>
    <w:uiPriority w:val="99"/>
    <w:rsid w:val="008A24B0"/>
    <w:rPr>
      <w:rFonts w:ascii="Arial" w:hAnsi="Arial"/>
      <w:sz w:val="24"/>
      <w:szCs w:val="24"/>
      <w:lang w:val="en-CA"/>
    </w:rPr>
  </w:style>
  <w:style w:type="paragraph" w:styleId="Footer">
    <w:name w:val="footer"/>
    <w:basedOn w:val="Normal"/>
    <w:link w:val="FooterChar"/>
    <w:uiPriority w:val="99"/>
    <w:rsid w:val="008A24B0"/>
    <w:pPr>
      <w:tabs>
        <w:tab w:val="center" w:pos="4680"/>
        <w:tab w:val="right" w:pos="9360"/>
      </w:tabs>
    </w:pPr>
  </w:style>
  <w:style w:type="character" w:customStyle="1" w:styleId="FooterChar">
    <w:name w:val="Footer Char"/>
    <w:basedOn w:val="DefaultParagraphFont"/>
    <w:link w:val="Footer"/>
    <w:uiPriority w:val="99"/>
    <w:rsid w:val="008A24B0"/>
    <w:rPr>
      <w:rFonts w:ascii="Arial" w:hAnsi="Arial"/>
      <w:sz w:val="24"/>
      <w:szCs w:val="24"/>
      <w:lang w:val="en-CA"/>
    </w:rPr>
  </w:style>
  <w:style w:type="paragraph" w:styleId="BalloonText">
    <w:name w:val="Balloon Text"/>
    <w:basedOn w:val="Normal"/>
    <w:link w:val="BalloonTextChar"/>
    <w:rsid w:val="008A24B0"/>
    <w:rPr>
      <w:rFonts w:ascii="Tahoma" w:hAnsi="Tahoma" w:cs="Tahoma"/>
      <w:sz w:val="16"/>
      <w:szCs w:val="16"/>
    </w:rPr>
  </w:style>
  <w:style w:type="character" w:customStyle="1" w:styleId="BalloonTextChar">
    <w:name w:val="Balloon Text Char"/>
    <w:basedOn w:val="DefaultParagraphFont"/>
    <w:link w:val="BalloonText"/>
    <w:rsid w:val="008A24B0"/>
    <w:rPr>
      <w:rFonts w:ascii="Tahoma" w:hAnsi="Tahoma" w:cs="Tahoma"/>
      <w:sz w:val="16"/>
      <w:szCs w:val="16"/>
      <w:lang w:val="en-CA"/>
    </w:rPr>
  </w:style>
  <w:style w:type="table" w:styleId="TableGrid">
    <w:name w:val="Table Grid"/>
    <w:basedOn w:val="TableNormal"/>
    <w:rsid w:val="008A2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73BD3"/>
    <w:rPr>
      <w:color w:val="0000FF"/>
      <w:u w:val="single"/>
    </w:rPr>
  </w:style>
  <w:style w:type="paragraph" w:styleId="ListParagraph">
    <w:name w:val="List Paragraph"/>
    <w:basedOn w:val="Normal"/>
    <w:uiPriority w:val="99"/>
    <w:qFormat/>
    <w:rsid w:val="00373BD3"/>
    <w:pPr>
      <w:suppressAutoHyphens/>
      <w:ind w:left="720"/>
      <w:contextualSpacing/>
    </w:pPr>
    <w:rPr>
      <w:rFonts w:ascii="Times New Roman" w:hAnsi="Times New Roman"/>
      <w:sz w:val="20"/>
      <w:szCs w:val="20"/>
      <w:lang w:val="en-US" w:eastAsia="ar-SA"/>
    </w:rPr>
  </w:style>
  <w:style w:type="paragraph" w:styleId="NormalWeb">
    <w:name w:val="Normal (Web)"/>
    <w:basedOn w:val="Normal"/>
    <w:uiPriority w:val="99"/>
    <w:semiHidden/>
    <w:unhideWhenUsed/>
    <w:rsid w:val="00B92CD2"/>
    <w:pPr>
      <w:spacing w:before="100" w:beforeAutospacing="1" w:after="100" w:afterAutospacing="1"/>
    </w:pPr>
    <w:rPr>
      <w:rFonts w:ascii="Times New Roman" w:eastAsiaTheme="minorEastAsia" w:hAnsi="Times New Roman"/>
      <w:lang w:val="en-US"/>
    </w:rPr>
  </w:style>
  <w:style w:type="character" w:styleId="CommentReference">
    <w:name w:val="annotation reference"/>
    <w:basedOn w:val="DefaultParagraphFont"/>
    <w:semiHidden/>
    <w:unhideWhenUsed/>
    <w:rsid w:val="005C7B4A"/>
    <w:rPr>
      <w:sz w:val="16"/>
      <w:szCs w:val="16"/>
    </w:rPr>
  </w:style>
  <w:style w:type="paragraph" w:styleId="CommentText">
    <w:name w:val="annotation text"/>
    <w:basedOn w:val="Normal"/>
    <w:link w:val="CommentTextChar"/>
    <w:semiHidden/>
    <w:unhideWhenUsed/>
    <w:rsid w:val="005C7B4A"/>
    <w:rPr>
      <w:sz w:val="20"/>
      <w:szCs w:val="20"/>
    </w:rPr>
  </w:style>
  <w:style w:type="character" w:customStyle="1" w:styleId="CommentTextChar">
    <w:name w:val="Comment Text Char"/>
    <w:basedOn w:val="DefaultParagraphFont"/>
    <w:link w:val="CommentText"/>
    <w:semiHidden/>
    <w:rsid w:val="005C7B4A"/>
    <w:rPr>
      <w:rFonts w:ascii="Arial" w:hAnsi="Arial"/>
      <w:lang w:val="en-CA"/>
    </w:rPr>
  </w:style>
  <w:style w:type="paragraph" w:styleId="CommentSubject">
    <w:name w:val="annotation subject"/>
    <w:basedOn w:val="CommentText"/>
    <w:next w:val="CommentText"/>
    <w:link w:val="CommentSubjectChar"/>
    <w:semiHidden/>
    <w:unhideWhenUsed/>
    <w:rsid w:val="005C7B4A"/>
    <w:rPr>
      <w:b/>
      <w:bCs/>
    </w:rPr>
  </w:style>
  <w:style w:type="character" w:customStyle="1" w:styleId="CommentSubjectChar">
    <w:name w:val="Comment Subject Char"/>
    <w:basedOn w:val="CommentTextChar"/>
    <w:link w:val="CommentSubject"/>
    <w:semiHidden/>
    <w:rsid w:val="005C7B4A"/>
    <w:rPr>
      <w:rFonts w:ascii="Arial" w:hAnsi="Arial"/>
      <w:b/>
      <w:bCs/>
      <w:lang w:val="en-CA"/>
    </w:rPr>
  </w:style>
  <w:style w:type="character" w:styleId="FollowedHyperlink">
    <w:name w:val="FollowedHyperlink"/>
    <w:basedOn w:val="DefaultParagraphFont"/>
    <w:semiHidden/>
    <w:unhideWhenUsed/>
    <w:rsid w:val="00854E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279">
      <w:bodyDiv w:val="1"/>
      <w:marLeft w:val="0"/>
      <w:marRight w:val="0"/>
      <w:marTop w:val="0"/>
      <w:marBottom w:val="0"/>
      <w:divBdr>
        <w:top w:val="none" w:sz="0" w:space="0" w:color="auto"/>
        <w:left w:val="none" w:sz="0" w:space="0" w:color="auto"/>
        <w:bottom w:val="none" w:sz="0" w:space="0" w:color="auto"/>
        <w:right w:val="none" w:sz="0" w:space="0" w:color="auto"/>
      </w:divBdr>
    </w:div>
    <w:div w:id="241960745">
      <w:bodyDiv w:val="1"/>
      <w:marLeft w:val="0"/>
      <w:marRight w:val="0"/>
      <w:marTop w:val="0"/>
      <w:marBottom w:val="0"/>
      <w:divBdr>
        <w:top w:val="none" w:sz="0" w:space="0" w:color="auto"/>
        <w:left w:val="none" w:sz="0" w:space="0" w:color="auto"/>
        <w:bottom w:val="none" w:sz="0" w:space="0" w:color="auto"/>
        <w:right w:val="none" w:sz="0" w:space="0" w:color="auto"/>
      </w:divBdr>
    </w:div>
    <w:div w:id="616062550">
      <w:bodyDiv w:val="1"/>
      <w:marLeft w:val="0"/>
      <w:marRight w:val="0"/>
      <w:marTop w:val="0"/>
      <w:marBottom w:val="0"/>
      <w:divBdr>
        <w:top w:val="none" w:sz="0" w:space="0" w:color="auto"/>
        <w:left w:val="none" w:sz="0" w:space="0" w:color="auto"/>
        <w:bottom w:val="none" w:sz="0" w:space="0" w:color="auto"/>
        <w:right w:val="none" w:sz="0" w:space="0" w:color="auto"/>
      </w:divBdr>
    </w:div>
    <w:div w:id="1429497981">
      <w:bodyDiv w:val="1"/>
      <w:marLeft w:val="0"/>
      <w:marRight w:val="0"/>
      <w:marTop w:val="0"/>
      <w:marBottom w:val="0"/>
      <w:divBdr>
        <w:top w:val="none" w:sz="0" w:space="0" w:color="auto"/>
        <w:left w:val="none" w:sz="0" w:space="0" w:color="auto"/>
        <w:bottom w:val="none" w:sz="0" w:space="0" w:color="auto"/>
        <w:right w:val="none" w:sz="0" w:space="0" w:color="auto"/>
      </w:divBdr>
    </w:div>
    <w:div w:id="171457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rofessionaleducation.blood.ca/en/transfusion/guide-clinique/albumin" TargetMode="External"/><Relationship Id="rId18" Type="http://schemas.openxmlformats.org/officeDocument/2006/relationships/hyperlink" Target="https://www.grifols.com/documents/17006/186428/gamunex-en.pdf/3fd763d1-1b44-467c-b8e0-d9892db8ec0a" TargetMode="External"/><Relationship Id="rId26" Type="http://schemas.openxmlformats.org/officeDocument/2006/relationships/header" Target="header2.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yperlink" Target="http://transfusionontario.org/en/documents/?cat=ivig" TargetMode="External"/><Relationship Id="rId34" Type="http://schemas.openxmlformats.org/officeDocument/2006/relationships/header" Target="header9.xml"/><Relationship Id="rId42" Type="http://schemas.openxmlformats.org/officeDocument/2006/relationships/header" Target="header15.xml"/><Relationship Id="rId7" Type="http://schemas.openxmlformats.org/officeDocument/2006/relationships/styles" Target="styles.xml"/><Relationship Id="rId12" Type="http://schemas.openxmlformats.org/officeDocument/2006/relationships/hyperlink" Target="http://www.transfusion.ca/getmedia/3401ada5-7aba-40e6-b289-25fd948c234d/Abstracts_2015.pdf.aspx" TargetMode="External"/><Relationship Id="rId17" Type="http://schemas.openxmlformats.org/officeDocument/2006/relationships/hyperlink" Target="https://www.health.gov.nl.ca/health/bloodservices/pdf/transfusion_Administration_Blood_Products.pdf" TargetMode="External"/><Relationship Id="rId25" Type="http://schemas.openxmlformats.org/officeDocument/2006/relationships/footer" Target="footer1.xm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nl.ca/health/bloodservices/resources/pdf/adult_invig_inf_t%09able.pdf" TargetMode="External"/><Relationship Id="rId20" Type="http://schemas.openxmlformats.org/officeDocument/2006/relationships/hyperlink" Target="https://www.octapharma.ca/fileadmin/user_upload/octapharma.ca/Product_Mono%09graphs/PANZYGA-PM-EN.pdf" TargetMode="External"/><Relationship Id="rId29" Type="http://schemas.openxmlformats.org/officeDocument/2006/relationships/header" Target="header4.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image" Target="media/image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labeling.cslbehring.ca/PM/CA/Privigen/EN/Privigen-Product-%09Monograph.pdf" TargetMode="External"/><Relationship Id="rId23" Type="http://schemas.openxmlformats.org/officeDocument/2006/relationships/hyperlink" Target="https://www.shirecanada.com/-/media/shire/shireglobal/shirecanada/pdffiles/product%20information/gammagard-sd-pm-en.pdf" TargetMode="External"/><Relationship Id="rId28" Type="http://schemas.openxmlformats.org/officeDocument/2006/relationships/header" Target="header3.xml"/><Relationship Id="rId36"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hyperlink" Target="https://www.uptodate.com/contents/immune-globulin-intravenous-subcutaneous-%09and-intramsucular-drug-%09information?sectionName=Adult&amp;topicId=16471&amp;search=immune%20globulin&amp;u%09sage_type=panel&amp;anchor=F11513277&amp;source=panel_search_result&amp;selectedTitl%09e=1~148&amp;kp_tab=drug_general&amp;display_rank=1" TargetMode="External"/><Relationship Id="rId31" Type="http://schemas.openxmlformats.org/officeDocument/2006/relationships/header" Target="header6.xml"/><Relationship Id="rId4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rifols.com/documents/17006/133313/igivnex-ca-en.pdf/f3121cb8-%0946ac-4e0e-9828-dfe23bff4f69" TargetMode="External"/><Relationship Id="rId22" Type="http://schemas.openxmlformats.org/officeDocument/2006/relationships/hyperlink" Target="https://www.shirecanada.com/-/media/shire/shireglobal/shirecanada/pdffiles/product%20information/gammagard-liquid-pm-en.pdf" TargetMode="External"/><Relationship Id="rId27" Type="http://schemas.openxmlformats.org/officeDocument/2006/relationships/footer" Target="footer2.xml"/><Relationship Id="rId30" Type="http://schemas.openxmlformats.org/officeDocument/2006/relationships/header" Target="header5.xml"/><Relationship Id="rId35" Type="http://schemas.openxmlformats.org/officeDocument/2006/relationships/header" Target="header10.xml"/><Relationship Id="rId43"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Audit" staticId="0x010100202B9D56512AE4418D452F4794F81432|810367359" UniqueId="dfd1617d-d358-4500-ac9b-c19cad91a689">
      <p:Name>Auditing</p:Name>
      <p:Description>Audits user actions on documents and list items to the Audit Log.</p:Description>
      <p:CustomData>
        <Audit xmlns="">
          <Update/>
          <View/>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E6AB8FC75489264689BA6956E5E1833A" ma:contentTypeVersion="38" ma:contentTypeDescription="Create a new document." ma:contentTypeScope="" ma:versionID="edee60c7dcd0e8de8852abd9d5098a78">
  <xsd:schema xmlns:xsd="http://www.w3.org/2001/XMLSchema" xmlns:xs="http://www.w3.org/2001/XMLSchema" xmlns:p="http://schemas.microsoft.com/office/2006/metadata/properties" xmlns:ns1="http://schemas.microsoft.com/sharepoint/v3" xmlns:ns2="691825fd-8772-4ffb-ba60-9f7c072b58ab" xmlns:ns4="ace902a7-d967-49eb-8ebc-52538a61af22" xmlns:ns5="6ce1f2f8-4f3e-4309-b4b0-1a0d53eda109" targetNamespace="http://schemas.microsoft.com/office/2006/metadata/properties" ma:root="true" ma:fieldsID="72dd621f724f7b1cbe53aa414498d0f4" ns1:_="" ns2:_="" ns4:_="" ns5:_="">
    <xsd:import namespace="http://schemas.microsoft.com/sharepoint/v3"/>
    <xsd:import namespace="691825fd-8772-4ffb-ba60-9f7c072b58ab"/>
    <xsd:import namespace="ace902a7-d967-49eb-8ebc-52538a61af22"/>
    <xsd:import namespace="6ce1f2f8-4f3e-4309-b4b0-1a0d53eda109"/>
    <xsd:element name="properties">
      <xsd:complexType>
        <xsd:sequence>
          <xsd:element name="documentManagement">
            <xsd:complexType>
              <xsd:all>
                <xsd:element ref="ns2:Owner" minOccurs="0"/>
                <xsd:element ref="ns2:Owner_x0020_Title"/>
                <xsd:element ref="ns2:Department" minOccurs="0"/>
                <xsd:element ref="ns2:Last_x0020_Review" minOccurs="0"/>
                <xsd:element ref="ns2:Next_x0020_Review" minOccurs="0"/>
                <xsd:element ref="ns4:Effective_x0020_Date" minOccurs="0"/>
                <xsd:element ref="ns4:Corporate_x0020__x002f__x0020_Clinical" minOccurs="0"/>
                <xsd:element ref="ns4:Document_x0020_Type" minOccurs="0"/>
                <xsd:element ref="ns1:_dlc_Exempt" minOccurs="0"/>
                <xsd:element ref="ns4:MediaServiceMetadata" minOccurs="0"/>
                <xsd:element ref="ns4:MediaServiceFastMetadata" minOccurs="0"/>
                <xsd:element ref="ns5:SharedWithUsers" minOccurs="0"/>
                <xsd:element ref="ns5:SharedWithDetails" minOccurs="0"/>
                <xsd:element ref="ns4:Vice_x0020_President" minOccurs="0"/>
                <xsd:element ref="ns4:Status" minOccurs="0"/>
                <xsd:element ref="ns4:Action_x0020_Plan_x002d_Overdue_x0020_Policies" minOccurs="0"/>
                <xsd:element ref="ns4:Status0" minOccurs="0"/>
                <xsd:element ref="ns4:MediaServiceAutoKeyPoints" minOccurs="0"/>
                <xsd:element ref="ns4:MediaServiceKeyPoints" minOccurs="0"/>
                <xsd:element ref="ns4:Board_x0020_Approv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1825fd-8772-4ffb-ba60-9f7c072b58ab" elementFormDefault="qualified">
    <xsd:import namespace="http://schemas.microsoft.com/office/2006/documentManagement/types"/>
    <xsd:import namespace="http://schemas.microsoft.com/office/infopath/2007/PartnerControls"/>
    <xsd:element name="Owner" ma:index="2" nillable="true" ma:displayName="Owner Name" ma:list="UserInfo"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_x0020_Title" ma:index="3" ma:displayName="Owner Title" ma:default="**Choose One-contact Wendy if ??**" ma:format="Dropdown" ma:internalName="Owner_x0020_Title">
      <xsd:simpleType>
        <xsd:restriction base="dms:Choice">
          <xsd:enumeration value="**Choose One-contact Wendy if ??**"/>
          <xsd:enumeration value="Director"/>
          <xsd:enumeration value="Interim Director"/>
          <xsd:enumeration value="Operations Director"/>
          <xsd:enumeration value="Manager"/>
          <xsd:enumeration value="Executive Vice President"/>
          <xsd:enumeration value="Vice President"/>
          <xsd:enumeration value="Supervisor"/>
          <xsd:enumeration value="Chief Strategy Officer"/>
          <xsd:enumeration value="Chief Technology Officer"/>
          <xsd:enumeration value="Chief Quality &amp; Privacy Officer"/>
          <xsd:enumeration value="Chief Patient Flow"/>
          <xsd:enumeration value="Chief Performance Officer"/>
          <xsd:enumeration value="Governance &amp; Policy Lead"/>
          <xsd:enumeration value="Corporate Controller"/>
          <xsd:enumeration value="Interim Lead"/>
        </xsd:restriction>
      </xsd:simpleType>
    </xsd:element>
    <xsd:element name="Department" ma:index="4" nillable="true" ma:displayName="Department" ma:default="Choose One" ma:format="Dropdown" ma:internalName="Department">
      <xsd:simpleType>
        <xsd:restriction base="dms:Choice">
          <xsd:enumeration value="Choose One"/>
          <xsd:enumeration value="Administration"/>
          <xsd:enumeration value="Business Continuity Plan"/>
          <xsd:enumeration value="Business Development &amp; Supply Chain"/>
          <xsd:enumeration value="Cancer Program"/>
          <xsd:enumeration value="Capital Planning &amp; Redevelopment"/>
          <xsd:enumeration value="Cardiovascular Program"/>
          <xsd:enumeration value="Corporate Communications"/>
          <xsd:enumeration value="ED, ICU - Combined Document"/>
          <xsd:enumeration value="Emergency Department"/>
          <xsd:enumeration value="Environmental Services"/>
          <xsd:enumeration value="Ethics"/>
          <xsd:enumeration value="Facilities Support Services"/>
          <xsd:enumeration value="Finance"/>
          <xsd:enumeration value="Health Information Management"/>
          <xsd:enumeration value="Human Resources"/>
          <xsd:enumeration value="Imaging Services"/>
          <xsd:enumeration value="Infection Prevention &amp; Control"/>
          <xsd:enumeration value="Information Technology"/>
          <xsd:enumeration value="Intensive Care Unit"/>
          <xsd:enumeration value="Laboratory Services"/>
          <xsd:enumeration value="Maternal, Newborn, Child &amp; Youth Program"/>
          <xsd:enumeration value="Medical Affairs"/>
          <xsd:enumeration value="Medicine Program"/>
          <xsd:enumeration value="Mental Health &amp; Addictions Program"/>
          <xsd:enumeration value="Occupational Health &amp; Safety"/>
          <xsd:enumeration value="Occupational Health &amp; Wellness"/>
          <xsd:enumeration value="Organizational Development"/>
          <xsd:enumeration value="Patient Flow"/>
          <xsd:enumeration value="Patient Food Services"/>
          <xsd:enumeration value="Patient Safety, Quality &amp; Risk Management"/>
          <xsd:enumeration value="Pharmacy Program"/>
          <xsd:enumeration value="Privacy Office"/>
          <xsd:enumeration value="Professional Practice"/>
          <xsd:enumeration value="Renal Program"/>
          <xsd:enumeration value="Research Ethics Board"/>
          <xsd:enumeration value="Security Services"/>
          <xsd:enumeration value="Stroke Program"/>
          <xsd:enumeration value="Surgery Program"/>
          <xsd:enumeration value="Surgery Program, Cardiovascular Program-Combined"/>
          <xsd:enumeration value="Volunteer Services"/>
          <xsd:enumeration value="Workplace Safety"/>
        </xsd:restriction>
      </xsd:simpleType>
    </xsd:element>
    <xsd:element name="Last_x0020_Review" ma:index="5" nillable="true" ma:displayName="Last Review" ma:default="[today]" ma:format="DateOnly" ma:internalName="Last_x0020_Review">
      <xsd:simpleType>
        <xsd:restriction base="dms:DateTime"/>
      </xsd:simpleType>
    </xsd:element>
    <xsd:element name="Next_x0020_Review" ma:index="6" nillable="true" ma:displayName="Review Deadline" ma:format="DateOnly" ma:internalName="Next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ce902a7-d967-49eb-8ebc-52538a61af22" elementFormDefault="qualified">
    <xsd:import namespace="http://schemas.microsoft.com/office/2006/documentManagement/types"/>
    <xsd:import namespace="http://schemas.microsoft.com/office/infopath/2007/PartnerControls"/>
    <xsd:element name="Effective_x0020_Date" ma:index="8" nillable="true" ma:displayName="Effective Date" ma:default="[today]" ma:format="DateOnly" ma:internalName="Effective_x0020_Date">
      <xsd:simpleType>
        <xsd:restriction base="dms:DateTime"/>
      </xsd:simpleType>
    </xsd:element>
    <xsd:element name="Corporate_x0020__x002f__x0020_Clinical" ma:index="9" nillable="true" ma:displayName="Corporate / Departmental" ma:default="**Choose One**" ma:format="Dropdown" ma:internalName="Corporate_x0020__x002f__x0020_Clinical">
      <xsd:simpleType>
        <xsd:restriction base="dms:Choice">
          <xsd:enumeration value="**Choose One**"/>
          <xsd:enumeration value="Corporate Administrative"/>
          <xsd:enumeration value="Departmental Administrative"/>
          <xsd:enumeration value="Corporate Clinical"/>
          <xsd:enumeration value="Departmental Clinical"/>
        </xsd:restriction>
      </xsd:simpleType>
    </xsd:element>
    <xsd:element name="Document_x0020_Type" ma:index="10" nillable="true" ma:displayName="Document Type" ma:default="**Choose One**" ma:format="Dropdown" ma:internalName="Document_x0020_Type">
      <xsd:simpleType>
        <xsd:restriction base="dms:Choice">
          <xsd:enumeration value="**Choose One**"/>
          <xsd:enumeration value="BIA"/>
          <xsd:enumeration value="By-laws"/>
          <xsd:enumeration value="Emergency Plan"/>
          <xsd:enumeration value="Plan"/>
          <xsd:enumeration value="Learning Package"/>
          <xsd:enumeration value="Manual"/>
          <xsd:enumeration value="Medical Directive"/>
          <xsd:enumeration value="Other"/>
          <xsd:enumeration value="Policy"/>
          <xsd:enumeration value="Policy-Appendix"/>
          <xsd:enumeration value="Policy-ICU Regional"/>
          <xsd:enumeration value="Policy-To Be Archived"/>
          <xsd:enumeration value="PPO"/>
          <xsd:enumeration value="Protocol"/>
          <xsd:enumeration value="SOP"/>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Vice_x0020_President" ma:index="22" nillable="true" ma:displayName="Vice President" ma:default="CHOOSE ONE" ma:format="Dropdown" ma:internalName="Vice_x0020_President">
      <xsd:simpleType>
        <xsd:restriction base="dms:Choice">
          <xsd:enumeration value="CHOOSE ONE"/>
          <xsd:enumeration value="CNE"/>
          <xsd:enumeration value="Ferguson, Liz"/>
          <xsd:enumeration value="Legue, Suzanne"/>
          <xsd:enumeration value="Petersen, Ben"/>
          <xsd:enumeration value="Savage, Nancy"/>
          <xsd:enumeration value="Sewell, Darrell"/>
          <xsd:enumeration value="Tebbutt, Chris"/>
          <xsd:enumeration value="Tyberg, Jeff (COS)"/>
        </xsd:restriction>
      </xsd:simpleType>
    </xsd:element>
    <xsd:element name="Status" ma:index="23" nillable="true" ma:displayName="Progress-Overdue/Expiring" ma:format="Dropdown" ma:internalName="Status">
      <xsd:simpleType>
        <xsd:restriction base="dms:Choice">
          <xsd:enumeration value="Not Started"/>
          <xsd:enumeration value="To Be Archived - Approval Form in Progress"/>
          <xsd:enumeration value="In Progress - Policy Review / Updating"/>
          <xsd:enumeration value="In Progress - Stakeholder Engagement"/>
          <xsd:enumeration value="In Progress - Committee Endorsement"/>
          <xsd:enumeration value="In Progress - Regional Policy"/>
          <xsd:enumeration value="Archived"/>
        </xsd:restriction>
      </xsd:simpleType>
    </xsd:element>
    <xsd:element name="Action_x0020_Plan_x002d_Overdue_x0020_Policies" ma:index="24" nillable="true" ma:displayName="Action Plan-Overdue/Expiring" ma:internalName="Action_x0020_Plan_x002d_Overdue_x0020_Policies">
      <xsd:simpleType>
        <xsd:restriction base="dms:Text">
          <xsd:maxLength value="255"/>
        </xsd:restriction>
      </xsd:simpleType>
    </xsd:element>
    <xsd:element name="Status0" ma:index="25" nillable="true" ma:displayName="Status" ma:default="**choose one**" ma:format="Dropdown" ma:internalName="Status0">
      <xsd:simpleType>
        <xsd:restriction base="dms:Choice">
          <xsd:enumeration value="**choose one**"/>
          <xsd:enumeration value="Current"/>
          <xsd:enumeration value="Overdue"/>
          <xsd:enumeration value="Expiring 1- 12 Mths"/>
          <xsd:enumeration value="Archived"/>
        </xsd:restrict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Board_x0020_Approval_x003f_" ma:index="28" nillable="true" ma:displayName="Board Approval?" ma:default="1" ma:internalName="Board_x0020_Approval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e1f2f8-4f3e-4309-b4b0-1a0d53eda10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partment xmlns="691825fd-8772-4ffb-ba60-9f7c072b58ab">Professional Practice</Department>
    <Effective_x0020_Date xmlns="ace902a7-d967-49eb-8ebc-52538a61af22">2020-07-21T04:00:00+00:00</Effective_x0020_Date>
    <Status xmlns="ace902a7-d967-49eb-8ebc-52538a61af22" xsi:nil="true"/>
    <Vice_x0020_President xmlns="ace902a7-d967-49eb-8ebc-52538a61af22">Ferguson, Liz</Vice_x0020_President>
    <Next_x0020_Review xmlns="691825fd-8772-4ffb-ba60-9f7c072b58ab">2023-09-30T04:00:00+00:00</Next_x0020_Review>
    <Action_x0020_Plan_x002d_Overdue_x0020_Policies xmlns="ace902a7-d967-49eb-8ebc-52538a61af22" xsi:nil="true"/>
    <Status0 xmlns="ace902a7-d967-49eb-8ebc-52538a61af22">Current</Status0>
    <Owner_x0020_Title xmlns="691825fd-8772-4ffb-ba60-9f7c072b58ab">Interim Director</Owner_x0020_Title>
    <Corporate_x0020__x002f__x0020_Clinical xmlns="ace902a7-d967-49eb-8ebc-52538a61af22">Corporate Clinical</Corporate_x0020__x002f__x0020_Clinical>
    <Document_x0020_Type xmlns="ace902a7-d967-49eb-8ebc-52538a61af22">Policy</Document_x0020_Type>
    <Owner xmlns="691825fd-8772-4ffb-ba60-9f7c072b58ab">
      <UserInfo>
        <DisplayName>Morris, Sarah (Professional Practice)</DisplayName>
        <AccountId>1301</AccountId>
        <AccountType/>
      </UserInfo>
    </Owner>
    <Last_x0020_Review xmlns="691825fd-8772-4ffb-ba60-9f7c072b58ab">2020-07-21T04:00:00+00:00</Last_x0020_Review>
    <Board_x0020_Approval_x003f_ xmlns="ace902a7-d967-49eb-8ebc-52538a61af22">false</Board_x0020_Approval_x003f_>
  </documentManagement>
</p:propertie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F0E71F-A780-445F-A344-3ED8BBE98062}">
  <ds:schemaRefs>
    <ds:schemaRef ds:uri="http://schemas.microsoft.com/sharepoint/v3/contenttype/forms"/>
  </ds:schemaRefs>
</ds:datastoreItem>
</file>

<file path=customXml/itemProps2.xml><?xml version="1.0" encoding="utf-8"?>
<ds:datastoreItem xmlns:ds="http://schemas.openxmlformats.org/officeDocument/2006/customXml" ds:itemID="{397230FC-3F5F-48B9-9D67-FA6EED7ACE3E}">
  <ds:schemaRefs>
    <ds:schemaRef ds:uri="office.server.policy"/>
    <ds:schemaRef ds:uri=""/>
  </ds:schemaRefs>
</ds:datastoreItem>
</file>

<file path=customXml/itemProps3.xml><?xml version="1.0" encoding="utf-8"?>
<ds:datastoreItem xmlns:ds="http://schemas.openxmlformats.org/officeDocument/2006/customXml" ds:itemID="{21653A9D-1232-4136-A1E8-1FEAF6CBD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1825fd-8772-4ffb-ba60-9f7c072b58ab"/>
    <ds:schemaRef ds:uri="ace902a7-d967-49eb-8ebc-52538a61af22"/>
    <ds:schemaRef ds:uri="6ce1f2f8-4f3e-4309-b4b0-1a0d53eda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10A3D-B49D-4ACD-B563-4ACDA64F3E1A}">
  <ds:schemaRefs>
    <ds:schemaRef ds:uri="http://purl.org/dc/elements/1.1/"/>
    <ds:schemaRef ds:uri="http://schemas.microsoft.com/office/2006/metadata/properties"/>
    <ds:schemaRef ds:uri="691825fd-8772-4ffb-ba60-9f7c072b58ab"/>
    <ds:schemaRef ds:uri="http://schemas.microsoft.com/office/2006/documentManagement/types"/>
    <ds:schemaRef ds:uri="6ce1f2f8-4f3e-4309-b4b0-1a0d53eda109"/>
    <ds:schemaRef ds:uri="http://purl.org/dc/terms/"/>
    <ds:schemaRef ds:uri="http://www.w3.org/XML/1998/namespace"/>
    <ds:schemaRef ds:uri="http://schemas.microsoft.com/office/infopath/2007/PartnerControls"/>
    <ds:schemaRef ds:uri="ace902a7-d967-49eb-8ebc-52538a61af22"/>
    <ds:schemaRef ds:uri="http://schemas.openxmlformats.org/package/2006/metadata/core-properties"/>
    <ds:schemaRef ds:uri="http://schemas.microsoft.com/sharepoint/v3"/>
    <ds:schemaRef ds:uri="http://purl.org/dc/dcmitype/"/>
  </ds:schemaRefs>
</ds:datastoreItem>
</file>

<file path=customXml/itemProps5.xml><?xml version="1.0" encoding="utf-8"?>
<ds:datastoreItem xmlns:ds="http://schemas.openxmlformats.org/officeDocument/2006/customXml" ds:itemID="{78195E12-6336-457E-B285-EDF97DF4C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4181EE63</Template>
  <TotalTime>0</TotalTime>
  <Pages>21</Pages>
  <Words>5584</Words>
  <Characters>31829</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Administration of Blood Products</vt:lpstr>
    </vt:vector>
  </TitlesOfParts>
  <Company>Royal Victoria Hospital</Company>
  <LinksUpToDate>false</LinksUpToDate>
  <CharactersWithSpaces>37339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of Blood Products</dc:title>
  <dc:subject/>
  <dc:creator>Salojärvi, Marlene</dc:creator>
  <cp:keywords>Blood, Products, Bloodproducts, giving blood, blood for patients</cp:keywords>
  <dc:description/>
  <cp:lastModifiedBy>Pelletier, Melissa</cp:lastModifiedBy>
  <cp:revision>2</cp:revision>
  <cp:lastPrinted>2020-06-23T14:23:00Z</cp:lastPrinted>
  <dcterms:created xsi:type="dcterms:W3CDTF">2020-12-15T20:46:00Z</dcterms:created>
  <dcterms:modified xsi:type="dcterms:W3CDTF">2020-12-15T20:46:00Z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0x010100E6AB8FC75489264689BA6956E5E1833A</vt:lpwstr>
  </property>
  <property fmtid="{D5CDD505-2E9C-101B-9397-08002B2CF9AE}" pid="3" name="Order">
    <vt:r8>1900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Archive">
    <vt:lpwstr>No</vt:lpwstr>
  </property>
  <property fmtid="{D5CDD505-2E9C-101B-9397-08002B2CF9AE}" pid="8" name="WF - Copy Title">
    <vt:lpwstr>, </vt:lpwstr>
  </property>
</Properties>
</file>