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81" w:rsidRDefault="00F22381">
      <w:pPr>
        <w:rPr>
          <w:sz w:val="48"/>
          <w:szCs w:val="48"/>
        </w:rPr>
      </w:pPr>
    </w:p>
    <w:p w:rsidR="00F22381" w:rsidRDefault="00F22381">
      <w:pPr>
        <w:rPr>
          <w:sz w:val="48"/>
          <w:szCs w:val="48"/>
        </w:rPr>
      </w:pPr>
      <w:r>
        <w:rPr>
          <w:sz w:val="48"/>
          <w:szCs w:val="48"/>
        </w:rPr>
        <w:t xml:space="preserve">  </w:t>
      </w:r>
    </w:p>
    <w:p w:rsidR="00F22381" w:rsidRDefault="00F22381" w:rsidP="00F22381">
      <w:pPr>
        <w:ind w:left="2160" w:firstLine="720"/>
        <w:rPr>
          <w:sz w:val="48"/>
          <w:szCs w:val="48"/>
        </w:rPr>
      </w:pPr>
      <w:r>
        <w:rPr>
          <w:noProof/>
          <w:sz w:val="48"/>
          <w:szCs w:val="48"/>
          <w:lang w:val="en-US"/>
        </w:rPr>
        <w:drawing>
          <wp:inline distT="0" distB="0" distL="0" distR="0">
            <wp:extent cx="1996440" cy="3459480"/>
            <wp:effectExtent l="0" t="0" r="3810" b="7620"/>
            <wp:docPr id="1" name="Picture 1" descr="\\stratford.hpha.ca\USERS\TASHA.VANDERVLIET\Leadership &amp; Management\Logos\HPHALogo-Si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atford.hpha.ca\USERS\TASHA.VANDERVLIET\Leadership &amp; Management\Logos\HPHALogo-Sit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670" w:rsidRPr="006B1670" w:rsidRDefault="006B1670" w:rsidP="000338A7">
      <w:pPr>
        <w:jc w:val="center"/>
        <w:rPr>
          <w:sz w:val="44"/>
          <w:szCs w:val="44"/>
        </w:rPr>
      </w:pPr>
      <w:r w:rsidRPr="006B1670">
        <w:rPr>
          <w:sz w:val="44"/>
          <w:szCs w:val="44"/>
        </w:rPr>
        <w:t>Annual</w:t>
      </w:r>
      <w:r w:rsidR="00F22381" w:rsidRPr="006B1670">
        <w:rPr>
          <w:sz w:val="44"/>
          <w:szCs w:val="44"/>
        </w:rPr>
        <w:t xml:space="preserve"> Competency Assessment </w:t>
      </w:r>
      <w:r w:rsidRPr="006B1670">
        <w:rPr>
          <w:sz w:val="44"/>
          <w:szCs w:val="44"/>
        </w:rPr>
        <w:t>for the</w:t>
      </w:r>
      <w:r>
        <w:rPr>
          <w:sz w:val="44"/>
          <w:szCs w:val="44"/>
        </w:rPr>
        <w:t xml:space="preserve"> HPHA</w:t>
      </w:r>
      <w:r w:rsidRPr="006B1670">
        <w:rPr>
          <w:sz w:val="44"/>
          <w:szCs w:val="44"/>
        </w:rPr>
        <w:t xml:space="preserve"> </w:t>
      </w:r>
    </w:p>
    <w:p w:rsidR="006B1670" w:rsidRPr="006B1670" w:rsidRDefault="0017370E" w:rsidP="000338A7">
      <w:pPr>
        <w:jc w:val="center"/>
        <w:rPr>
          <w:sz w:val="44"/>
          <w:szCs w:val="44"/>
        </w:rPr>
      </w:pPr>
      <w:r>
        <w:rPr>
          <w:sz w:val="44"/>
          <w:szCs w:val="44"/>
        </w:rPr>
        <w:t>Defibrillation/P</w:t>
      </w:r>
      <w:r w:rsidR="006B1670" w:rsidRPr="006B1670">
        <w:rPr>
          <w:sz w:val="44"/>
          <w:szCs w:val="44"/>
        </w:rPr>
        <w:t>acing</w:t>
      </w:r>
      <w:r>
        <w:rPr>
          <w:sz w:val="44"/>
          <w:szCs w:val="44"/>
        </w:rPr>
        <w:t>/Epinephrine administration</w:t>
      </w:r>
      <w:r w:rsidR="006B1670" w:rsidRPr="006B1670">
        <w:rPr>
          <w:sz w:val="44"/>
          <w:szCs w:val="44"/>
        </w:rPr>
        <w:t xml:space="preserve"> Medical Directives</w:t>
      </w:r>
    </w:p>
    <w:p w:rsidR="009B7609" w:rsidRDefault="000338A7" w:rsidP="000338A7">
      <w:pPr>
        <w:jc w:val="center"/>
        <w:rPr>
          <w:sz w:val="72"/>
          <w:szCs w:val="72"/>
        </w:rPr>
      </w:pPr>
      <w:r w:rsidRPr="000338A7">
        <w:rPr>
          <w:sz w:val="72"/>
          <w:szCs w:val="72"/>
        </w:rPr>
        <w:t>Assessor</w:t>
      </w:r>
      <w:r>
        <w:rPr>
          <w:sz w:val="48"/>
          <w:szCs w:val="48"/>
        </w:rPr>
        <w:t xml:space="preserve"> </w:t>
      </w:r>
      <w:r w:rsidR="00F22381" w:rsidRPr="000338A7">
        <w:rPr>
          <w:sz w:val="72"/>
          <w:szCs w:val="72"/>
        </w:rPr>
        <w:t>Toolkit</w:t>
      </w:r>
    </w:p>
    <w:p w:rsidR="00F8552C" w:rsidRDefault="00F8552C" w:rsidP="001A257F">
      <w:pPr>
        <w:rPr>
          <w:sz w:val="72"/>
          <w:szCs w:val="72"/>
        </w:rPr>
      </w:pPr>
    </w:p>
    <w:p w:rsidR="00F8552C" w:rsidRDefault="00F8552C" w:rsidP="00F8552C">
      <w:pPr>
        <w:spacing w:after="0"/>
        <w:rPr>
          <w:sz w:val="24"/>
          <w:szCs w:val="24"/>
        </w:rPr>
      </w:pPr>
    </w:p>
    <w:p w:rsidR="00F8552C" w:rsidRDefault="00F8552C" w:rsidP="00F8552C">
      <w:pPr>
        <w:spacing w:after="0"/>
        <w:rPr>
          <w:sz w:val="24"/>
          <w:szCs w:val="24"/>
        </w:rPr>
      </w:pPr>
    </w:p>
    <w:p w:rsidR="001A257F" w:rsidRDefault="001A257F" w:rsidP="00F8552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Contents:</w:t>
      </w:r>
    </w:p>
    <w:p w:rsidR="001A257F" w:rsidRDefault="00C57BA6" w:rsidP="00F8552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Defibrillation Competency Assessment Attendance </w:t>
      </w:r>
      <w:r w:rsidR="00160C3A">
        <w:rPr>
          <w:sz w:val="24"/>
          <w:szCs w:val="24"/>
        </w:rPr>
        <w:tab/>
      </w:r>
      <w:r w:rsidR="00160C3A">
        <w:rPr>
          <w:sz w:val="24"/>
          <w:szCs w:val="24"/>
        </w:rPr>
        <w:tab/>
      </w:r>
      <w:r w:rsidR="00160C3A">
        <w:rPr>
          <w:sz w:val="24"/>
          <w:szCs w:val="24"/>
        </w:rPr>
        <w:tab/>
      </w:r>
      <w:r w:rsidR="005919F7">
        <w:rPr>
          <w:sz w:val="24"/>
          <w:szCs w:val="24"/>
        </w:rPr>
        <w:tab/>
      </w:r>
      <w:r w:rsidR="00160C3A">
        <w:rPr>
          <w:sz w:val="24"/>
          <w:szCs w:val="24"/>
        </w:rPr>
        <w:t>pg. 3</w:t>
      </w:r>
    </w:p>
    <w:p w:rsidR="00C57BA6" w:rsidRDefault="00736571" w:rsidP="00B676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Defibrillation/Cardioversion/Pacing </w:t>
      </w:r>
      <w:r w:rsidR="005919F7" w:rsidRPr="00A47177">
        <w:rPr>
          <w:i/>
          <w:sz w:val="24"/>
          <w:szCs w:val="24"/>
        </w:rPr>
        <w:t>Equipment</w:t>
      </w:r>
      <w:r w:rsidR="005919F7">
        <w:rPr>
          <w:sz w:val="24"/>
          <w:szCs w:val="24"/>
        </w:rPr>
        <w:t xml:space="preserve"> Competency </w:t>
      </w:r>
      <w:r>
        <w:rPr>
          <w:sz w:val="24"/>
          <w:szCs w:val="24"/>
        </w:rPr>
        <w:t>Form</w:t>
      </w:r>
      <w:r w:rsidR="00160C3A">
        <w:rPr>
          <w:sz w:val="24"/>
          <w:szCs w:val="24"/>
        </w:rPr>
        <w:tab/>
      </w:r>
      <w:r w:rsidR="00160C3A">
        <w:rPr>
          <w:sz w:val="24"/>
          <w:szCs w:val="24"/>
        </w:rPr>
        <w:tab/>
        <w:t xml:space="preserve">pg. </w:t>
      </w:r>
      <w:r w:rsidR="00A25240">
        <w:rPr>
          <w:sz w:val="24"/>
          <w:szCs w:val="24"/>
        </w:rPr>
        <w:t>4-5</w:t>
      </w:r>
    </w:p>
    <w:p w:rsidR="00A25240" w:rsidRDefault="00A25240" w:rsidP="00B676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Defibrillation/Cardioversion/Pacing </w:t>
      </w:r>
      <w:r w:rsidRPr="00A47177">
        <w:rPr>
          <w:i/>
          <w:sz w:val="24"/>
          <w:szCs w:val="24"/>
        </w:rPr>
        <w:t>S</w:t>
      </w:r>
      <w:r w:rsidR="00B535BD" w:rsidRPr="00A47177">
        <w:rPr>
          <w:i/>
          <w:sz w:val="24"/>
          <w:szCs w:val="24"/>
        </w:rPr>
        <w:t>cenario</w:t>
      </w:r>
      <w:r w:rsidR="00B535BD">
        <w:rPr>
          <w:sz w:val="24"/>
          <w:szCs w:val="24"/>
        </w:rPr>
        <w:t xml:space="preserve"> Competency Form</w:t>
      </w:r>
      <w:r w:rsidR="00B535BD">
        <w:rPr>
          <w:sz w:val="24"/>
          <w:szCs w:val="24"/>
        </w:rPr>
        <w:tab/>
      </w:r>
      <w:r w:rsidR="00B535BD">
        <w:rPr>
          <w:sz w:val="24"/>
          <w:szCs w:val="24"/>
        </w:rPr>
        <w:tab/>
        <w:t>pg. 6-</w:t>
      </w:r>
      <w:r w:rsidR="00A47177">
        <w:rPr>
          <w:sz w:val="24"/>
          <w:szCs w:val="24"/>
        </w:rPr>
        <w:t>11</w:t>
      </w:r>
    </w:p>
    <w:p w:rsidR="00FE45AD" w:rsidRPr="00B6767F" w:rsidRDefault="005D4A4B" w:rsidP="00B676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Unit Speci</w:t>
      </w:r>
      <w:r w:rsidR="00A47177">
        <w:rPr>
          <w:sz w:val="24"/>
          <w:szCs w:val="24"/>
        </w:rPr>
        <w:t>fic Competency Tracker</w:t>
      </w:r>
      <w:r w:rsidR="00A47177">
        <w:rPr>
          <w:sz w:val="24"/>
          <w:szCs w:val="24"/>
        </w:rPr>
        <w:tab/>
      </w:r>
      <w:r w:rsidR="00A47177">
        <w:rPr>
          <w:sz w:val="24"/>
          <w:szCs w:val="24"/>
        </w:rPr>
        <w:tab/>
      </w:r>
      <w:r w:rsidR="00A47177">
        <w:rPr>
          <w:sz w:val="24"/>
          <w:szCs w:val="24"/>
        </w:rPr>
        <w:tab/>
      </w:r>
      <w:r w:rsidR="00A47177">
        <w:rPr>
          <w:sz w:val="24"/>
          <w:szCs w:val="24"/>
        </w:rPr>
        <w:tab/>
      </w:r>
      <w:r w:rsidR="00A47177">
        <w:rPr>
          <w:sz w:val="24"/>
          <w:szCs w:val="24"/>
        </w:rPr>
        <w:tab/>
      </w:r>
      <w:r w:rsidR="00A47177">
        <w:rPr>
          <w:sz w:val="24"/>
          <w:szCs w:val="24"/>
        </w:rPr>
        <w:tab/>
        <w:t>pg.12</w:t>
      </w:r>
    </w:p>
    <w:p w:rsidR="00E41E62" w:rsidRPr="00A47177" w:rsidRDefault="00E41E62">
      <w:pPr>
        <w:rPr>
          <w:b/>
          <w:sz w:val="24"/>
          <w:szCs w:val="24"/>
          <w:u w:val="single"/>
        </w:rPr>
      </w:pPr>
      <w:r w:rsidRPr="00A47177">
        <w:rPr>
          <w:b/>
          <w:sz w:val="24"/>
          <w:szCs w:val="24"/>
          <w:u w:val="single"/>
        </w:rPr>
        <w:t>Helpful Hints for Assessors</w:t>
      </w:r>
    </w:p>
    <w:p w:rsidR="00060F9E" w:rsidRPr="00060F9E" w:rsidRDefault="00E61C59" w:rsidP="00E61C59">
      <w:pPr>
        <w:pStyle w:val="ListParagraph"/>
        <w:numPr>
          <w:ilvl w:val="0"/>
          <w:numId w:val="19"/>
        </w:numPr>
        <w:rPr>
          <w:sz w:val="24"/>
          <w:szCs w:val="24"/>
          <w:u w:val="single"/>
        </w:rPr>
      </w:pPr>
      <w:r w:rsidRPr="00060F9E">
        <w:rPr>
          <w:sz w:val="24"/>
          <w:szCs w:val="24"/>
        </w:rPr>
        <w:t xml:space="preserve">Plan “Blitz” days </w:t>
      </w:r>
      <w:r w:rsidR="00431279">
        <w:rPr>
          <w:sz w:val="24"/>
          <w:szCs w:val="24"/>
        </w:rPr>
        <w:t xml:space="preserve">with other assessors </w:t>
      </w:r>
      <w:r w:rsidRPr="00060F9E">
        <w:rPr>
          <w:sz w:val="24"/>
          <w:szCs w:val="24"/>
        </w:rPr>
        <w:t>instead of individual assessments whenever possible, to make the best use of your time and resources.</w:t>
      </w:r>
      <w:r w:rsidR="00060F9E" w:rsidRPr="00060F9E">
        <w:rPr>
          <w:sz w:val="24"/>
          <w:szCs w:val="24"/>
        </w:rPr>
        <w:t xml:space="preserve">  </w:t>
      </w:r>
      <w:r w:rsidR="00060F9E" w:rsidRPr="00060F9E">
        <w:rPr>
          <w:color w:val="000000" w:themeColor="text1"/>
          <w:sz w:val="24"/>
          <w:szCs w:val="24"/>
        </w:rPr>
        <w:t>You can coordinate with your scheduler to determine two days when the majority of staff are not working and can attend.</w:t>
      </w:r>
    </w:p>
    <w:p w:rsidR="00E61C59" w:rsidRPr="00060F9E" w:rsidRDefault="00E61C59" w:rsidP="00E61C59">
      <w:pPr>
        <w:pStyle w:val="ListParagraph"/>
        <w:numPr>
          <w:ilvl w:val="0"/>
          <w:numId w:val="19"/>
        </w:numPr>
        <w:rPr>
          <w:sz w:val="24"/>
          <w:szCs w:val="24"/>
          <w:u w:val="single"/>
        </w:rPr>
      </w:pPr>
      <w:r w:rsidRPr="00060F9E">
        <w:rPr>
          <w:sz w:val="24"/>
          <w:szCs w:val="24"/>
        </w:rPr>
        <w:t>Communicate pre-requisite expectations with staff several months in advance to allow time for ACLS recertification and completion of the</w:t>
      </w:r>
      <w:r w:rsidR="003E1121">
        <w:rPr>
          <w:sz w:val="24"/>
          <w:szCs w:val="24"/>
        </w:rPr>
        <w:t xml:space="preserve"> </w:t>
      </w:r>
      <w:r w:rsidR="003E1121" w:rsidRPr="003E1121">
        <w:rPr>
          <w:sz w:val="24"/>
          <w:szCs w:val="24"/>
        </w:rPr>
        <w:t>HPHA DEFIBRILLATION, CARDIOVERSION/PACING/EPINEPHRINE e-LEARNING MODULE</w:t>
      </w:r>
      <w:r w:rsidRPr="00060F9E">
        <w:rPr>
          <w:sz w:val="24"/>
          <w:szCs w:val="24"/>
        </w:rPr>
        <w:t xml:space="preserve"> e-learning module.</w:t>
      </w:r>
    </w:p>
    <w:p w:rsidR="00E61C59" w:rsidRPr="00E61C59" w:rsidRDefault="00E61C59" w:rsidP="00E61C59">
      <w:pPr>
        <w:pStyle w:val="ListParagraph"/>
        <w:numPr>
          <w:ilvl w:val="0"/>
          <w:numId w:val="19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Secure Manager and Team Leader support to ensure compliance amongst staff and reinforce that continuing competence is an expectation </w:t>
      </w:r>
      <w:bookmarkStart w:id="0" w:name="_GoBack"/>
      <w:bookmarkEnd w:id="0"/>
      <w:r>
        <w:rPr>
          <w:sz w:val="24"/>
          <w:szCs w:val="24"/>
        </w:rPr>
        <w:t>of HPHA and the CNO.</w:t>
      </w:r>
    </w:p>
    <w:p w:rsidR="00330DA4" w:rsidRPr="00330DA4" w:rsidRDefault="00E61C59" w:rsidP="00E61C59">
      <w:pPr>
        <w:pStyle w:val="ListParagraph"/>
        <w:numPr>
          <w:ilvl w:val="0"/>
          <w:numId w:val="19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Discuss payment of staff time with the Managers prior to </w:t>
      </w:r>
      <w:r w:rsidR="00330DA4">
        <w:rPr>
          <w:sz w:val="24"/>
          <w:szCs w:val="24"/>
        </w:rPr>
        <w:t xml:space="preserve">completing assessments, to </w:t>
      </w:r>
      <w:r w:rsidR="00D10847">
        <w:rPr>
          <w:sz w:val="24"/>
          <w:szCs w:val="24"/>
        </w:rPr>
        <w:t xml:space="preserve">avoid assumptions and </w:t>
      </w:r>
      <w:r w:rsidR="00330DA4">
        <w:rPr>
          <w:sz w:val="24"/>
          <w:szCs w:val="24"/>
        </w:rPr>
        <w:t>allow for accurate payroll.  Keep accurate sign-in sheets for payroll as well.</w:t>
      </w:r>
    </w:p>
    <w:p w:rsidR="00330DA4" w:rsidRPr="00330DA4" w:rsidRDefault="00330DA4" w:rsidP="00E61C59">
      <w:pPr>
        <w:pStyle w:val="ListParagraph"/>
        <w:numPr>
          <w:ilvl w:val="0"/>
          <w:numId w:val="19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Book a room to perform the assessments in well ahead of the assessment date.</w:t>
      </w:r>
      <w:r w:rsidR="00B241AD">
        <w:rPr>
          <w:sz w:val="24"/>
          <w:szCs w:val="24"/>
        </w:rPr>
        <w:t xml:space="preserve">  The Administration Assistants at each site </w:t>
      </w:r>
      <w:r w:rsidR="000A6B46">
        <w:rPr>
          <w:sz w:val="24"/>
          <w:szCs w:val="24"/>
        </w:rPr>
        <w:t xml:space="preserve">or Educators </w:t>
      </w:r>
      <w:r w:rsidR="00B241AD">
        <w:rPr>
          <w:sz w:val="24"/>
          <w:szCs w:val="24"/>
        </w:rPr>
        <w:t>can help you with this.</w:t>
      </w:r>
    </w:p>
    <w:p w:rsidR="00330DA4" w:rsidRPr="00330DA4" w:rsidRDefault="00330DA4" w:rsidP="00E61C59">
      <w:pPr>
        <w:pStyle w:val="ListParagraph"/>
        <w:numPr>
          <w:ilvl w:val="0"/>
          <w:numId w:val="19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Plan to have all supplies needed well ahead of the assessment dates, including:</w:t>
      </w:r>
    </w:p>
    <w:p w:rsidR="00330DA4" w:rsidRPr="00364F81" w:rsidRDefault="00330DA4" w:rsidP="00330DA4">
      <w:pPr>
        <w:pStyle w:val="ListParagraph"/>
        <w:numPr>
          <w:ilvl w:val="0"/>
          <w:numId w:val="20"/>
        </w:numPr>
        <w:rPr>
          <w:sz w:val="24"/>
          <w:szCs w:val="24"/>
          <w:u w:val="single"/>
        </w:rPr>
      </w:pPr>
      <w:r w:rsidRPr="00364F81">
        <w:rPr>
          <w:sz w:val="24"/>
          <w:szCs w:val="24"/>
        </w:rPr>
        <w:t xml:space="preserve"> Z</w:t>
      </w:r>
      <w:r w:rsidR="00364F81" w:rsidRPr="00364F81">
        <w:rPr>
          <w:sz w:val="24"/>
          <w:szCs w:val="24"/>
        </w:rPr>
        <w:t>OLL def</w:t>
      </w:r>
      <w:r w:rsidR="00364F81">
        <w:rPr>
          <w:sz w:val="24"/>
          <w:szCs w:val="24"/>
        </w:rPr>
        <w:t>ibrillator</w:t>
      </w:r>
      <w:r w:rsidR="00993C6A" w:rsidRPr="00364F81">
        <w:rPr>
          <w:sz w:val="24"/>
          <w:szCs w:val="24"/>
        </w:rPr>
        <w:t xml:space="preserve"> (borrowed from one of your inpatient units or ER)</w:t>
      </w:r>
    </w:p>
    <w:p w:rsidR="00330DA4" w:rsidRPr="001F3765" w:rsidRDefault="001F3765" w:rsidP="00330DA4">
      <w:pPr>
        <w:pStyle w:val="ListParagraph"/>
        <w:numPr>
          <w:ilvl w:val="0"/>
          <w:numId w:val="20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</w:t>
      </w:r>
      <w:r w:rsidR="00330DA4">
        <w:rPr>
          <w:sz w:val="24"/>
          <w:szCs w:val="24"/>
        </w:rPr>
        <w:t>et of multi-function pacer pad and a set of paddles</w:t>
      </w:r>
    </w:p>
    <w:p w:rsidR="001F3765" w:rsidRPr="001F3765" w:rsidRDefault="003E1DFE" w:rsidP="00330DA4">
      <w:pPr>
        <w:pStyle w:val="ListParagraph"/>
        <w:numPr>
          <w:ilvl w:val="0"/>
          <w:numId w:val="20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 resuscitation torso/</w:t>
      </w:r>
      <w:r w:rsidR="00364F81">
        <w:rPr>
          <w:sz w:val="24"/>
          <w:szCs w:val="24"/>
        </w:rPr>
        <w:t>mannequin</w:t>
      </w:r>
      <w:r w:rsidR="001F3765">
        <w:rPr>
          <w:sz w:val="24"/>
          <w:szCs w:val="24"/>
        </w:rPr>
        <w:t>(optional)</w:t>
      </w:r>
      <w:r w:rsidR="00993C6A">
        <w:rPr>
          <w:sz w:val="24"/>
          <w:szCs w:val="24"/>
        </w:rPr>
        <w:t xml:space="preserve"> (</w:t>
      </w:r>
      <w:r w:rsidR="004C674D">
        <w:rPr>
          <w:sz w:val="24"/>
          <w:szCs w:val="24"/>
        </w:rPr>
        <w:t>t</w:t>
      </w:r>
      <w:r w:rsidR="006D75AF">
        <w:rPr>
          <w:sz w:val="24"/>
          <w:szCs w:val="24"/>
        </w:rPr>
        <w:t>hese are located at each site</w:t>
      </w:r>
      <w:r w:rsidR="00993C6A">
        <w:rPr>
          <w:sz w:val="24"/>
          <w:szCs w:val="24"/>
        </w:rPr>
        <w:t>)</w:t>
      </w:r>
    </w:p>
    <w:p w:rsidR="001F3765" w:rsidRPr="00A07E1B" w:rsidRDefault="00EB61BA" w:rsidP="00330DA4">
      <w:pPr>
        <w:pStyle w:val="ListParagraph"/>
        <w:numPr>
          <w:ilvl w:val="0"/>
          <w:numId w:val="20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Make copies of </w:t>
      </w:r>
      <w:r w:rsidR="001F3765">
        <w:rPr>
          <w:sz w:val="24"/>
          <w:szCs w:val="24"/>
        </w:rPr>
        <w:t>all forms in this toolkit</w:t>
      </w:r>
    </w:p>
    <w:p w:rsidR="00A07E1B" w:rsidRPr="00A07E1B" w:rsidRDefault="00A07E1B" w:rsidP="00A07E1B">
      <w:pPr>
        <w:pStyle w:val="ListParagraph"/>
        <w:numPr>
          <w:ilvl w:val="0"/>
          <w:numId w:val="19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Have a remediation plan in place in case you are unable to verify a staff member’s competency </w:t>
      </w:r>
      <w:r w:rsidR="006C43A0">
        <w:rPr>
          <w:sz w:val="24"/>
          <w:szCs w:val="24"/>
        </w:rPr>
        <w:t xml:space="preserve">due to their performance during the assessment </w:t>
      </w:r>
      <w:r>
        <w:rPr>
          <w:sz w:val="24"/>
          <w:szCs w:val="24"/>
        </w:rPr>
        <w:t>(consider reviewing concerns with them and having them participate in a future session, perhaps with a different assessor).</w:t>
      </w:r>
    </w:p>
    <w:p w:rsidR="00A07E1B" w:rsidRPr="00592784" w:rsidRDefault="00A07E1B" w:rsidP="00A07E1B">
      <w:pPr>
        <w:pStyle w:val="ListParagraph"/>
        <w:numPr>
          <w:ilvl w:val="0"/>
          <w:numId w:val="19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Remember that</w:t>
      </w:r>
      <w:r w:rsidR="00E23ED1">
        <w:rPr>
          <w:sz w:val="24"/>
          <w:szCs w:val="24"/>
        </w:rPr>
        <w:t xml:space="preserve"> some staff will be nervous. Try to make the assessments as stress free as possible! Encourage staff often, and remind them that they know this information!</w:t>
      </w:r>
    </w:p>
    <w:p w:rsidR="00592784" w:rsidRPr="003E5A58" w:rsidRDefault="00592784" w:rsidP="00592784">
      <w:pPr>
        <w:ind w:left="360"/>
        <w:rPr>
          <w:b/>
          <w:sz w:val="24"/>
          <w:szCs w:val="24"/>
          <w:u w:val="single"/>
        </w:rPr>
      </w:pPr>
      <w:r w:rsidRPr="003E5A58">
        <w:rPr>
          <w:b/>
          <w:sz w:val="24"/>
          <w:szCs w:val="24"/>
          <w:u w:val="single"/>
        </w:rPr>
        <w:t>Important</w:t>
      </w:r>
    </w:p>
    <w:p w:rsidR="00592784" w:rsidRPr="00592784" w:rsidRDefault="00592784" w:rsidP="00592784">
      <w:pPr>
        <w:ind w:left="360"/>
        <w:rPr>
          <w:sz w:val="24"/>
          <w:szCs w:val="24"/>
        </w:rPr>
      </w:pPr>
      <w:r>
        <w:rPr>
          <w:sz w:val="24"/>
          <w:szCs w:val="24"/>
        </w:rPr>
        <w:t>The assessors for each unit/site will work together with their unit/site leadership to ensure the annual defibrillation competency assessments are completed.  Neither Training &amp; Development, nor the Clinical Educators will track or require proof of completion of these assessments.</w:t>
      </w:r>
    </w:p>
    <w:p w:rsidR="006C43A0" w:rsidRDefault="006C43A0" w:rsidP="00C0155F">
      <w:pPr>
        <w:rPr>
          <w:b/>
        </w:rPr>
      </w:pPr>
    </w:p>
    <w:p w:rsidR="006C43A0" w:rsidRDefault="006C43A0" w:rsidP="00C0155F">
      <w:pPr>
        <w:rPr>
          <w:b/>
        </w:rPr>
      </w:pPr>
    </w:p>
    <w:p w:rsidR="006C43A0" w:rsidRDefault="006C43A0" w:rsidP="00C0155F">
      <w:pPr>
        <w:rPr>
          <w:b/>
        </w:rPr>
      </w:pPr>
    </w:p>
    <w:p w:rsidR="00C0155F" w:rsidRPr="003E5A58" w:rsidRDefault="00C0155F" w:rsidP="00C0155F">
      <w:pPr>
        <w:rPr>
          <w:sz w:val="24"/>
          <w:szCs w:val="24"/>
          <w:u w:val="single"/>
        </w:rPr>
      </w:pPr>
      <w:r w:rsidRPr="0034168E">
        <w:rPr>
          <w:b/>
        </w:rPr>
        <w:t>The goal:</w:t>
      </w:r>
    </w:p>
    <w:p w:rsidR="00C0155F" w:rsidRDefault="00C0155F" w:rsidP="00C0155F">
      <w:r>
        <w:t>To ensure ALL practicing RN staff at Seaforth, Clinton, and St. Mary’s sites, as well as the Stratford ED &amp; Critical Care Unit, will have successful con</w:t>
      </w:r>
      <w:r w:rsidR="007B4DC7">
        <w:t>firmation of their defibrillation</w:t>
      </w:r>
      <w:r w:rsidR="00D8456A">
        <w:t>/</w:t>
      </w:r>
      <w:r w:rsidR="007B4DC7">
        <w:t>pacing</w:t>
      </w:r>
      <w:r w:rsidR="00CF2A25">
        <w:t>/epinephrine administration</w:t>
      </w:r>
      <w:r w:rsidR="007B4DC7">
        <w:t xml:space="preserve"> </w:t>
      </w:r>
      <w:r>
        <w:t>competence by the completion of one of the annual assess</w:t>
      </w:r>
      <w:r w:rsidR="007B4DC7">
        <w:t>ment sessions offered by the delegated Assessors.</w:t>
      </w:r>
    </w:p>
    <w:p w:rsidR="00E83D1C" w:rsidRDefault="00E83D1C" w:rsidP="00C0155F">
      <w:pPr>
        <w:rPr>
          <w:b/>
        </w:rPr>
      </w:pPr>
      <w:r>
        <w:rPr>
          <w:b/>
        </w:rPr>
        <w:t>“What it is”</w:t>
      </w:r>
    </w:p>
    <w:p w:rsidR="00E83D1C" w:rsidRPr="00E83D1C" w:rsidRDefault="00133FE0" w:rsidP="00E83D1C">
      <w:pPr>
        <w:pStyle w:val="ListParagraph"/>
        <w:numPr>
          <w:ilvl w:val="0"/>
          <w:numId w:val="18"/>
        </w:numPr>
        <w:rPr>
          <w:b/>
        </w:rPr>
      </w:pPr>
      <w:r>
        <w:t>An assessment of a Registered Nurses competence to use the defibrillating</w:t>
      </w:r>
      <w:r w:rsidR="007B4DC7">
        <w:t xml:space="preserve"> and</w:t>
      </w:r>
      <w:r>
        <w:t xml:space="preserve"> pacing equipment correctly, and under the appropriate circumstance, as directed, as a Medically Delegated Act.</w:t>
      </w:r>
      <w:r w:rsidR="00D10847">
        <w:t xml:space="preserve"> </w:t>
      </w:r>
    </w:p>
    <w:p w:rsidR="00C0155F" w:rsidRDefault="00C0155F" w:rsidP="00C0155F">
      <w:pPr>
        <w:rPr>
          <w:b/>
        </w:rPr>
      </w:pPr>
      <w:r w:rsidRPr="0034168E">
        <w:rPr>
          <w:b/>
        </w:rPr>
        <w:t>“What it is not”</w:t>
      </w:r>
    </w:p>
    <w:p w:rsidR="00C0155F" w:rsidRPr="0034168E" w:rsidRDefault="00C0155F" w:rsidP="00C0155F">
      <w:pPr>
        <w:pStyle w:val="ListParagraph"/>
        <w:numPr>
          <w:ilvl w:val="0"/>
          <w:numId w:val="17"/>
        </w:numPr>
        <w:rPr>
          <w:b/>
        </w:rPr>
      </w:pPr>
      <w:r>
        <w:t xml:space="preserve">This is </w:t>
      </w:r>
      <w:r w:rsidRPr="006C43A0">
        <w:rPr>
          <w:u w:val="single"/>
        </w:rPr>
        <w:t>not</w:t>
      </w:r>
      <w:r>
        <w:t xml:space="preserve"> a review session for nurses</w:t>
      </w:r>
      <w:r w:rsidR="008645CF">
        <w:t>,</w:t>
      </w:r>
      <w:r>
        <w:t xml:space="preserve"> </w:t>
      </w:r>
      <w:r w:rsidR="008645CF">
        <w:t xml:space="preserve">and no </w:t>
      </w:r>
      <w:r>
        <w:t>new nursing information</w:t>
      </w:r>
      <w:r w:rsidR="008645CF">
        <w:t xml:space="preserve"> will be taught.</w:t>
      </w:r>
    </w:p>
    <w:p w:rsidR="00C0155F" w:rsidRPr="0034168E" w:rsidRDefault="00C0155F" w:rsidP="00C0155F">
      <w:pPr>
        <w:pStyle w:val="ListParagraph"/>
        <w:numPr>
          <w:ilvl w:val="0"/>
          <w:numId w:val="17"/>
        </w:numPr>
        <w:rPr>
          <w:b/>
        </w:rPr>
      </w:pPr>
      <w:r w:rsidRPr="006C43A0">
        <w:rPr>
          <w:u w:val="single"/>
        </w:rPr>
        <w:t xml:space="preserve">No </w:t>
      </w:r>
      <w:r>
        <w:t>other nursing/clinical skills will be assessed (</w:t>
      </w:r>
      <w:r w:rsidR="00826E75">
        <w:t>i.e.</w:t>
      </w:r>
      <w:r>
        <w:t xml:space="preserve">; review of I/O, intranasal delivery system, </w:t>
      </w:r>
      <w:r w:rsidR="00826E75">
        <w:t>etc.</w:t>
      </w:r>
      <w:r>
        <w:t>)</w:t>
      </w:r>
    </w:p>
    <w:p w:rsidR="00D10847" w:rsidRDefault="00D10847" w:rsidP="00D10847">
      <w:pPr>
        <w:rPr>
          <w:b/>
        </w:rPr>
      </w:pPr>
      <w:r w:rsidRPr="0034168E">
        <w:rPr>
          <w:b/>
        </w:rPr>
        <w:t>Expectations of</w:t>
      </w:r>
      <w:r>
        <w:rPr>
          <w:b/>
        </w:rPr>
        <w:t xml:space="preserve"> </w:t>
      </w:r>
      <w:r w:rsidR="00D8456A">
        <w:rPr>
          <w:b/>
        </w:rPr>
        <w:t>you as an Assessor</w:t>
      </w:r>
    </w:p>
    <w:p w:rsidR="00D10847" w:rsidRDefault="00D10847" w:rsidP="00D10847">
      <w:pPr>
        <w:pStyle w:val="ListParagraph"/>
        <w:numPr>
          <w:ilvl w:val="0"/>
          <w:numId w:val="22"/>
        </w:numPr>
      </w:pPr>
      <w:r w:rsidRPr="00D10847">
        <w:t>Review</w:t>
      </w:r>
      <w:r>
        <w:t xml:space="preserve"> the Medical Directives related to defibrillation, pacing and epinephrine administration, located on MyAlliance </w:t>
      </w:r>
    </w:p>
    <w:p w:rsidR="00826E75" w:rsidRDefault="00826E75" w:rsidP="00D10847">
      <w:pPr>
        <w:pStyle w:val="ListParagraph"/>
        <w:numPr>
          <w:ilvl w:val="0"/>
          <w:numId w:val="22"/>
        </w:numPr>
      </w:pPr>
      <w:r>
        <w:t>Maintain current ACLS certification and working knowledge of HPHA defibrillators</w:t>
      </w:r>
    </w:p>
    <w:p w:rsidR="003F28C1" w:rsidRDefault="00142E9C" w:rsidP="00D10847">
      <w:pPr>
        <w:pStyle w:val="ListParagraph"/>
        <w:numPr>
          <w:ilvl w:val="0"/>
          <w:numId w:val="22"/>
        </w:numPr>
      </w:pPr>
      <w:r>
        <w:t>Collaborate</w:t>
      </w:r>
      <w:r w:rsidR="00826E75">
        <w:t xml:space="preserve"> with the other designated assessors and unit leadership to complete the defibrillation competency assessments annually and keep track of when these asse</w:t>
      </w:r>
      <w:r w:rsidR="003F28C1">
        <w:t>ssments are due to be performed, as well as staff compliance.</w:t>
      </w:r>
      <w:r w:rsidR="00826E75">
        <w:t xml:space="preserve">  You are in control of all aspects of the annual assessment process for your unit/site. </w:t>
      </w:r>
    </w:p>
    <w:p w:rsidR="00826E75" w:rsidRPr="00D10847" w:rsidRDefault="00142E9C" w:rsidP="00D10847">
      <w:pPr>
        <w:pStyle w:val="ListParagraph"/>
        <w:numPr>
          <w:ilvl w:val="0"/>
          <w:numId w:val="22"/>
        </w:numPr>
      </w:pPr>
      <w:r>
        <w:t>Every 2 years, collaborate</w:t>
      </w:r>
      <w:r w:rsidR="003F28C1">
        <w:t xml:space="preserve"> as a group with the other designated assessors</w:t>
      </w:r>
      <w:r w:rsidR="00826E75">
        <w:t xml:space="preserve"> </w:t>
      </w:r>
      <w:r>
        <w:t>to schedule a repeat</w:t>
      </w:r>
      <w:r w:rsidR="003F28C1">
        <w:t xml:space="preserve"> evaluation session with the Physicians that are providing you with written authority to act as assessors.</w:t>
      </w:r>
    </w:p>
    <w:p w:rsidR="00D10847" w:rsidRDefault="00D10847" w:rsidP="00D10847">
      <w:pPr>
        <w:rPr>
          <w:b/>
        </w:rPr>
      </w:pPr>
      <w:r w:rsidRPr="0034168E">
        <w:rPr>
          <w:b/>
        </w:rPr>
        <w:t xml:space="preserve">Expectations of </w:t>
      </w:r>
      <w:r w:rsidR="0000118F">
        <w:rPr>
          <w:b/>
        </w:rPr>
        <w:t xml:space="preserve">the Registered </w:t>
      </w:r>
      <w:r>
        <w:rPr>
          <w:b/>
        </w:rPr>
        <w:t xml:space="preserve">Nursing </w:t>
      </w:r>
      <w:r w:rsidRPr="0034168E">
        <w:rPr>
          <w:b/>
        </w:rPr>
        <w:t>Staff</w:t>
      </w:r>
      <w:r>
        <w:rPr>
          <w:b/>
        </w:rPr>
        <w:t xml:space="preserve"> </w:t>
      </w:r>
      <w:r w:rsidR="0000118F">
        <w:rPr>
          <w:b/>
        </w:rPr>
        <w:t>you are assessing</w:t>
      </w:r>
    </w:p>
    <w:p w:rsidR="00D10847" w:rsidRDefault="00D10847" w:rsidP="00142E9C">
      <w:pPr>
        <w:spacing w:after="0"/>
      </w:pPr>
      <w:r>
        <w:t>Clear expectations should be communicated to staff prior to them signing up for a competency assessment session.</w:t>
      </w:r>
    </w:p>
    <w:p w:rsidR="00D10847" w:rsidRDefault="00D10847" w:rsidP="00142E9C">
      <w:pPr>
        <w:spacing w:after="0"/>
      </w:pPr>
      <w:r>
        <w:t>Expectations include:</w:t>
      </w:r>
    </w:p>
    <w:p w:rsidR="00D10847" w:rsidRDefault="00D10847" w:rsidP="00D10847">
      <w:pPr>
        <w:pStyle w:val="ListParagraph"/>
        <w:numPr>
          <w:ilvl w:val="0"/>
          <w:numId w:val="16"/>
        </w:numPr>
      </w:pPr>
      <w:r>
        <w:t>Participating in the annual competency assessment in order to be a contributing member of their Unit’s Code Blue response team, and to be able to safely accompany patients on transport between facilities.</w:t>
      </w:r>
    </w:p>
    <w:p w:rsidR="00D10847" w:rsidRDefault="00D10847" w:rsidP="00D10847">
      <w:pPr>
        <w:pStyle w:val="ListParagraph"/>
        <w:numPr>
          <w:ilvl w:val="0"/>
          <w:numId w:val="16"/>
        </w:numPr>
      </w:pPr>
      <w:r>
        <w:t>Successfully completing the online e-learning defib/cardioversion/pacing module and exam PRIOR to their competency assessment date and bring proof of a passing grade to the assessment.</w:t>
      </w:r>
    </w:p>
    <w:p w:rsidR="00D10847" w:rsidRDefault="00D10847" w:rsidP="00D10847">
      <w:pPr>
        <w:pStyle w:val="ListParagraph"/>
        <w:numPr>
          <w:ilvl w:val="0"/>
          <w:numId w:val="16"/>
        </w:numPr>
      </w:pPr>
      <w:r>
        <w:t>Maintaining current ACLS certification.  Staff may be asked by the Assessor to bring proof of certification to their assessment.</w:t>
      </w:r>
    </w:p>
    <w:p w:rsidR="00D10847" w:rsidRDefault="00D10847" w:rsidP="00D10847">
      <w:pPr>
        <w:pStyle w:val="ListParagraph"/>
        <w:numPr>
          <w:ilvl w:val="0"/>
          <w:numId w:val="16"/>
        </w:numPr>
      </w:pPr>
      <w:r>
        <w:t>Working with the Assessors, Team Leaders and Managers to ensure they can attend one of the offered assessment sessions, within the yearly timeframe specified by their site.</w:t>
      </w:r>
    </w:p>
    <w:p w:rsidR="001A257F" w:rsidRPr="00142E9C" w:rsidRDefault="00D10847" w:rsidP="00142E9C">
      <w:pPr>
        <w:pStyle w:val="ListParagraph"/>
        <w:numPr>
          <w:ilvl w:val="0"/>
          <w:numId w:val="16"/>
        </w:numPr>
        <w:rPr>
          <w:sz w:val="24"/>
          <w:szCs w:val="24"/>
          <w:u w:val="single"/>
        </w:rPr>
      </w:pPr>
      <w:r>
        <w:lastRenderedPageBreak/>
        <w:t>If a staff member does not come to the assessment prepared, they will not be paid for their time and will need to select a different session once they are better prepared.</w:t>
      </w:r>
    </w:p>
    <w:p w:rsidR="00B6767F" w:rsidRDefault="00B50788" w:rsidP="00B6767F">
      <w:pPr>
        <w:pStyle w:val="Header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Annual</w:t>
      </w:r>
      <w:r w:rsidR="00B6767F">
        <w:rPr>
          <w:b/>
          <w:sz w:val="40"/>
          <w:szCs w:val="40"/>
          <w:u w:val="single"/>
        </w:rPr>
        <w:t xml:space="preserve"> Competency Assessment Sign up</w:t>
      </w:r>
    </w:p>
    <w:p w:rsidR="000274A6" w:rsidRDefault="000274A6" w:rsidP="00B6767F">
      <w:pPr>
        <w:spacing w:line="240" w:lineRule="auto"/>
        <w:rPr>
          <w:szCs w:val="24"/>
        </w:rPr>
      </w:pPr>
      <w:r>
        <w:rPr>
          <w:b/>
          <w:sz w:val="28"/>
          <w:szCs w:val="28"/>
        </w:rPr>
        <w:t xml:space="preserve">Site: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Assessor: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Room: </w:t>
      </w:r>
    </w:p>
    <w:p w:rsidR="000274A6" w:rsidRPr="00D40D7F" w:rsidRDefault="000274A6" w:rsidP="00B6767F">
      <w:pPr>
        <w:spacing w:after="0"/>
      </w:pPr>
      <w:r>
        <w:t xml:space="preserve">Reassessments are generally 1 hour in duration. </w:t>
      </w:r>
      <w:r w:rsidRPr="00D40D7F">
        <w:t xml:space="preserve">The first </w:t>
      </w:r>
      <w:r>
        <w:t xml:space="preserve">half </w:t>
      </w:r>
      <w:r w:rsidRPr="00D40D7F">
        <w:t xml:space="preserve">will be spent </w:t>
      </w:r>
      <w:r>
        <w:t xml:space="preserve">reviewing </w:t>
      </w:r>
      <w:r w:rsidRPr="007B2173">
        <w:t>Defib equipment use and familiarity</w:t>
      </w:r>
      <w:r>
        <w:t>,</w:t>
      </w:r>
      <w:r w:rsidRPr="007B2173">
        <w:t xml:space="preserve"> </w:t>
      </w:r>
      <w:r w:rsidRPr="00D40D7F">
        <w:t xml:space="preserve">the next </w:t>
      </w:r>
      <w:r>
        <w:t>half is for c</w:t>
      </w:r>
      <w:r w:rsidRPr="007B2173">
        <w:t xml:space="preserve">ompleting </w:t>
      </w:r>
      <w:r>
        <w:t>the</w:t>
      </w:r>
      <w:r w:rsidRPr="007B2173">
        <w:t xml:space="preserve"> competency assessment based on the standardized competency checklist list for Defib/pacing and cardioversion</w:t>
      </w:r>
      <w:r>
        <w:t xml:space="preserve"> scenarios.</w:t>
      </w:r>
    </w:p>
    <w:p w:rsidR="000274A6" w:rsidRDefault="00A47177" w:rsidP="00A4717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CC593" wp14:editId="67D45E9C">
                <wp:simplePos x="0" y="0"/>
                <wp:positionH relativeFrom="column">
                  <wp:posOffset>-91440</wp:posOffset>
                </wp:positionH>
                <wp:positionV relativeFrom="paragraph">
                  <wp:posOffset>123190</wp:posOffset>
                </wp:positionV>
                <wp:extent cx="6499860" cy="63093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630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5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22"/>
                              <w:gridCol w:w="4193"/>
                              <w:gridCol w:w="3761"/>
                            </w:tblGrid>
                            <w:tr w:rsidR="00A47177" w:rsidRPr="00B6767F" w:rsidTr="008F3B46">
                              <w:trPr>
                                <w:trHeight w:val="357"/>
                              </w:trPr>
                              <w:tc>
                                <w:tcPr>
                                  <w:tcW w:w="1622" w:type="dxa"/>
                                </w:tcPr>
                                <w:p w:rsidR="00A47177" w:rsidRPr="00B6767F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B6767F">
                                    <w:rPr>
                                      <w:sz w:val="24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4193" w:type="dxa"/>
                                </w:tcPr>
                                <w:p w:rsidR="00A47177" w:rsidRPr="00B6767F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B6767F">
                                    <w:rPr>
                                      <w:sz w:val="24"/>
                                    </w:rPr>
                                    <w:t>Employee Name (Print)</w:t>
                                  </w:r>
                                </w:p>
                              </w:tc>
                              <w:tc>
                                <w:tcPr>
                                  <w:tcW w:w="3761" w:type="dxa"/>
                                </w:tcPr>
                                <w:p w:rsidR="00A47177" w:rsidRPr="00B6767F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B6767F">
                                    <w:rPr>
                                      <w:sz w:val="24"/>
                                    </w:rPr>
                                    <w:t xml:space="preserve">Initial Assessment or Reassessment </w:t>
                                  </w:r>
                                </w:p>
                              </w:tc>
                            </w:tr>
                            <w:tr w:rsidR="00A47177" w:rsidRPr="002F3E0B" w:rsidTr="008F3B46">
                              <w:trPr>
                                <w:trHeight w:val="338"/>
                              </w:trPr>
                              <w:tc>
                                <w:tcPr>
                                  <w:tcW w:w="1622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193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1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47177" w:rsidRPr="002F3E0B" w:rsidTr="008F3B46">
                              <w:trPr>
                                <w:trHeight w:val="357"/>
                              </w:trPr>
                              <w:tc>
                                <w:tcPr>
                                  <w:tcW w:w="1622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3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1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47177" w:rsidRPr="002F3E0B" w:rsidTr="008F3B46">
                              <w:trPr>
                                <w:trHeight w:val="357"/>
                              </w:trPr>
                              <w:tc>
                                <w:tcPr>
                                  <w:tcW w:w="1622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3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1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47177" w:rsidRPr="002F3E0B" w:rsidTr="008F3B46">
                              <w:trPr>
                                <w:trHeight w:val="338"/>
                              </w:trPr>
                              <w:tc>
                                <w:tcPr>
                                  <w:tcW w:w="1622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3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1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47177" w:rsidRPr="002F3E0B" w:rsidTr="008F3B46">
                              <w:trPr>
                                <w:trHeight w:val="357"/>
                              </w:trPr>
                              <w:tc>
                                <w:tcPr>
                                  <w:tcW w:w="1622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3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1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47177" w:rsidRPr="002F3E0B" w:rsidTr="008F3B46">
                              <w:trPr>
                                <w:trHeight w:val="338"/>
                              </w:trPr>
                              <w:tc>
                                <w:tcPr>
                                  <w:tcW w:w="1622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3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1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47177" w:rsidRPr="002F3E0B" w:rsidTr="008F3B46">
                              <w:trPr>
                                <w:trHeight w:val="357"/>
                              </w:trPr>
                              <w:tc>
                                <w:tcPr>
                                  <w:tcW w:w="1622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3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1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47177" w:rsidRPr="002F3E0B" w:rsidTr="008F3B46">
                              <w:trPr>
                                <w:trHeight w:val="338"/>
                              </w:trPr>
                              <w:tc>
                                <w:tcPr>
                                  <w:tcW w:w="1622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3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1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47177" w:rsidRPr="002F3E0B" w:rsidTr="008F3B46">
                              <w:trPr>
                                <w:trHeight w:val="357"/>
                              </w:trPr>
                              <w:tc>
                                <w:tcPr>
                                  <w:tcW w:w="1622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3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1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47177" w:rsidRPr="002F3E0B" w:rsidTr="008F3B46">
                              <w:trPr>
                                <w:trHeight w:val="357"/>
                              </w:trPr>
                              <w:tc>
                                <w:tcPr>
                                  <w:tcW w:w="1622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3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1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47177" w:rsidRPr="002F3E0B" w:rsidTr="008F3B46">
                              <w:trPr>
                                <w:trHeight w:val="338"/>
                              </w:trPr>
                              <w:tc>
                                <w:tcPr>
                                  <w:tcW w:w="1622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3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1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47177" w:rsidRPr="002F3E0B" w:rsidTr="008F3B46">
                              <w:trPr>
                                <w:trHeight w:val="357"/>
                              </w:trPr>
                              <w:tc>
                                <w:tcPr>
                                  <w:tcW w:w="1622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3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1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47177" w:rsidRPr="002F3E0B" w:rsidTr="008F3B46">
                              <w:trPr>
                                <w:trHeight w:val="338"/>
                              </w:trPr>
                              <w:tc>
                                <w:tcPr>
                                  <w:tcW w:w="1622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3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1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47177" w:rsidRPr="002F3E0B" w:rsidTr="008F3B46">
                              <w:trPr>
                                <w:trHeight w:val="357"/>
                              </w:trPr>
                              <w:tc>
                                <w:tcPr>
                                  <w:tcW w:w="1622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3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1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47177" w:rsidRPr="002F3E0B" w:rsidTr="008F3B46">
                              <w:trPr>
                                <w:trHeight w:val="338"/>
                              </w:trPr>
                              <w:tc>
                                <w:tcPr>
                                  <w:tcW w:w="1622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3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1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47177" w:rsidRPr="002F3E0B" w:rsidTr="008F3B46">
                              <w:trPr>
                                <w:trHeight w:val="357"/>
                              </w:trPr>
                              <w:tc>
                                <w:tcPr>
                                  <w:tcW w:w="1622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3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1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47177" w:rsidRPr="002F3E0B" w:rsidTr="008F3B46">
                              <w:trPr>
                                <w:trHeight w:val="338"/>
                              </w:trPr>
                              <w:tc>
                                <w:tcPr>
                                  <w:tcW w:w="1622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3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1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47177" w:rsidRPr="002F3E0B" w:rsidTr="008F3B46">
                              <w:trPr>
                                <w:trHeight w:val="357"/>
                              </w:trPr>
                              <w:tc>
                                <w:tcPr>
                                  <w:tcW w:w="16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47177" w:rsidRPr="002F3E0B" w:rsidTr="008F3B46">
                              <w:trPr>
                                <w:trHeight w:val="338"/>
                              </w:trPr>
                              <w:tc>
                                <w:tcPr>
                                  <w:tcW w:w="1622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3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1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47177" w:rsidRPr="002F3E0B" w:rsidTr="008F3B46">
                              <w:trPr>
                                <w:trHeight w:val="357"/>
                              </w:trPr>
                              <w:tc>
                                <w:tcPr>
                                  <w:tcW w:w="16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47177" w:rsidRPr="002F3E0B" w:rsidTr="008F3B46">
                              <w:trPr>
                                <w:trHeight w:val="338"/>
                              </w:trPr>
                              <w:tc>
                                <w:tcPr>
                                  <w:tcW w:w="1622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3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1" w:type="dxa"/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47177" w:rsidRPr="002F3E0B" w:rsidTr="008F3B46">
                              <w:trPr>
                                <w:trHeight w:val="357"/>
                              </w:trPr>
                              <w:tc>
                                <w:tcPr>
                                  <w:tcW w:w="16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47177" w:rsidRPr="002F3E0B" w:rsidRDefault="00A47177" w:rsidP="008F3B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47177" w:rsidRDefault="00A471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9.7pt;width:511.8pt;height:49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9576" w:type="dxa"/>
                        <w:tblLook w:val="04A0" w:firstRow="1" w:lastRow="0" w:firstColumn="1" w:lastColumn="0" w:noHBand="0" w:noVBand="1"/>
                      </w:tblPr>
                      <w:tblGrid>
                        <w:gridCol w:w="1622"/>
                        <w:gridCol w:w="4193"/>
                        <w:gridCol w:w="3761"/>
                      </w:tblGrid>
                      <w:tr w:rsidR="00A47177" w:rsidRPr="00B6767F" w:rsidTr="008F3B46">
                        <w:trPr>
                          <w:trHeight w:val="357"/>
                        </w:trPr>
                        <w:tc>
                          <w:tcPr>
                            <w:tcW w:w="1622" w:type="dxa"/>
                          </w:tcPr>
                          <w:p w:rsidR="00A47177" w:rsidRPr="00B6767F" w:rsidRDefault="00A47177" w:rsidP="008F3B46">
                            <w:pPr>
                              <w:rPr>
                                <w:sz w:val="24"/>
                              </w:rPr>
                            </w:pPr>
                            <w:r w:rsidRPr="00B6767F">
                              <w:rPr>
                                <w:sz w:val="24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4193" w:type="dxa"/>
                          </w:tcPr>
                          <w:p w:rsidR="00A47177" w:rsidRPr="00B6767F" w:rsidRDefault="00A47177" w:rsidP="008F3B46">
                            <w:pPr>
                              <w:rPr>
                                <w:sz w:val="24"/>
                              </w:rPr>
                            </w:pPr>
                            <w:r w:rsidRPr="00B6767F">
                              <w:rPr>
                                <w:sz w:val="24"/>
                              </w:rPr>
                              <w:t>Employee Name (Print)</w:t>
                            </w:r>
                          </w:p>
                        </w:tc>
                        <w:tc>
                          <w:tcPr>
                            <w:tcW w:w="3761" w:type="dxa"/>
                          </w:tcPr>
                          <w:p w:rsidR="00A47177" w:rsidRPr="00B6767F" w:rsidRDefault="00A47177" w:rsidP="008F3B46">
                            <w:pPr>
                              <w:rPr>
                                <w:sz w:val="24"/>
                              </w:rPr>
                            </w:pPr>
                            <w:r w:rsidRPr="00B6767F">
                              <w:rPr>
                                <w:sz w:val="24"/>
                              </w:rPr>
                              <w:t xml:space="preserve">Initial Assessment or Reassessment </w:t>
                            </w:r>
                          </w:p>
                        </w:tc>
                      </w:tr>
                      <w:tr w:rsidR="00A47177" w:rsidRPr="002F3E0B" w:rsidTr="008F3B46">
                        <w:trPr>
                          <w:trHeight w:val="338"/>
                        </w:trPr>
                        <w:tc>
                          <w:tcPr>
                            <w:tcW w:w="1622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193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1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47177" w:rsidRPr="002F3E0B" w:rsidTr="008F3B46">
                        <w:trPr>
                          <w:trHeight w:val="357"/>
                        </w:trPr>
                        <w:tc>
                          <w:tcPr>
                            <w:tcW w:w="1622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93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1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47177" w:rsidRPr="002F3E0B" w:rsidTr="008F3B46">
                        <w:trPr>
                          <w:trHeight w:val="357"/>
                        </w:trPr>
                        <w:tc>
                          <w:tcPr>
                            <w:tcW w:w="1622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93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1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47177" w:rsidRPr="002F3E0B" w:rsidTr="008F3B46">
                        <w:trPr>
                          <w:trHeight w:val="338"/>
                        </w:trPr>
                        <w:tc>
                          <w:tcPr>
                            <w:tcW w:w="1622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93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1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47177" w:rsidRPr="002F3E0B" w:rsidTr="008F3B46">
                        <w:trPr>
                          <w:trHeight w:val="357"/>
                        </w:trPr>
                        <w:tc>
                          <w:tcPr>
                            <w:tcW w:w="1622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93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1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47177" w:rsidRPr="002F3E0B" w:rsidTr="008F3B46">
                        <w:trPr>
                          <w:trHeight w:val="338"/>
                        </w:trPr>
                        <w:tc>
                          <w:tcPr>
                            <w:tcW w:w="1622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93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1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47177" w:rsidRPr="002F3E0B" w:rsidTr="008F3B46">
                        <w:trPr>
                          <w:trHeight w:val="357"/>
                        </w:trPr>
                        <w:tc>
                          <w:tcPr>
                            <w:tcW w:w="1622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93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1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47177" w:rsidRPr="002F3E0B" w:rsidTr="008F3B46">
                        <w:trPr>
                          <w:trHeight w:val="338"/>
                        </w:trPr>
                        <w:tc>
                          <w:tcPr>
                            <w:tcW w:w="1622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93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1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47177" w:rsidRPr="002F3E0B" w:rsidTr="008F3B46">
                        <w:trPr>
                          <w:trHeight w:val="357"/>
                        </w:trPr>
                        <w:tc>
                          <w:tcPr>
                            <w:tcW w:w="1622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93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1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47177" w:rsidRPr="002F3E0B" w:rsidTr="008F3B46">
                        <w:trPr>
                          <w:trHeight w:val="357"/>
                        </w:trPr>
                        <w:tc>
                          <w:tcPr>
                            <w:tcW w:w="1622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93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1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47177" w:rsidRPr="002F3E0B" w:rsidTr="008F3B46">
                        <w:trPr>
                          <w:trHeight w:val="338"/>
                        </w:trPr>
                        <w:tc>
                          <w:tcPr>
                            <w:tcW w:w="1622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93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1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47177" w:rsidRPr="002F3E0B" w:rsidTr="008F3B46">
                        <w:trPr>
                          <w:trHeight w:val="357"/>
                        </w:trPr>
                        <w:tc>
                          <w:tcPr>
                            <w:tcW w:w="1622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93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1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47177" w:rsidRPr="002F3E0B" w:rsidTr="008F3B46">
                        <w:trPr>
                          <w:trHeight w:val="338"/>
                        </w:trPr>
                        <w:tc>
                          <w:tcPr>
                            <w:tcW w:w="1622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93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1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47177" w:rsidRPr="002F3E0B" w:rsidTr="008F3B46">
                        <w:trPr>
                          <w:trHeight w:val="357"/>
                        </w:trPr>
                        <w:tc>
                          <w:tcPr>
                            <w:tcW w:w="1622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93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1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47177" w:rsidRPr="002F3E0B" w:rsidTr="008F3B46">
                        <w:trPr>
                          <w:trHeight w:val="338"/>
                        </w:trPr>
                        <w:tc>
                          <w:tcPr>
                            <w:tcW w:w="1622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93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1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47177" w:rsidRPr="002F3E0B" w:rsidTr="008F3B46">
                        <w:trPr>
                          <w:trHeight w:val="357"/>
                        </w:trPr>
                        <w:tc>
                          <w:tcPr>
                            <w:tcW w:w="1622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93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1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47177" w:rsidRPr="002F3E0B" w:rsidTr="008F3B46">
                        <w:trPr>
                          <w:trHeight w:val="338"/>
                        </w:trPr>
                        <w:tc>
                          <w:tcPr>
                            <w:tcW w:w="1622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93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1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47177" w:rsidRPr="002F3E0B" w:rsidTr="008F3B46">
                        <w:trPr>
                          <w:trHeight w:val="357"/>
                        </w:trPr>
                        <w:tc>
                          <w:tcPr>
                            <w:tcW w:w="1622" w:type="dxa"/>
                            <w:tcBorders>
                              <w:bottom w:val="single" w:sz="4" w:space="0" w:color="auto"/>
                            </w:tcBorders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93" w:type="dxa"/>
                            <w:tcBorders>
                              <w:bottom w:val="single" w:sz="4" w:space="0" w:color="auto"/>
                            </w:tcBorders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1" w:type="dxa"/>
                            <w:tcBorders>
                              <w:bottom w:val="single" w:sz="4" w:space="0" w:color="auto"/>
                            </w:tcBorders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47177" w:rsidRPr="002F3E0B" w:rsidTr="008F3B46">
                        <w:trPr>
                          <w:trHeight w:val="338"/>
                        </w:trPr>
                        <w:tc>
                          <w:tcPr>
                            <w:tcW w:w="1622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93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1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47177" w:rsidRPr="002F3E0B" w:rsidTr="008F3B46">
                        <w:trPr>
                          <w:trHeight w:val="357"/>
                        </w:trPr>
                        <w:tc>
                          <w:tcPr>
                            <w:tcW w:w="1622" w:type="dxa"/>
                            <w:tcBorders>
                              <w:bottom w:val="single" w:sz="4" w:space="0" w:color="auto"/>
                            </w:tcBorders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93" w:type="dxa"/>
                            <w:tcBorders>
                              <w:bottom w:val="single" w:sz="4" w:space="0" w:color="auto"/>
                            </w:tcBorders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1" w:type="dxa"/>
                            <w:tcBorders>
                              <w:bottom w:val="single" w:sz="4" w:space="0" w:color="auto"/>
                            </w:tcBorders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47177" w:rsidRPr="002F3E0B" w:rsidTr="008F3B46">
                        <w:trPr>
                          <w:trHeight w:val="338"/>
                        </w:trPr>
                        <w:tc>
                          <w:tcPr>
                            <w:tcW w:w="1622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93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1" w:type="dxa"/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47177" w:rsidRPr="002F3E0B" w:rsidTr="008F3B46">
                        <w:trPr>
                          <w:trHeight w:val="357"/>
                        </w:trPr>
                        <w:tc>
                          <w:tcPr>
                            <w:tcW w:w="1622" w:type="dxa"/>
                            <w:tcBorders>
                              <w:bottom w:val="single" w:sz="4" w:space="0" w:color="auto"/>
                            </w:tcBorders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93" w:type="dxa"/>
                            <w:tcBorders>
                              <w:bottom w:val="single" w:sz="4" w:space="0" w:color="auto"/>
                            </w:tcBorders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1" w:type="dxa"/>
                            <w:tcBorders>
                              <w:bottom w:val="single" w:sz="4" w:space="0" w:color="auto"/>
                            </w:tcBorders>
                          </w:tcPr>
                          <w:p w:rsidR="00A47177" w:rsidRPr="002F3E0B" w:rsidRDefault="00A47177" w:rsidP="008F3B4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47177" w:rsidRDefault="00A47177"/>
                  </w:txbxContent>
                </v:textbox>
              </v:shape>
            </w:pict>
          </mc:Fallback>
        </mc:AlternateContent>
      </w:r>
    </w:p>
    <w:p w:rsidR="00A47177" w:rsidRPr="007B2173" w:rsidRDefault="00A47177" w:rsidP="00A47177"/>
    <w:p w:rsidR="001565B6" w:rsidRDefault="001565B6" w:rsidP="001A257F">
      <w:pPr>
        <w:rPr>
          <w:sz w:val="24"/>
          <w:szCs w:val="24"/>
        </w:rPr>
      </w:pPr>
    </w:p>
    <w:p w:rsidR="001565B6" w:rsidRDefault="001565B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pPr w:leftFromText="180" w:rightFromText="180" w:vertAnchor="page" w:horzAnchor="margin" w:tblpXSpec="center" w:tblpY="1781"/>
        <w:tblW w:w="0" w:type="auto"/>
        <w:tblLook w:val="04A0" w:firstRow="1" w:lastRow="0" w:firstColumn="1" w:lastColumn="0" w:noHBand="0" w:noVBand="1"/>
      </w:tblPr>
      <w:tblGrid>
        <w:gridCol w:w="534"/>
        <w:gridCol w:w="204"/>
        <w:gridCol w:w="8838"/>
      </w:tblGrid>
      <w:tr w:rsidR="00757F96" w:rsidRPr="005A0A12" w:rsidTr="008F3043">
        <w:tc>
          <w:tcPr>
            <w:tcW w:w="738" w:type="dxa"/>
            <w:gridSpan w:val="2"/>
          </w:tcPr>
          <w:p w:rsidR="00757F96" w:rsidRPr="005A0A12" w:rsidRDefault="00757F96" w:rsidP="008F304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  <w:r w:rsidRPr="005A0A12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FE"/>
            </w:r>
          </w:p>
        </w:tc>
        <w:tc>
          <w:tcPr>
            <w:tcW w:w="8838" w:type="dxa"/>
            <w:shd w:val="clear" w:color="auto" w:fill="D9D9D9" w:themeFill="background1" w:themeFillShade="D9"/>
          </w:tcPr>
          <w:p w:rsidR="00757F96" w:rsidRPr="005A0A12" w:rsidRDefault="00757F96" w:rsidP="008F3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b/>
                <w:sz w:val="24"/>
                <w:szCs w:val="24"/>
              </w:rPr>
              <w:t>HPHA Defibrillator/Pacing/ Cardioversion Equipment Competency Assessment</w:t>
            </w:r>
          </w:p>
        </w:tc>
      </w:tr>
      <w:tr w:rsidR="00757F96" w:rsidRPr="005A0A12" w:rsidTr="008F3043">
        <w:tc>
          <w:tcPr>
            <w:tcW w:w="738" w:type="dxa"/>
            <w:gridSpan w:val="2"/>
          </w:tcPr>
          <w:p w:rsidR="00757F96" w:rsidRPr="005A0A12" w:rsidRDefault="00757F96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</w:tcPr>
          <w:p w:rsidR="00757F96" w:rsidRPr="005A0A12" w:rsidRDefault="00757F96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Completion of My Alliance e-learning module :</w:t>
            </w:r>
            <w:r w:rsidRPr="005A0A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“Defibrillation, Cardioversion &amp; Transcutaneous Pacing Learning Package</w:t>
            </w:r>
          </w:p>
        </w:tc>
      </w:tr>
      <w:tr w:rsidR="00757F96" w:rsidRPr="005A0A12" w:rsidTr="008F3043">
        <w:tc>
          <w:tcPr>
            <w:tcW w:w="9576" w:type="dxa"/>
            <w:gridSpan w:val="3"/>
          </w:tcPr>
          <w:p w:rsidR="00757F96" w:rsidRPr="005A0A12" w:rsidRDefault="00757F96" w:rsidP="008F304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b/>
                <w:sz w:val="24"/>
                <w:szCs w:val="24"/>
              </w:rPr>
              <w:t>General Use</w:t>
            </w:r>
          </w:p>
        </w:tc>
      </w:tr>
      <w:tr w:rsidR="00757F96" w:rsidRPr="005A0A12" w:rsidTr="008F3043">
        <w:tc>
          <w:tcPr>
            <w:tcW w:w="738" w:type="dxa"/>
            <w:gridSpan w:val="2"/>
          </w:tcPr>
          <w:p w:rsidR="00757F96" w:rsidRPr="005A0A12" w:rsidRDefault="00757F96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</w:tcPr>
          <w:p w:rsidR="00757F96" w:rsidRPr="005A0A12" w:rsidRDefault="00757F96" w:rsidP="0040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Code Policies on My Alliance:</w:t>
            </w:r>
            <w:r w:rsidR="0076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9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Code Blue-</w:t>
            </w:r>
            <w:r w:rsidR="004053FB" w:rsidRPr="00F679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679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Cardiac Arrest</w:t>
            </w:r>
            <w:r w:rsidR="004053FB" w:rsidRPr="00F679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/Medical Emergency - Adult</w:t>
            </w:r>
          </w:p>
        </w:tc>
      </w:tr>
      <w:tr w:rsidR="00757F96" w:rsidRPr="005A0A12" w:rsidTr="008F3043">
        <w:tc>
          <w:tcPr>
            <w:tcW w:w="738" w:type="dxa"/>
            <w:gridSpan w:val="2"/>
          </w:tcPr>
          <w:p w:rsidR="00757F96" w:rsidRPr="005A0A12" w:rsidRDefault="00757F96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</w:tcPr>
          <w:p w:rsidR="00757F96" w:rsidRPr="005A0A12" w:rsidRDefault="00757F96" w:rsidP="008F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 xml:space="preserve">Daily </w:t>
            </w:r>
            <w:proofErr w:type="spellStart"/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Zoll</w:t>
            </w:r>
            <w:proofErr w:type="spellEnd"/>
            <w:r w:rsidRPr="005A0A12">
              <w:rPr>
                <w:rFonts w:ascii="Times New Roman" w:hAnsi="Times New Roman" w:cs="Times New Roman"/>
                <w:sz w:val="24"/>
                <w:szCs w:val="24"/>
              </w:rPr>
              <w:t xml:space="preserve"> che</w:t>
            </w:r>
            <w:r w:rsidR="00585F8B">
              <w:rPr>
                <w:rFonts w:ascii="Times New Roman" w:hAnsi="Times New Roman" w:cs="Times New Roman"/>
                <w:sz w:val="24"/>
                <w:szCs w:val="24"/>
              </w:rPr>
              <w:t xml:space="preserve">ck-checklist (where to find updated lists on </w:t>
            </w:r>
            <w:proofErr w:type="spellStart"/>
            <w:r w:rsidR="00585F8B">
              <w:rPr>
                <w:rFonts w:ascii="Times New Roman" w:hAnsi="Times New Roman" w:cs="Times New Roman"/>
                <w:sz w:val="24"/>
                <w:szCs w:val="24"/>
              </w:rPr>
              <w:t>MyAlliance</w:t>
            </w:r>
            <w:proofErr w:type="spellEnd"/>
            <w:r w:rsidR="00585F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7F96" w:rsidRPr="005A0A12" w:rsidTr="008F3043">
        <w:tc>
          <w:tcPr>
            <w:tcW w:w="738" w:type="dxa"/>
            <w:gridSpan w:val="2"/>
          </w:tcPr>
          <w:p w:rsidR="00757F96" w:rsidRPr="005A0A12" w:rsidRDefault="00757F96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</w:tcPr>
          <w:p w:rsidR="00757F96" w:rsidRPr="005A0A12" w:rsidRDefault="00757F96" w:rsidP="008F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How to change paper</w:t>
            </w:r>
          </w:p>
        </w:tc>
      </w:tr>
      <w:tr w:rsidR="00757F96" w:rsidRPr="005A0A12" w:rsidTr="008F3043">
        <w:tc>
          <w:tcPr>
            <w:tcW w:w="738" w:type="dxa"/>
            <w:gridSpan w:val="2"/>
          </w:tcPr>
          <w:p w:rsidR="00757F96" w:rsidRPr="005A0A12" w:rsidRDefault="00757F96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</w:tcPr>
          <w:p w:rsidR="00757F96" w:rsidRPr="005A0A12" w:rsidRDefault="00757F96" w:rsidP="008F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Pad and paddle placement for anterior/lateral placement and anterior/posterior placement</w:t>
            </w:r>
          </w:p>
        </w:tc>
      </w:tr>
      <w:tr w:rsidR="00757F96" w:rsidRPr="005A0A12" w:rsidTr="008F3043">
        <w:tc>
          <w:tcPr>
            <w:tcW w:w="738" w:type="dxa"/>
            <w:gridSpan w:val="2"/>
          </w:tcPr>
          <w:p w:rsidR="00757F96" w:rsidRPr="005A0A12" w:rsidRDefault="00757F96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</w:tcPr>
          <w:p w:rsidR="00757F96" w:rsidRPr="005A0A12" w:rsidRDefault="00757F96" w:rsidP="008F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Isolation procedure</w:t>
            </w:r>
          </w:p>
          <w:p w:rsidR="00757F96" w:rsidRPr="005A0A12" w:rsidRDefault="00757F96" w:rsidP="008F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Do not take cart into rooms just the defibrillator (it can be wiped down)</w:t>
            </w:r>
          </w:p>
        </w:tc>
      </w:tr>
      <w:tr w:rsidR="00757F96" w:rsidRPr="005A0A12" w:rsidTr="008F3043">
        <w:tc>
          <w:tcPr>
            <w:tcW w:w="738" w:type="dxa"/>
            <w:gridSpan w:val="2"/>
          </w:tcPr>
          <w:p w:rsidR="00757F96" w:rsidRPr="005A0A12" w:rsidRDefault="00757F96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</w:tcPr>
          <w:p w:rsidR="00757F96" w:rsidRPr="00F679A6" w:rsidRDefault="00DB74E6" w:rsidP="008F30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9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757F96" w:rsidRPr="00F679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different</w:t>
            </w:r>
            <w:r w:rsidR="00A619CF" w:rsidRPr="00F679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57F96" w:rsidRPr="00F679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619CF" w:rsidRPr="00F679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ZOLL </w:t>
            </w:r>
            <w:r w:rsidR="00757F96" w:rsidRPr="00F679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defibrillators </w:t>
            </w:r>
            <w:r w:rsidR="00A619CF" w:rsidRPr="00F679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within HPHA</w:t>
            </w:r>
            <w:r w:rsidR="00757F96" w:rsidRPr="00F679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</w:p>
          <w:p w:rsidR="00757F96" w:rsidRPr="00F679A6" w:rsidRDefault="00A619CF" w:rsidP="00757F9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9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 series and M series</w:t>
            </w:r>
            <w:r w:rsidR="00757F96" w:rsidRPr="00F679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Pr="00F679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Both default to </w:t>
            </w:r>
            <w:r w:rsidR="00757F96" w:rsidRPr="00F679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200 joules </w:t>
            </w:r>
          </w:p>
          <w:p w:rsidR="00757F96" w:rsidRPr="005A0A12" w:rsidRDefault="00757F96" w:rsidP="008F304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***E</w:t>
            </w: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ach nurse is responsible for retaining familiarity with defibrillators throughout the hospital***</w:t>
            </w:r>
          </w:p>
        </w:tc>
      </w:tr>
      <w:tr w:rsidR="00757F96" w:rsidRPr="005A0A12" w:rsidTr="008F3043">
        <w:tc>
          <w:tcPr>
            <w:tcW w:w="738" w:type="dxa"/>
            <w:gridSpan w:val="2"/>
          </w:tcPr>
          <w:p w:rsidR="00757F96" w:rsidRPr="005A0A12" w:rsidRDefault="00757F96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</w:tcPr>
          <w:p w:rsidR="00757F96" w:rsidRPr="005A0A12" w:rsidRDefault="00757F96" w:rsidP="008F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MRI Code Blue Protocol:</w:t>
            </w:r>
          </w:p>
          <w:p w:rsidR="00757F96" w:rsidRPr="005A0A12" w:rsidRDefault="00757F96" w:rsidP="008F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(Patie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 will be removed from MRI s</w:t>
            </w: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uite by MRI staff)</w:t>
            </w:r>
          </w:p>
        </w:tc>
      </w:tr>
      <w:tr w:rsidR="00757F96" w:rsidRPr="005A0A12" w:rsidTr="008F3043">
        <w:tc>
          <w:tcPr>
            <w:tcW w:w="738" w:type="dxa"/>
            <w:gridSpan w:val="2"/>
          </w:tcPr>
          <w:p w:rsidR="00757F96" w:rsidRPr="005A0A12" w:rsidRDefault="00757F96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</w:tcPr>
          <w:p w:rsidR="00757F96" w:rsidRPr="005A0A12" w:rsidRDefault="00757F96" w:rsidP="008F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Resuscitation Record</w:t>
            </w:r>
          </w:p>
          <w:p w:rsidR="00757F96" w:rsidRPr="005A0A12" w:rsidRDefault="00757F96" w:rsidP="008F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1 copy for patient chart</w:t>
            </w:r>
          </w:p>
          <w:p w:rsidR="00757F96" w:rsidRPr="005A0A12" w:rsidRDefault="00757F96" w:rsidP="008F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1 copy forwarded to Manager, CCU/Telemetry</w:t>
            </w:r>
          </w:p>
        </w:tc>
      </w:tr>
      <w:tr w:rsidR="00757F96" w:rsidRPr="005A0A12" w:rsidTr="008F3043">
        <w:tc>
          <w:tcPr>
            <w:tcW w:w="738" w:type="dxa"/>
            <w:gridSpan w:val="2"/>
          </w:tcPr>
          <w:p w:rsidR="00757F96" w:rsidRPr="005A0A12" w:rsidRDefault="00757F96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</w:tcPr>
          <w:p w:rsidR="00757F96" w:rsidRPr="00CB34EB" w:rsidRDefault="00757F96" w:rsidP="008F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Debriefing after a Code Blue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/Code Pink</w:t>
            </w:r>
          </w:p>
          <w:p w:rsidR="00757F96" w:rsidRPr="005A0A12" w:rsidRDefault="00757F96" w:rsidP="008F3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Form to use</w:t>
            </w:r>
          </w:p>
        </w:tc>
      </w:tr>
      <w:tr w:rsidR="00757F96" w:rsidRPr="005A0A12" w:rsidTr="008F3043">
        <w:tc>
          <w:tcPr>
            <w:tcW w:w="9576" w:type="dxa"/>
            <w:gridSpan w:val="3"/>
          </w:tcPr>
          <w:p w:rsidR="00757F96" w:rsidRPr="005A0A12" w:rsidRDefault="00757F96" w:rsidP="008F304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b/>
                <w:sz w:val="24"/>
                <w:szCs w:val="24"/>
              </w:rPr>
              <w:t>Use of Defibrillation Mode</w:t>
            </w:r>
          </w:p>
        </w:tc>
      </w:tr>
      <w:tr w:rsidR="00757F96" w:rsidRPr="005A0A12" w:rsidTr="008F3043">
        <w:tc>
          <w:tcPr>
            <w:tcW w:w="738" w:type="dxa"/>
            <w:gridSpan w:val="2"/>
          </w:tcPr>
          <w:p w:rsidR="00757F96" w:rsidRPr="005A0A12" w:rsidRDefault="00757F96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</w:tcPr>
          <w:p w:rsidR="00757F96" w:rsidRPr="005A0A12" w:rsidRDefault="00757F96" w:rsidP="008F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“On/off” button</w:t>
            </w:r>
          </w:p>
        </w:tc>
      </w:tr>
      <w:tr w:rsidR="00757F96" w:rsidRPr="005A0A12" w:rsidTr="008F3043">
        <w:tc>
          <w:tcPr>
            <w:tcW w:w="738" w:type="dxa"/>
            <w:gridSpan w:val="2"/>
          </w:tcPr>
          <w:p w:rsidR="00757F96" w:rsidRPr="005A0A12" w:rsidRDefault="00757F96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</w:tcPr>
          <w:p w:rsidR="00757F96" w:rsidRPr="005A0A12" w:rsidRDefault="00757F96" w:rsidP="008F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Modes:  monitor, pacer, defib,</w:t>
            </w:r>
          </w:p>
        </w:tc>
      </w:tr>
      <w:tr w:rsidR="00757F96" w:rsidRPr="005A0A12" w:rsidTr="008F3043">
        <w:tc>
          <w:tcPr>
            <w:tcW w:w="738" w:type="dxa"/>
            <w:gridSpan w:val="2"/>
          </w:tcPr>
          <w:p w:rsidR="00757F96" w:rsidRPr="005A0A12" w:rsidRDefault="00757F96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</w:tcPr>
          <w:p w:rsidR="00757F96" w:rsidRPr="005A0A12" w:rsidRDefault="00757F96" w:rsidP="008F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Battery: in/out and changing of batter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weekly with crash cart check </w:t>
            </w:r>
          </w:p>
        </w:tc>
      </w:tr>
      <w:tr w:rsidR="00757F96" w:rsidRPr="005A0A12" w:rsidTr="008F3043">
        <w:tc>
          <w:tcPr>
            <w:tcW w:w="738" w:type="dxa"/>
            <w:gridSpan w:val="2"/>
          </w:tcPr>
          <w:p w:rsidR="00757F96" w:rsidRPr="005A0A12" w:rsidRDefault="00757F96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</w:tcPr>
          <w:p w:rsidR="00757F96" w:rsidRPr="005A0A12" w:rsidRDefault="00757F96" w:rsidP="008F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Hands free connection; Paddle connection (location)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show placement on mannequin</w:t>
            </w:r>
          </w:p>
        </w:tc>
      </w:tr>
      <w:tr w:rsidR="00757F96" w:rsidRPr="005A0A12" w:rsidTr="008F3043">
        <w:tc>
          <w:tcPr>
            <w:tcW w:w="738" w:type="dxa"/>
            <w:gridSpan w:val="2"/>
          </w:tcPr>
          <w:p w:rsidR="00757F96" w:rsidRPr="005A0A12" w:rsidRDefault="00757F96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</w:tcPr>
          <w:p w:rsidR="00757F96" w:rsidRPr="005A0A12" w:rsidRDefault="00757F96" w:rsidP="008F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Buttons:</w:t>
            </w:r>
          </w:p>
          <w:p w:rsidR="00757F96" w:rsidRPr="005A0A12" w:rsidRDefault="00757F96" w:rsidP="00757F9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Lead button</w:t>
            </w:r>
          </w:p>
          <w:p w:rsidR="00757F96" w:rsidRPr="005A0A12" w:rsidRDefault="00757F96" w:rsidP="00757F9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size button</w:t>
            </w:r>
          </w:p>
          <w:p w:rsidR="00757F96" w:rsidRPr="005A0A12" w:rsidRDefault="00757F96" w:rsidP="00757F9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recorder button</w:t>
            </w:r>
          </w:p>
          <w:p w:rsidR="00757F96" w:rsidRPr="005A0A12" w:rsidRDefault="00757F96" w:rsidP="00757F9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energy select</w:t>
            </w:r>
          </w:p>
          <w:p w:rsidR="00757F96" w:rsidRPr="005A0A12" w:rsidRDefault="00757F96" w:rsidP="00757F9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shock button</w:t>
            </w:r>
          </w:p>
          <w:p w:rsidR="00757F96" w:rsidRPr="005A0A12" w:rsidRDefault="00757F96" w:rsidP="00757F9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sync</w:t>
            </w:r>
          </w:p>
          <w:p w:rsidR="00757F96" w:rsidRPr="005A0A12" w:rsidRDefault="00757F96" w:rsidP="00757F9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4:1</w:t>
            </w:r>
          </w:p>
          <w:p w:rsidR="00757F96" w:rsidRPr="005A0A12" w:rsidRDefault="00757F96" w:rsidP="00757F9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NIBP button</w:t>
            </w:r>
          </w:p>
          <w:p w:rsidR="00757F96" w:rsidRPr="005A0A12" w:rsidRDefault="00757F96" w:rsidP="00757F9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option button</w:t>
            </w:r>
          </w:p>
          <w:p w:rsidR="00757F96" w:rsidRPr="005A0A12" w:rsidRDefault="00757F96" w:rsidP="00757F9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parameters</w:t>
            </w:r>
          </w:p>
          <w:p w:rsidR="00757F96" w:rsidRPr="005A0A12" w:rsidRDefault="00757F96" w:rsidP="00757F9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report data</w:t>
            </w:r>
          </w:p>
        </w:tc>
      </w:tr>
      <w:tr w:rsidR="00757F96" w:rsidRPr="005A0A12" w:rsidTr="008F3043">
        <w:tc>
          <w:tcPr>
            <w:tcW w:w="9576" w:type="dxa"/>
            <w:gridSpan w:val="3"/>
          </w:tcPr>
          <w:p w:rsidR="00757F96" w:rsidRPr="005A0A12" w:rsidRDefault="00757F96" w:rsidP="008F3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b/>
                <w:sz w:val="24"/>
                <w:szCs w:val="24"/>
              </w:rPr>
              <w:t>Use of Pacer Mode</w:t>
            </w:r>
          </w:p>
        </w:tc>
      </w:tr>
      <w:tr w:rsidR="00757F96" w:rsidRPr="005A0A12" w:rsidTr="008F3043">
        <w:tc>
          <w:tcPr>
            <w:tcW w:w="738" w:type="dxa"/>
            <w:gridSpan w:val="2"/>
          </w:tcPr>
          <w:p w:rsidR="00757F96" w:rsidRPr="005A0A12" w:rsidRDefault="00757F96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</w:tcPr>
          <w:p w:rsidR="00757F96" w:rsidRPr="005A0A12" w:rsidRDefault="00757F96" w:rsidP="008F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Pacer Mode</w:t>
            </w:r>
          </w:p>
        </w:tc>
      </w:tr>
      <w:tr w:rsidR="00757F96" w:rsidRPr="005A0A12" w:rsidTr="008F3043">
        <w:trPr>
          <w:trHeight w:val="278"/>
        </w:trPr>
        <w:tc>
          <w:tcPr>
            <w:tcW w:w="738" w:type="dxa"/>
            <w:gridSpan w:val="2"/>
          </w:tcPr>
          <w:p w:rsidR="00757F96" w:rsidRPr="005A0A12" w:rsidRDefault="00757F96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</w:tcPr>
          <w:p w:rsidR="00757F96" w:rsidRPr="005A0A12" w:rsidRDefault="00757F96" w:rsidP="008F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Milliamperes</w:t>
            </w:r>
            <w:proofErr w:type="spellEnd"/>
          </w:p>
        </w:tc>
      </w:tr>
      <w:tr w:rsidR="00757F96" w:rsidRPr="005A0A12" w:rsidTr="008F3043">
        <w:tc>
          <w:tcPr>
            <w:tcW w:w="738" w:type="dxa"/>
            <w:gridSpan w:val="2"/>
          </w:tcPr>
          <w:p w:rsidR="00757F96" w:rsidRPr="005A0A12" w:rsidRDefault="00757F96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</w:tcPr>
          <w:p w:rsidR="00757F96" w:rsidRPr="005A0A12" w:rsidRDefault="00757F96" w:rsidP="008F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Rate</w:t>
            </w:r>
          </w:p>
        </w:tc>
      </w:tr>
      <w:tr w:rsidR="00757F96" w:rsidRPr="005A0A12" w:rsidTr="008F3043">
        <w:tc>
          <w:tcPr>
            <w:tcW w:w="738" w:type="dxa"/>
            <w:gridSpan w:val="2"/>
          </w:tcPr>
          <w:p w:rsidR="00757F96" w:rsidRPr="005A0A12" w:rsidRDefault="00757F96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</w:tcPr>
          <w:p w:rsidR="00757F96" w:rsidRDefault="00757F96" w:rsidP="008F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Must have electrodes on patient to pace</w:t>
            </w:r>
          </w:p>
          <w:p w:rsidR="00757F96" w:rsidRPr="005A0A12" w:rsidRDefault="00757F96" w:rsidP="008F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-Avoid pre-connecting electrodes to lead wires as they will more easily dry out</w:t>
            </w:r>
          </w:p>
        </w:tc>
      </w:tr>
      <w:tr w:rsidR="00757F96" w:rsidRPr="005A0A12" w:rsidTr="008F3043">
        <w:tc>
          <w:tcPr>
            <w:tcW w:w="738" w:type="dxa"/>
            <w:gridSpan w:val="2"/>
          </w:tcPr>
          <w:p w:rsidR="00757F96" w:rsidRPr="005A0A12" w:rsidRDefault="00757F96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8" w:type="dxa"/>
          </w:tcPr>
          <w:p w:rsidR="00757F96" w:rsidRPr="005A0A12" w:rsidRDefault="00757F96" w:rsidP="008F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Other considerations before pacing:</w:t>
            </w:r>
          </w:p>
          <w:p w:rsidR="00757F96" w:rsidRPr="005A0A12" w:rsidRDefault="00757F96" w:rsidP="00757F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Patient comfort/sedation or analgesic administration</w:t>
            </w:r>
          </w:p>
        </w:tc>
      </w:tr>
      <w:tr w:rsidR="00757F96" w:rsidRPr="005A0A12" w:rsidTr="008F3043">
        <w:tc>
          <w:tcPr>
            <w:tcW w:w="9576" w:type="dxa"/>
            <w:gridSpan w:val="3"/>
          </w:tcPr>
          <w:p w:rsidR="00757F96" w:rsidRPr="005A0A12" w:rsidRDefault="00757F96" w:rsidP="008F3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Medical Directives</w:t>
            </w:r>
          </w:p>
        </w:tc>
      </w:tr>
      <w:tr w:rsidR="00757F96" w:rsidRPr="005A0A12" w:rsidTr="008F3043">
        <w:tc>
          <w:tcPr>
            <w:tcW w:w="9576" w:type="dxa"/>
            <w:gridSpan w:val="3"/>
          </w:tcPr>
          <w:p w:rsidR="00757F96" w:rsidRPr="005A0A12" w:rsidRDefault="00757F96" w:rsidP="008F3043">
            <w:pPr>
              <w:tabs>
                <w:tab w:val="left" w:pos="7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b/>
                <w:sz w:val="24"/>
                <w:szCs w:val="24"/>
              </w:rPr>
              <w:t>What is a Directive?</w:t>
            </w:r>
          </w:p>
          <w:p w:rsidR="00757F96" w:rsidRPr="005A0A12" w:rsidRDefault="00757F96" w:rsidP="008F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 xml:space="preserve">A directive is an order for a procedure or series of procedures that may be implemented for a number of clients when specific conditions are met and specific circumstances exist. A directive is always written by a regulated health professional </w:t>
            </w:r>
            <w:proofErr w:type="gramStart"/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gramEnd"/>
            <w:r w:rsidRPr="005A0A12">
              <w:rPr>
                <w:rFonts w:ascii="Times New Roman" w:hAnsi="Times New Roman" w:cs="Times New Roman"/>
                <w:sz w:val="24"/>
                <w:szCs w:val="24"/>
              </w:rPr>
              <w:t xml:space="preserve"> has the legislative authority to order the procedure for which she/he has ultimate responsibility (CNO, 2014).</w:t>
            </w:r>
          </w:p>
          <w:p w:rsidR="00757F96" w:rsidRPr="005A0A12" w:rsidRDefault="00757F96" w:rsidP="008F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b/>
                <w:sz w:val="24"/>
                <w:szCs w:val="24"/>
              </w:rPr>
              <w:t>What is a controlled Act?</w:t>
            </w:r>
          </w:p>
          <w:p w:rsidR="00757F96" w:rsidRPr="005A0A12" w:rsidRDefault="00757F96" w:rsidP="008F3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Controlled acts are defined as acts that could cause harm if performed by those who do not have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knowledge, skill and judgment to perform them. A regulated health professional is authorized to perform a portion or all of the specific controlled acts that are appropriate for her/his profession’s scope of practice (CNO, 2014).</w:t>
            </w:r>
          </w:p>
        </w:tc>
      </w:tr>
      <w:tr w:rsidR="00757F96" w:rsidRPr="005A0A12" w:rsidTr="00E358C9">
        <w:tc>
          <w:tcPr>
            <w:tcW w:w="534" w:type="dxa"/>
          </w:tcPr>
          <w:p w:rsidR="00757F96" w:rsidRPr="005A0A12" w:rsidRDefault="00757F96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2" w:type="dxa"/>
            <w:gridSpan w:val="2"/>
          </w:tcPr>
          <w:p w:rsidR="00757F96" w:rsidRPr="00F679A6" w:rsidRDefault="00E358C9" w:rsidP="00E358C9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F679A6">
              <w:rPr>
                <w:rFonts w:ascii="Times New Roman" w:hAnsi="Times New Roman" w:cs="Times New Roman"/>
                <w:color w:val="FF0000"/>
              </w:rPr>
              <w:t xml:space="preserve">MD-ED-CC-016 </w:t>
            </w:r>
            <w:r w:rsidR="00757F96" w:rsidRPr="00F679A6">
              <w:rPr>
                <w:rFonts w:ascii="Times New Roman" w:hAnsi="Times New Roman" w:cs="Times New Roman"/>
                <w:color w:val="FF0000"/>
              </w:rPr>
              <w:t xml:space="preserve">- Medical Directive: Defibrillation – Adult </w:t>
            </w:r>
          </w:p>
        </w:tc>
      </w:tr>
      <w:tr w:rsidR="00757F96" w:rsidRPr="005A0A12" w:rsidTr="00E358C9">
        <w:tc>
          <w:tcPr>
            <w:tcW w:w="534" w:type="dxa"/>
          </w:tcPr>
          <w:p w:rsidR="00757F96" w:rsidRPr="005A0A12" w:rsidRDefault="00757F96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2" w:type="dxa"/>
            <w:gridSpan w:val="2"/>
          </w:tcPr>
          <w:p w:rsidR="00757F96" w:rsidRPr="00F679A6" w:rsidRDefault="00E358C9" w:rsidP="008F30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9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MD-ED-CC-010 - </w:t>
            </w:r>
            <w:r w:rsidR="00757F96" w:rsidRPr="00F679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679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Initiation and </w:t>
            </w:r>
            <w:r w:rsidR="00757F96" w:rsidRPr="00F679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Adjustment of Transcutaneous</w:t>
            </w:r>
            <w:r w:rsidRPr="00F679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F679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Transvenous</w:t>
            </w:r>
            <w:proofErr w:type="spellEnd"/>
            <w:r w:rsidRPr="00F679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Pacemaker</w:t>
            </w:r>
          </w:p>
        </w:tc>
      </w:tr>
      <w:tr w:rsidR="00757F96" w:rsidRPr="005A0A12" w:rsidTr="00E358C9">
        <w:tc>
          <w:tcPr>
            <w:tcW w:w="534" w:type="dxa"/>
          </w:tcPr>
          <w:p w:rsidR="00757F96" w:rsidRPr="005A0A12" w:rsidRDefault="00757F96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2" w:type="dxa"/>
            <w:gridSpan w:val="2"/>
          </w:tcPr>
          <w:p w:rsidR="00757F96" w:rsidRPr="00F679A6" w:rsidRDefault="00E358C9" w:rsidP="00E358C9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F679A6">
              <w:rPr>
                <w:rFonts w:ascii="Times New Roman" w:hAnsi="Times New Roman" w:cs="Times New Roman"/>
                <w:color w:val="FF0000"/>
              </w:rPr>
              <w:t xml:space="preserve">MD-ED-CC-019 - </w:t>
            </w:r>
            <w:r w:rsidR="00757F96" w:rsidRPr="00F679A6">
              <w:rPr>
                <w:rFonts w:ascii="Times New Roman" w:hAnsi="Times New Roman" w:cs="Times New Roman"/>
                <w:color w:val="FF0000"/>
              </w:rPr>
              <w:t xml:space="preserve"> Medical Directive: Epinephrine Administration in an Adult Code </w:t>
            </w:r>
            <w:r w:rsidRPr="00F679A6">
              <w:rPr>
                <w:rFonts w:ascii="Times New Roman" w:hAnsi="Times New Roman" w:cs="Times New Roman"/>
                <w:color w:val="FF0000"/>
              </w:rPr>
              <w:t>Blue</w:t>
            </w:r>
          </w:p>
        </w:tc>
      </w:tr>
    </w:tbl>
    <w:p w:rsidR="001565B6" w:rsidRPr="001A257F" w:rsidRDefault="001565B6" w:rsidP="001A257F">
      <w:pPr>
        <w:rPr>
          <w:sz w:val="24"/>
          <w:szCs w:val="24"/>
        </w:rPr>
      </w:pPr>
    </w:p>
    <w:p w:rsidR="00757F96" w:rsidRPr="005A0A12" w:rsidRDefault="00757F96" w:rsidP="00757F96">
      <w:pPr>
        <w:rPr>
          <w:rFonts w:ascii="Times New Roman" w:hAnsi="Times New Roman" w:cs="Times New Roman"/>
          <w:sz w:val="24"/>
          <w:szCs w:val="24"/>
        </w:rPr>
      </w:pPr>
      <w:r w:rsidRPr="005A0A12">
        <w:rPr>
          <w:rFonts w:ascii="Times New Roman" w:hAnsi="Times New Roman" w:cs="Times New Roman"/>
          <w:sz w:val="24"/>
          <w:szCs w:val="24"/>
        </w:rPr>
        <w:t xml:space="preserve">Registered Nurse, _________________________________, has been assessed as having the knowledge, skill and judgment to utilize equipment intended to apply a form of energy used to perform the controlled act of defibrillation and pacing in accordance with </w:t>
      </w:r>
      <w:r w:rsidRPr="00CF2A25">
        <w:rPr>
          <w:rFonts w:ascii="Times New Roman" w:hAnsi="Times New Roman" w:cs="Times New Roman"/>
          <w:color w:val="FF0000"/>
          <w:sz w:val="24"/>
          <w:szCs w:val="24"/>
        </w:rPr>
        <w:t>HPHA Code Blue</w:t>
      </w:r>
      <w:r w:rsidR="00CF2A25" w:rsidRPr="00CF2A25">
        <w:rPr>
          <w:rFonts w:ascii="Times New Roman" w:hAnsi="Times New Roman" w:cs="Times New Roman"/>
          <w:color w:val="FF0000"/>
          <w:sz w:val="24"/>
          <w:szCs w:val="24"/>
        </w:rPr>
        <w:t>-Medical Emergency- Adult</w:t>
      </w:r>
      <w:r w:rsidRPr="00CF2A25">
        <w:rPr>
          <w:rFonts w:ascii="Times New Roman" w:hAnsi="Times New Roman" w:cs="Times New Roman"/>
          <w:color w:val="FF0000"/>
          <w:sz w:val="24"/>
          <w:szCs w:val="24"/>
        </w:rPr>
        <w:t xml:space="preserve"> Policy</w:t>
      </w:r>
      <w:r w:rsidR="00CF2A25">
        <w:rPr>
          <w:rFonts w:ascii="Times New Roman" w:hAnsi="Times New Roman" w:cs="Times New Roman"/>
          <w:sz w:val="24"/>
          <w:szCs w:val="24"/>
        </w:rPr>
        <w:t>;</w:t>
      </w:r>
      <w:r w:rsidRPr="005A0A12">
        <w:rPr>
          <w:rFonts w:ascii="Times New Roman" w:hAnsi="Times New Roman" w:cs="Times New Roman"/>
          <w:sz w:val="24"/>
          <w:szCs w:val="24"/>
        </w:rPr>
        <w:t xml:space="preserve"> </w:t>
      </w:r>
      <w:r w:rsidRPr="00CF2A25">
        <w:rPr>
          <w:rFonts w:ascii="Times New Roman" w:hAnsi="Times New Roman" w:cs="Times New Roman"/>
          <w:color w:val="FF0000"/>
          <w:sz w:val="24"/>
          <w:szCs w:val="24"/>
        </w:rPr>
        <w:t xml:space="preserve">Defibrillation-Adult, </w:t>
      </w:r>
      <w:r w:rsidR="00CF2A25" w:rsidRPr="00CF2A25">
        <w:rPr>
          <w:rFonts w:ascii="Times New Roman" w:hAnsi="Times New Roman" w:cs="Times New Roman"/>
          <w:color w:val="FF0000"/>
          <w:sz w:val="24"/>
          <w:szCs w:val="24"/>
        </w:rPr>
        <w:t xml:space="preserve">Initiation and </w:t>
      </w:r>
      <w:r w:rsidRPr="00CF2A25">
        <w:rPr>
          <w:rFonts w:ascii="Times New Roman" w:hAnsi="Times New Roman" w:cs="Times New Roman"/>
          <w:color w:val="FF0000"/>
          <w:sz w:val="24"/>
          <w:szCs w:val="24"/>
        </w:rPr>
        <w:t>Adj</w:t>
      </w:r>
      <w:r w:rsidR="00CF2A25" w:rsidRPr="00CF2A25">
        <w:rPr>
          <w:rFonts w:ascii="Times New Roman" w:hAnsi="Times New Roman" w:cs="Times New Roman"/>
          <w:color w:val="FF0000"/>
          <w:sz w:val="24"/>
          <w:szCs w:val="24"/>
        </w:rPr>
        <w:t>ustment of Transcutaneous Pacer, and Epinephrine Administration Medical Directives</w:t>
      </w:r>
      <w:r w:rsidR="00CF2A25">
        <w:rPr>
          <w:rFonts w:ascii="Times New Roman" w:hAnsi="Times New Roman" w:cs="Times New Roman"/>
          <w:sz w:val="24"/>
          <w:szCs w:val="24"/>
        </w:rPr>
        <w:t>;</w:t>
      </w:r>
      <w:r w:rsidR="00CF2A25" w:rsidRPr="00CF2A25">
        <w:rPr>
          <w:rFonts w:ascii="Times New Roman" w:hAnsi="Times New Roman" w:cs="Times New Roman"/>
          <w:sz w:val="24"/>
          <w:szCs w:val="24"/>
        </w:rPr>
        <w:t xml:space="preserve"> </w:t>
      </w:r>
      <w:r w:rsidRPr="005A0A12">
        <w:rPr>
          <w:rFonts w:ascii="Times New Roman" w:hAnsi="Times New Roman" w:cs="Times New Roman"/>
          <w:sz w:val="24"/>
          <w:szCs w:val="24"/>
        </w:rPr>
        <w:t xml:space="preserve">and CNO standards of care. </w:t>
      </w:r>
    </w:p>
    <w:p w:rsidR="00757F96" w:rsidRDefault="00757F96" w:rsidP="00757F96">
      <w:pPr>
        <w:rPr>
          <w:rFonts w:ascii="Times New Roman" w:hAnsi="Times New Roman" w:cs="Times New Roman"/>
          <w:sz w:val="24"/>
          <w:szCs w:val="24"/>
        </w:rPr>
      </w:pPr>
      <w:r w:rsidRPr="005A0A12">
        <w:rPr>
          <w:rFonts w:ascii="Times New Roman" w:hAnsi="Times New Roman" w:cs="Times New Roman"/>
          <w:sz w:val="24"/>
          <w:szCs w:val="24"/>
        </w:rPr>
        <w:t>Name of Regis</w:t>
      </w:r>
      <w:r>
        <w:rPr>
          <w:rFonts w:ascii="Times New Roman" w:hAnsi="Times New Roman" w:cs="Times New Roman"/>
          <w:sz w:val="24"/>
          <w:szCs w:val="24"/>
        </w:rPr>
        <w:t>tered Nurse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    </w:t>
      </w:r>
    </w:p>
    <w:p w:rsidR="00757F96" w:rsidRPr="005A0A12" w:rsidRDefault="00757F96" w:rsidP="00757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Registered Nurse: ___________________</w:t>
      </w:r>
    </w:p>
    <w:p w:rsidR="00757F96" w:rsidRDefault="00757F96" w:rsidP="00757F96">
      <w:pPr>
        <w:rPr>
          <w:rFonts w:ascii="Times New Roman" w:hAnsi="Times New Roman" w:cs="Times New Roman"/>
          <w:sz w:val="24"/>
          <w:szCs w:val="24"/>
        </w:rPr>
      </w:pPr>
      <w:r w:rsidRPr="005A0A12">
        <w:rPr>
          <w:rFonts w:ascii="Times New Roman" w:hAnsi="Times New Roman" w:cs="Times New Roman"/>
          <w:sz w:val="24"/>
          <w:szCs w:val="24"/>
        </w:rPr>
        <w:t xml:space="preserve">Name of Facilitator: _________________________ </w:t>
      </w:r>
    </w:p>
    <w:p w:rsidR="00757F96" w:rsidRPr="005A0A12" w:rsidRDefault="00757F96" w:rsidP="00757F96">
      <w:pPr>
        <w:rPr>
          <w:rFonts w:ascii="Times New Roman" w:hAnsi="Times New Roman" w:cs="Times New Roman"/>
          <w:sz w:val="24"/>
          <w:szCs w:val="24"/>
        </w:rPr>
      </w:pPr>
      <w:r w:rsidRPr="005A0A12">
        <w:rPr>
          <w:rFonts w:ascii="Times New Roman" w:hAnsi="Times New Roman" w:cs="Times New Roman"/>
          <w:sz w:val="24"/>
          <w:szCs w:val="24"/>
        </w:rPr>
        <w:t xml:space="preserve"> Signature of Facilitator: ____________________________</w:t>
      </w:r>
    </w:p>
    <w:p w:rsidR="00757F96" w:rsidRPr="005A0A12" w:rsidRDefault="00757F96" w:rsidP="00757F96">
      <w:pPr>
        <w:rPr>
          <w:rFonts w:ascii="Times New Roman" w:hAnsi="Times New Roman" w:cs="Times New Roman"/>
          <w:sz w:val="24"/>
          <w:szCs w:val="24"/>
        </w:rPr>
      </w:pPr>
      <w:r w:rsidRPr="005A0A12">
        <w:rPr>
          <w:rFonts w:ascii="Times New Roman" w:hAnsi="Times New Roman" w:cs="Times New Roman"/>
          <w:sz w:val="24"/>
          <w:szCs w:val="24"/>
        </w:rPr>
        <w:t>Date: __________________________________</w:t>
      </w:r>
    </w:p>
    <w:p w:rsidR="005919F7" w:rsidRDefault="005919F7" w:rsidP="00757F96">
      <w:pPr>
        <w:rPr>
          <w:rFonts w:ascii="Times New Roman" w:hAnsi="Times New Roman" w:cs="Times New Roman"/>
          <w:sz w:val="24"/>
          <w:szCs w:val="24"/>
        </w:rPr>
      </w:pPr>
    </w:p>
    <w:p w:rsidR="00491684" w:rsidRDefault="00491684" w:rsidP="00757F96">
      <w:pPr>
        <w:rPr>
          <w:rFonts w:ascii="Times New Roman" w:hAnsi="Times New Roman" w:cs="Times New Roman"/>
          <w:sz w:val="24"/>
          <w:szCs w:val="24"/>
        </w:rPr>
      </w:pPr>
    </w:p>
    <w:p w:rsidR="00491684" w:rsidRDefault="00491684" w:rsidP="00757F96">
      <w:pPr>
        <w:rPr>
          <w:rFonts w:ascii="Times New Roman" w:hAnsi="Times New Roman" w:cs="Times New Roman"/>
          <w:sz w:val="24"/>
          <w:szCs w:val="24"/>
        </w:rPr>
      </w:pPr>
    </w:p>
    <w:p w:rsidR="00491684" w:rsidRDefault="00491684" w:rsidP="00757F96">
      <w:pPr>
        <w:rPr>
          <w:rFonts w:ascii="Times New Roman" w:hAnsi="Times New Roman" w:cs="Times New Roman"/>
          <w:sz w:val="24"/>
          <w:szCs w:val="24"/>
        </w:rPr>
      </w:pPr>
    </w:p>
    <w:p w:rsidR="005919F7" w:rsidRDefault="005919F7" w:rsidP="00757F96">
      <w:pPr>
        <w:rPr>
          <w:rFonts w:ascii="Times New Roman" w:hAnsi="Times New Roman" w:cs="Times New Roman"/>
          <w:sz w:val="24"/>
          <w:szCs w:val="24"/>
        </w:rPr>
      </w:pPr>
    </w:p>
    <w:p w:rsidR="005919F7" w:rsidRDefault="005919F7" w:rsidP="00757F96">
      <w:pPr>
        <w:rPr>
          <w:rFonts w:ascii="Times New Roman" w:hAnsi="Times New Roman" w:cs="Times New Roman"/>
          <w:sz w:val="24"/>
          <w:szCs w:val="24"/>
        </w:rPr>
      </w:pPr>
    </w:p>
    <w:p w:rsidR="00F679A6" w:rsidRDefault="00F679A6" w:rsidP="00757F96">
      <w:pPr>
        <w:rPr>
          <w:rFonts w:ascii="Times New Roman" w:hAnsi="Times New Roman" w:cs="Times New Roman"/>
          <w:sz w:val="24"/>
          <w:szCs w:val="24"/>
        </w:rPr>
      </w:pPr>
    </w:p>
    <w:p w:rsidR="005919F7" w:rsidRDefault="005919F7" w:rsidP="00757F9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3208"/>
        <w:gridCol w:w="5699"/>
        <w:gridCol w:w="1389"/>
      </w:tblGrid>
      <w:tr w:rsidR="005919F7" w:rsidRPr="005A0A12" w:rsidTr="008F3043"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:rsidR="005919F7" w:rsidRPr="005A0A12" w:rsidRDefault="005919F7" w:rsidP="008F304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b/>
                <w:sz w:val="24"/>
                <w:szCs w:val="24"/>
              </w:rPr>
              <w:t>Name: _____________________________________   Clinical Area: _______________</w:t>
            </w:r>
          </w:p>
          <w:p w:rsidR="005919F7" w:rsidRPr="005A0A12" w:rsidRDefault="005919F7" w:rsidP="008F304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________________________ </w:t>
            </w:r>
            <w:r w:rsidRPr="005A0A1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A0A1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7E4114">
              <w:rPr>
                <w:rFonts w:ascii="Times New Roman" w:hAnsi="Times New Roman" w:cs="Times New Roman"/>
                <w:b/>
                <w:sz w:val="24"/>
                <w:szCs w:val="24"/>
              </w:rPr>
              <w:t>Assessor</w:t>
            </w:r>
            <w:r w:rsidRPr="005A0A12">
              <w:rPr>
                <w:rFonts w:ascii="Times New Roman" w:hAnsi="Times New Roman" w:cs="Times New Roman"/>
                <w:b/>
                <w:sz w:val="24"/>
                <w:szCs w:val="24"/>
              </w:rPr>
              <w:t>: ___________________________</w:t>
            </w:r>
          </w:p>
          <w:p w:rsidR="005919F7" w:rsidRPr="005A0A12" w:rsidRDefault="005919F7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F7" w:rsidRPr="005A0A12" w:rsidTr="008F3043">
        <w:tc>
          <w:tcPr>
            <w:tcW w:w="1101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919F7" w:rsidRPr="005A0A12" w:rsidRDefault="005919F7" w:rsidP="008F3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HPHA Defibrillator/Pacing/ Cardioversion Scenario and Oral Exam Competency Assessment</w:t>
            </w:r>
          </w:p>
        </w:tc>
      </w:tr>
      <w:tr w:rsidR="005919F7" w:rsidRPr="005A0A12" w:rsidTr="00F86125">
        <w:tc>
          <w:tcPr>
            <w:tcW w:w="11016" w:type="dxa"/>
            <w:gridSpan w:val="3"/>
            <w:shd w:val="clear" w:color="auto" w:fill="D9D9D9" w:themeFill="background1" w:themeFillShade="D9"/>
          </w:tcPr>
          <w:p w:rsidR="005919F7" w:rsidRPr="005A0A12" w:rsidRDefault="005919F7" w:rsidP="008F304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b/>
                <w:sz w:val="24"/>
                <w:szCs w:val="24"/>
              </w:rPr>
              <w:t>Scenario 1:</w:t>
            </w:r>
          </w:p>
          <w:p w:rsidR="005919F7" w:rsidRPr="005A0A12" w:rsidRDefault="005919F7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A 60-year-old woman presents to triage reporting a funny sensation in her neck.</w:t>
            </w:r>
          </w:p>
          <w:p w:rsidR="005919F7" w:rsidRPr="005A0A12" w:rsidRDefault="005919F7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Vitals signs: Heart rate = 180  BP 140/80, Spo2 = 96%</w:t>
            </w:r>
          </w:p>
          <w:p w:rsidR="005919F7" w:rsidRPr="005A0A12" w:rsidRDefault="005919F7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 are taking the patient and escort </w:t>
            </w: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her into a room</w:t>
            </w:r>
          </w:p>
        </w:tc>
      </w:tr>
      <w:tr w:rsidR="005919F7" w:rsidRPr="005A0A12" w:rsidTr="008F3043">
        <w:tc>
          <w:tcPr>
            <w:tcW w:w="3438" w:type="dxa"/>
          </w:tcPr>
          <w:p w:rsidR="005919F7" w:rsidRPr="005A0A12" w:rsidRDefault="005919F7" w:rsidP="008F304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6189" w:type="dxa"/>
          </w:tcPr>
          <w:p w:rsidR="005919F7" w:rsidRPr="005A0A12" w:rsidRDefault="005919F7" w:rsidP="008F304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b/>
                <w:sz w:val="24"/>
                <w:szCs w:val="24"/>
              </w:rPr>
              <w:t>Answers</w:t>
            </w:r>
          </w:p>
        </w:tc>
        <w:tc>
          <w:tcPr>
            <w:tcW w:w="1389" w:type="dxa"/>
          </w:tcPr>
          <w:p w:rsidR="005919F7" w:rsidRPr="005A0A12" w:rsidRDefault="005919F7" w:rsidP="008F304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b/>
                <w:sz w:val="24"/>
                <w:szCs w:val="24"/>
              </w:rPr>
              <w:t>Met/Unmet</w:t>
            </w:r>
          </w:p>
        </w:tc>
      </w:tr>
      <w:tr w:rsidR="005919F7" w:rsidRPr="005A0A12" w:rsidTr="008F3043">
        <w:tc>
          <w:tcPr>
            <w:tcW w:w="3438" w:type="dxa"/>
          </w:tcPr>
          <w:p w:rsidR="005919F7" w:rsidRPr="005A0A12" w:rsidRDefault="005919F7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What are your first actions?</w:t>
            </w:r>
          </w:p>
        </w:tc>
        <w:tc>
          <w:tcPr>
            <w:tcW w:w="6189" w:type="dxa"/>
          </w:tcPr>
          <w:p w:rsidR="005919F7" w:rsidRPr="005A0A12" w:rsidRDefault="005919F7" w:rsidP="005919F7">
            <w:pPr>
              <w:pStyle w:val="NoSpacing"/>
              <w:numPr>
                <w:ilvl w:val="0"/>
                <w:numId w:val="5"/>
              </w:numPr>
              <w:ind w:left="19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Selects a room with a defibrillator</w:t>
            </w:r>
          </w:p>
          <w:p w:rsidR="005919F7" w:rsidRPr="005A0A12" w:rsidRDefault="004D4D0F" w:rsidP="005919F7">
            <w:pPr>
              <w:pStyle w:val="NoSpacing"/>
              <w:numPr>
                <w:ilvl w:val="0"/>
                <w:numId w:val="5"/>
              </w:numPr>
              <w:ind w:left="198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919F7" w:rsidRPr="005A0A12">
              <w:rPr>
                <w:rFonts w:ascii="Times New Roman" w:hAnsi="Times New Roman" w:cs="Times New Roman"/>
                <w:sz w:val="24"/>
                <w:szCs w:val="24"/>
              </w:rPr>
              <w:t>ttach to cardiac monitor</w:t>
            </w:r>
          </w:p>
          <w:p w:rsidR="005919F7" w:rsidRPr="005A0A12" w:rsidRDefault="005919F7" w:rsidP="005919F7">
            <w:pPr>
              <w:pStyle w:val="NoSpacing"/>
              <w:numPr>
                <w:ilvl w:val="0"/>
                <w:numId w:val="5"/>
              </w:numPr>
              <w:ind w:left="19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 xml:space="preserve">Manual pulse check (treat the </w:t>
            </w:r>
            <w:proofErr w:type="spellStart"/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, not the monitor)</w:t>
            </w:r>
          </w:p>
        </w:tc>
        <w:tc>
          <w:tcPr>
            <w:tcW w:w="1389" w:type="dxa"/>
          </w:tcPr>
          <w:p w:rsidR="005919F7" w:rsidRPr="005A0A12" w:rsidRDefault="005919F7" w:rsidP="008F304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F7" w:rsidRPr="005A0A12" w:rsidTr="008F3043">
        <w:tc>
          <w:tcPr>
            <w:tcW w:w="3438" w:type="dxa"/>
          </w:tcPr>
          <w:p w:rsidR="005919F7" w:rsidRPr="005A0A12" w:rsidRDefault="005919F7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What is the rhythm?</w:t>
            </w:r>
          </w:p>
        </w:tc>
        <w:tc>
          <w:tcPr>
            <w:tcW w:w="6189" w:type="dxa"/>
          </w:tcPr>
          <w:p w:rsidR="005919F7" w:rsidRPr="005A0A12" w:rsidRDefault="005919F7" w:rsidP="005919F7">
            <w:pPr>
              <w:pStyle w:val="NoSpacing"/>
              <w:numPr>
                <w:ilvl w:val="0"/>
                <w:numId w:val="9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PSVT</w:t>
            </w:r>
          </w:p>
        </w:tc>
        <w:tc>
          <w:tcPr>
            <w:tcW w:w="1389" w:type="dxa"/>
          </w:tcPr>
          <w:p w:rsidR="005919F7" w:rsidRPr="005A0A12" w:rsidRDefault="005919F7" w:rsidP="008F304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F7" w:rsidRPr="005A0A12" w:rsidTr="008F3043">
        <w:tc>
          <w:tcPr>
            <w:tcW w:w="3438" w:type="dxa"/>
          </w:tcPr>
          <w:p w:rsidR="005919F7" w:rsidRPr="005A0A12" w:rsidRDefault="005919F7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What are your next actions?</w:t>
            </w:r>
          </w:p>
        </w:tc>
        <w:tc>
          <w:tcPr>
            <w:tcW w:w="6189" w:type="dxa"/>
          </w:tcPr>
          <w:p w:rsidR="005919F7" w:rsidRPr="005A0A12" w:rsidRDefault="005919F7" w:rsidP="005919F7">
            <w:pPr>
              <w:pStyle w:val="NoSpacing"/>
              <w:numPr>
                <w:ilvl w:val="0"/>
                <w:numId w:val="6"/>
              </w:numPr>
              <w:ind w:left="19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Obtain a 12-lead ECG</w:t>
            </w:r>
          </w:p>
          <w:p w:rsidR="005919F7" w:rsidRPr="005A0A12" w:rsidRDefault="005919F7" w:rsidP="005919F7">
            <w:pPr>
              <w:pStyle w:val="NoSpacing"/>
              <w:numPr>
                <w:ilvl w:val="0"/>
                <w:numId w:val="6"/>
              </w:numPr>
              <w:ind w:left="19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Start an IV, antecubital is 1</w:t>
            </w:r>
            <w:r w:rsidRPr="005A0A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 xml:space="preserve"> choice</w:t>
            </w:r>
          </w:p>
          <w:p w:rsidR="005919F7" w:rsidRPr="005A0A12" w:rsidRDefault="005919F7" w:rsidP="005919F7">
            <w:pPr>
              <w:pStyle w:val="NoSpacing"/>
              <w:numPr>
                <w:ilvl w:val="0"/>
                <w:numId w:val="6"/>
              </w:numPr>
              <w:ind w:left="19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 xml:space="preserve">Anticipate vagal </w:t>
            </w:r>
            <w:r w:rsidR="006B096A" w:rsidRPr="005A0A12">
              <w:rPr>
                <w:rFonts w:ascii="Times New Roman" w:hAnsi="Times New Roman" w:cs="Times New Roman"/>
                <w:sz w:val="24"/>
                <w:szCs w:val="24"/>
              </w:rPr>
              <w:t>maneuvers</w:t>
            </w: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 xml:space="preserve"> by MD</w:t>
            </w:r>
          </w:p>
        </w:tc>
        <w:tc>
          <w:tcPr>
            <w:tcW w:w="1389" w:type="dxa"/>
          </w:tcPr>
          <w:p w:rsidR="005919F7" w:rsidRPr="005A0A12" w:rsidRDefault="005919F7" w:rsidP="008F304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F7" w:rsidRPr="005A0A12" w:rsidTr="008F3043">
        <w:tc>
          <w:tcPr>
            <w:tcW w:w="3438" w:type="dxa"/>
          </w:tcPr>
          <w:p w:rsidR="005919F7" w:rsidRPr="005A0A12" w:rsidRDefault="005919F7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drugs d</w:t>
            </w: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o you anticipate the MD will order and what is the recommended dosing?</w:t>
            </w:r>
          </w:p>
        </w:tc>
        <w:tc>
          <w:tcPr>
            <w:tcW w:w="6189" w:type="dxa"/>
          </w:tcPr>
          <w:p w:rsidR="005919F7" w:rsidRPr="005A0A12" w:rsidRDefault="005919F7" w:rsidP="005919F7">
            <w:pPr>
              <w:pStyle w:val="NoSpacing"/>
              <w:numPr>
                <w:ilvl w:val="0"/>
                <w:numId w:val="7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Adenosine 6mg IV rapid push</w:t>
            </w:r>
          </w:p>
          <w:p w:rsidR="005919F7" w:rsidRPr="005A0A12" w:rsidRDefault="005919F7" w:rsidP="00F679A6">
            <w:pPr>
              <w:pStyle w:val="NoSpacing"/>
              <w:numPr>
                <w:ilvl w:val="0"/>
                <w:numId w:val="7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 xml:space="preserve">May repeat x </w:t>
            </w:r>
            <w:r w:rsidR="00F679A6" w:rsidRPr="00673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3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with 12mg dose</w:t>
            </w:r>
          </w:p>
        </w:tc>
        <w:tc>
          <w:tcPr>
            <w:tcW w:w="1389" w:type="dxa"/>
          </w:tcPr>
          <w:p w:rsidR="005919F7" w:rsidRPr="005A0A12" w:rsidRDefault="005919F7" w:rsidP="008F304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F7" w:rsidRPr="005A0A12" w:rsidTr="008F3043">
        <w:tc>
          <w:tcPr>
            <w:tcW w:w="3438" w:type="dxa"/>
          </w:tcPr>
          <w:p w:rsidR="005919F7" w:rsidRPr="005A0A12" w:rsidRDefault="005919F7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What is the next line of drug?</w:t>
            </w:r>
          </w:p>
        </w:tc>
        <w:tc>
          <w:tcPr>
            <w:tcW w:w="6189" w:type="dxa"/>
          </w:tcPr>
          <w:p w:rsidR="005919F7" w:rsidRPr="005A0A12" w:rsidRDefault="005919F7" w:rsidP="005919F7">
            <w:pPr>
              <w:pStyle w:val="NoSpacing"/>
              <w:numPr>
                <w:ilvl w:val="0"/>
                <w:numId w:val="8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Verapamil 2.5mg IV over 2 minutes; may repeat in 10 minutes with 5-10mg to a max of 15mg</w:t>
            </w:r>
          </w:p>
          <w:p w:rsidR="005919F7" w:rsidRPr="005A0A12" w:rsidRDefault="005919F7" w:rsidP="005919F7">
            <w:pPr>
              <w:pStyle w:val="NoSpacing"/>
              <w:numPr>
                <w:ilvl w:val="0"/>
                <w:numId w:val="8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Diltiazem 20mg IV over 2 minutes; may repeat in 15 minutes with 25 mg</w:t>
            </w:r>
          </w:p>
          <w:p w:rsidR="005919F7" w:rsidRPr="005A0A12" w:rsidRDefault="005919F7" w:rsidP="005919F7">
            <w:pPr>
              <w:pStyle w:val="NoSpacing"/>
              <w:numPr>
                <w:ilvl w:val="0"/>
                <w:numId w:val="8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Metoprolol 5mg IV;</w:t>
            </w:r>
            <w:r w:rsidR="006B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may repeat x 2 to a max of 15mg</w:t>
            </w:r>
          </w:p>
        </w:tc>
        <w:tc>
          <w:tcPr>
            <w:tcW w:w="1389" w:type="dxa"/>
          </w:tcPr>
          <w:p w:rsidR="005919F7" w:rsidRPr="005A0A12" w:rsidRDefault="005919F7" w:rsidP="008F304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F7" w:rsidRPr="005A0A12" w:rsidTr="007E4114">
        <w:tc>
          <w:tcPr>
            <w:tcW w:w="11016" w:type="dxa"/>
            <w:gridSpan w:val="3"/>
            <w:shd w:val="clear" w:color="auto" w:fill="D9D9D9" w:themeFill="background1" w:themeFillShade="D9"/>
          </w:tcPr>
          <w:p w:rsidR="005919F7" w:rsidRPr="005A0A12" w:rsidRDefault="005919F7" w:rsidP="00F679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 xml:space="preserve">After </w:t>
            </w:r>
            <w:r w:rsidR="00F679A6" w:rsidRPr="0067377E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 xml:space="preserve"> doses of Adenosine the patient’s rate and rhythm remain the same. She has developed central chest pressure. Vital signs: HR: 210, BP:</w:t>
            </w:r>
            <w:r w:rsidR="006B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 xml:space="preserve">100/60. </w:t>
            </w:r>
          </w:p>
        </w:tc>
      </w:tr>
      <w:tr w:rsidR="005919F7" w:rsidRPr="005A0A12" w:rsidTr="008F3043">
        <w:tc>
          <w:tcPr>
            <w:tcW w:w="3438" w:type="dxa"/>
          </w:tcPr>
          <w:p w:rsidR="005919F7" w:rsidRPr="005A0A12" w:rsidRDefault="005919F7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What is the standard care for this and why?</w:t>
            </w:r>
          </w:p>
        </w:tc>
        <w:tc>
          <w:tcPr>
            <w:tcW w:w="6189" w:type="dxa"/>
          </w:tcPr>
          <w:p w:rsidR="005919F7" w:rsidRPr="005A0A12" w:rsidRDefault="005919F7" w:rsidP="005919F7">
            <w:pPr>
              <w:pStyle w:val="NoSpacing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Synchronized Cardioversion</w:t>
            </w:r>
          </w:p>
          <w:p w:rsidR="005919F7" w:rsidRPr="005A0A12" w:rsidRDefault="005919F7" w:rsidP="005919F7">
            <w:pPr>
              <w:pStyle w:val="NoSpacing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Unstable criteria: CP/SOB/altered LOC/hypotensive</w:t>
            </w:r>
          </w:p>
          <w:p w:rsidR="005919F7" w:rsidRPr="005A0A12" w:rsidRDefault="005919F7" w:rsidP="005919F7">
            <w:pPr>
              <w:pStyle w:val="NoSpacing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Unstable pts are better treated electrically</w:t>
            </w:r>
          </w:p>
        </w:tc>
        <w:tc>
          <w:tcPr>
            <w:tcW w:w="1389" w:type="dxa"/>
          </w:tcPr>
          <w:p w:rsidR="005919F7" w:rsidRPr="005A0A12" w:rsidRDefault="005919F7" w:rsidP="008F304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F7" w:rsidRPr="005A0A12" w:rsidTr="008F3043">
        <w:tc>
          <w:tcPr>
            <w:tcW w:w="3438" w:type="dxa"/>
          </w:tcPr>
          <w:p w:rsidR="005919F7" w:rsidRPr="005A0A12" w:rsidRDefault="005919F7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List the required equipment for synchronized cardioversion and explain the set up.</w:t>
            </w:r>
          </w:p>
        </w:tc>
        <w:tc>
          <w:tcPr>
            <w:tcW w:w="6189" w:type="dxa"/>
          </w:tcPr>
          <w:p w:rsidR="005919F7" w:rsidRPr="00F679A6" w:rsidRDefault="005919F7" w:rsidP="008F3043">
            <w:pPr>
              <w:pStyle w:val="NoSpacing"/>
              <w:ind w:left="248" w:hanging="248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F679A6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Equipment</w:t>
            </w:r>
          </w:p>
          <w:p w:rsidR="005919F7" w:rsidRPr="005A0A12" w:rsidRDefault="005919F7" w:rsidP="005919F7">
            <w:pPr>
              <w:pStyle w:val="NoSpacing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Crash cart with resusc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itation</w:t>
            </w: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equip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ment</w:t>
            </w:r>
          </w:p>
          <w:p w:rsidR="005919F7" w:rsidRPr="005A0A12" w:rsidRDefault="005919F7" w:rsidP="005919F7">
            <w:pPr>
              <w:pStyle w:val="NoSpacing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Cardiac monitor</w:t>
            </w:r>
          </w:p>
          <w:p w:rsidR="005919F7" w:rsidRPr="005A0A12" w:rsidRDefault="005919F7" w:rsidP="005919F7">
            <w:pPr>
              <w:pStyle w:val="NoSpacing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IV</w:t>
            </w:r>
          </w:p>
          <w:p w:rsidR="005919F7" w:rsidRPr="005A0A12" w:rsidRDefault="005919F7" w:rsidP="005919F7">
            <w:pPr>
              <w:pStyle w:val="NoSpacing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Supplemental oxygen</w:t>
            </w:r>
          </w:p>
          <w:p w:rsidR="005919F7" w:rsidRPr="00F679A6" w:rsidRDefault="005919F7" w:rsidP="008F3043">
            <w:pPr>
              <w:pStyle w:val="NoSpacing"/>
              <w:ind w:left="248" w:hanging="248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F679A6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Procedure</w:t>
            </w:r>
          </w:p>
          <w:p w:rsidR="005919F7" w:rsidRPr="005A0A12" w:rsidRDefault="005919F7" w:rsidP="005919F7">
            <w:pPr>
              <w:pStyle w:val="NoSpacing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Ensure the procedure is explained to the </w:t>
            </w:r>
            <w:proofErr w:type="spellStart"/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pt</w:t>
            </w:r>
            <w:proofErr w:type="spellEnd"/>
          </w:p>
          <w:p w:rsidR="005919F7" w:rsidRPr="005A0A12" w:rsidRDefault="005919F7" w:rsidP="005919F7">
            <w:pPr>
              <w:pStyle w:val="NoSpacing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Ensure </w:t>
            </w:r>
            <w:proofErr w:type="spellStart"/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pt</w:t>
            </w:r>
            <w:proofErr w:type="spellEnd"/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is connected to cardiac monitor</w:t>
            </w:r>
          </w:p>
          <w:p w:rsidR="005919F7" w:rsidRPr="005A0A12" w:rsidRDefault="005919F7" w:rsidP="005919F7">
            <w:pPr>
              <w:pStyle w:val="NoSpacing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Ensure patent IV</w:t>
            </w:r>
          </w:p>
          <w:p w:rsidR="005919F7" w:rsidRPr="005A0A12" w:rsidRDefault="005919F7" w:rsidP="005919F7">
            <w:pPr>
              <w:pStyle w:val="NoSpacing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Provide supplemental oxygen</w:t>
            </w:r>
          </w:p>
          <w:p w:rsidR="005919F7" w:rsidRPr="005A0A12" w:rsidRDefault="005919F7" w:rsidP="005919F7">
            <w:pPr>
              <w:pStyle w:val="NoSpacing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Obtain 12-lead ECG if not already done</w:t>
            </w:r>
          </w:p>
          <w:p w:rsidR="005919F7" w:rsidRDefault="005919F7" w:rsidP="005919F7">
            <w:pPr>
              <w:pStyle w:val="NoSpacing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Connect </w:t>
            </w:r>
            <w:proofErr w:type="spellStart"/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pt</w:t>
            </w:r>
            <w:proofErr w:type="spellEnd"/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to multifunction pads in anterior-posterior positions. Roll pads on to avoid air pockets to </w:t>
            </w: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lastRenderedPageBreak/>
              <w:t>eliminate chance of arching current</w:t>
            </w:r>
          </w:p>
          <w:p w:rsidR="00F679A6" w:rsidRPr="0067377E" w:rsidRDefault="00A830F3" w:rsidP="00A830F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77E">
              <w:rPr>
                <w:rFonts w:ascii="Times New Roman" w:hAnsi="Times New Roman" w:cs="Times New Roman"/>
                <w:sz w:val="24"/>
                <w:szCs w:val="24"/>
              </w:rPr>
              <w:t>Connects 3-lead defibrillator electrodes</w:t>
            </w:r>
          </w:p>
          <w:p w:rsidR="005919F7" w:rsidRPr="005A0A12" w:rsidRDefault="005919F7" w:rsidP="005919F7">
            <w:pPr>
              <w:pStyle w:val="NoSpacing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Ensure monitor shows clear “R” wave w/o artifact. Select lead that best shows the “R” wave</w:t>
            </w:r>
          </w:p>
          <w:p w:rsidR="005919F7" w:rsidRPr="005A0A12" w:rsidRDefault="005919F7" w:rsidP="005919F7">
            <w:pPr>
              <w:pStyle w:val="NoSpacing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Push the sync button</w:t>
            </w:r>
          </w:p>
          <w:p w:rsidR="005919F7" w:rsidRPr="005A0A12" w:rsidRDefault="005919F7" w:rsidP="005919F7">
            <w:pPr>
              <w:pStyle w:val="NoSpacing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Ensure the sync marker is tagging the “R” wave</w:t>
            </w:r>
          </w:p>
          <w:p w:rsidR="005919F7" w:rsidRPr="005A0A12" w:rsidRDefault="005919F7" w:rsidP="005919F7">
            <w:pPr>
              <w:pStyle w:val="NoSpacing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Administer sedation meds</w:t>
            </w:r>
          </w:p>
          <w:p w:rsidR="005919F7" w:rsidRPr="005A0A12" w:rsidRDefault="005919F7" w:rsidP="005919F7">
            <w:pPr>
              <w:pStyle w:val="NoSpacing"/>
              <w:numPr>
                <w:ilvl w:val="0"/>
                <w:numId w:val="10"/>
              </w:numPr>
              <w:ind w:left="531" w:hanging="141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Midaz</w:t>
            </w:r>
            <w:r w:rsidR="00F679A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olam</w:t>
            </w: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1-5mg w or w/o Fentanyl 20-500 mcg IV push</w:t>
            </w:r>
          </w:p>
          <w:p w:rsidR="005919F7" w:rsidRPr="005A0A12" w:rsidRDefault="005919F7" w:rsidP="005919F7">
            <w:pPr>
              <w:pStyle w:val="NoSpacing"/>
              <w:numPr>
                <w:ilvl w:val="0"/>
                <w:numId w:val="10"/>
              </w:numPr>
              <w:ind w:left="531" w:hanging="141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Propofol</w:t>
            </w:r>
            <w:proofErr w:type="spellEnd"/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50-150 mg IV push</w:t>
            </w:r>
          </w:p>
          <w:p w:rsidR="005919F7" w:rsidRPr="005A0A12" w:rsidRDefault="005919F7" w:rsidP="005919F7">
            <w:pPr>
              <w:pStyle w:val="NoSpacing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Select energy level per MD order</w:t>
            </w:r>
          </w:p>
          <w:p w:rsidR="005919F7" w:rsidRPr="005A0A12" w:rsidRDefault="005919F7" w:rsidP="005919F7">
            <w:pPr>
              <w:pStyle w:val="NoSpacing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When charged declare, “I’m clear, You’re Clear, We’re all Clear”</w:t>
            </w:r>
          </w:p>
          <w:p w:rsidR="005919F7" w:rsidRPr="005A0A12" w:rsidRDefault="005919F7" w:rsidP="005919F7">
            <w:pPr>
              <w:pStyle w:val="NoSpacing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Push and HOLD the discharge button </w:t>
            </w:r>
          </w:p>
          <w:p w:rsidR="005919F7" w:rsidRPr="005A0A12" w:rsidRDefault="005919F7" w:rsidP="005919F7">
            <w:pPr>
              <w:pStyle w:val="NoSpacing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Reassess rhythm and vitals</w:t>
            </w:r>
          </w:p>
        </w:tc>
        <w:tc>
          <w:tcPr>
            <w:tcW w:w="1389" w:type="dxa"/>
          </w:tcPr>
          <w:p w:rsidR="005919F7" w:rsidRPr="005A0A12" w:rsidRDefault="005919F7" w:rsidP="008F304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F7" w:rsidRPr="005A0A12" w:rsidTr="007E4114">
        <w:tc>
          <w:tcPr>
            <w:tcW w:w="11016" w:type="dxa"/>
            <w:gridSpan w:val="3"/>
            <w:shd w:val="clear" w:color="auto" w:fill="D9D9D9" w:themeFill="background1" w:themeFillShade="D9"/>
          </w:tcPr>
          <w:p w:rsidR="005919F7" w:rsidRPr="005A0A12" w:rsidRDefault="005919F7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Post Cardioversion the monitor shows NSR with HR 75. </w:t>
            </w:r>
          </w:p>
        </w:tc>
      </w:tr>
      <w:tr w:rsidR="005919F7" w:rsidRPr="005A0A12" w:rsidTr="008F3043">
        <w:tc>
          <w:tcPr>
            <w:tcW w:w="3438" w:type="dxa"/>
            <w:tcBorders>
              <w:bottom w:val="single" w:sz="4" w:space="0" w:color="auto"/>
            </w:tcBorders>
          </w:tcPr>
          <w:p w:rsidR="005919F7" w:rsidRPr="005A0A12" w:rsidRDefault="005919F7" w:rsidP="008F30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Explain your next interventions</w:t>
            </w:r>
          </w:p>
        </w:tc>
        <w:tc>
          <w:tcPr>
            <w:tcW w:w="6189" w:type="dxa"/>
            <w:tcBorders>
              <w:bottom w:val="single" w:sz="4" w:space="0" w:color="auto"/>
            </w:tcBorders>
          </w:tcPr>
          <w:p w:rsidR="005919F7" w:rsidRPr="005A0A12" w:rsidRDefault="005919F7" w:rsidP="005919F7">
            <w:pPr>
              <w:pStyle w:val="NoSpacing"/>
              <w:numPr>
                <w:ilvl w:val="0"/>
                <w:numId w:val="11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Place in left lateral position</w:t>
            </w:r>
          </w:p>
          <w:p w:rsidR="005919F7" w:rsidRPr="005A0A12" w:rsidRDefault="005919F7" w:rsidP="005919F7">
            <w:pPr>
              <w:pStyle w:val="NoSpacing"/>
              <w:numPr>
                <w:ilvl w:val="0"/>
                <w:numId w:val="11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1:1 nursing care for the next hour including monitoring rhythm and vital signs</w:t>
            </w:r>
          </w:p>
          <w:p w:rsidR="005919F7" w:rsidRPr="005A0A12" w:rsidRDefault="005919F7" w:rsidP="005919F7">
            <w:pPr>
              <w:pStyle w:val="NoSpacing"/>
              <w:numPr>
                <w:ilvl w:val="0"/>
                <w:numId w:val="11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Procedural sedation documentation, charting</w:t>
            </w:r>
          </w:p>
          <w:p w:rsidR="005919F7" w:rsidRPr="005A0A12" w:rsidRDefault="005919F7" w:rsidP="005919F7">
            <w:pPr>
              <w:pStyle w:val="NoSpacing"/>
              <w:numPr>
                <w:ilvl w:val="0"/>
                <w:numId w:val="11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Repeat 12-Lead ECG</w:t>
            </w:r>
          </w:p>
          <w:p w:rsidR="005919F7" w:rsidRPr="005A0A12" w:rsidRDefault="005919F7" w:rsidP="008F3043">
            <w:pPr>
              <w:pStyle w:val="NoSpacing"/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5919F7" w:rsidRPr="005A0A12" w:rsidRDefault="005919F7" w:rsidP="008F304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3438"/>
        <w:gridCol w:w="6189"/>
        <w:gridCol w:w="1389"/>
      </w:tblGrid>
      <w:tr w:rsidR="00E41E62" w:rsidRPr="005A0A12" w:rsidTr="00F86125">
        <w:tc>
          <w:tcPr>
            <w:tcW w:w="11016" w:type="dxa"/>
            <w:gridSpan w:val="3"/>
            <w:shd w:val="clear" w:color="auto" w:fill="D9D9D9" w:themeFill="background1" w:themeFillShade="D9"/>
          </w:tcPr>
          <w:p w:rsidR="00E41E62" w:rsidRPr="005A0A12" w:rsidRDefault="00E41E62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Scenario 2: </w:t>
            </w:r>
          </w:p>
          <w:p w:rsidR="00E41E62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A 60-year-old gentleman was admitte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to your unit yesterday with a </w:t>
            </w:r>
            <w:r w:rsidRPr="00516917">
              <w:rPr>
                <w:rFonts w:ascii="Times New Roman" w:hAnsi="Times New Roman" w:cs="Times New Roman"/>
                <w:sz w:val="24"/>
                <w:szCs w:val="24"/>
              </w:rPr>
              <w:t>NSTEMI. He is being managed medically.</w:t>
            </w: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 xml:space="preserve"> He is an IDDM who has stable vitals. His rhythm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 been NSR with 1</w:t>
            </w:r>
            <w:r w:rsidRPr="004F24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 block</w:t>
            </w: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. He has crackles in both bases and peripheral edem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. After washing his face, the monitor alarm rings and you observe the following arrhythmia on the screen.</w:t>
            </w:r>
          </w:p>
        </w:tc>
      </w:tr>
      <w:tr w:rsidR="00E41E62" w:rsidRPr="005A0A12" w:rsidTr="00E41E62">
        <w:tc>
          <w:tcPr>
            <w:tcW w:w="3438" w:type="dxa"/>
          </w:tcPr>
          <w:p w:rsidR="00E41E62" w:rsidRPr="005A0A12" w:rsidRDefault="00E41E62" w:rsidP="008F3B4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6189" w:type="dxa"/>
          </w:tcPr>
          <w:p w:rsidR="00E41E62" w:rsidRPr="005A0A12" w:rsidRDefault="00E41E62" w:rsidP="008F3B4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b/>
                <w:sz w:val="24"/>
                <w:szCs w:val="24"/>
              </w:rPr>
              <w:t>Answers</w:t>
            </w:r>
          </w:p>
        </w:tc>
        <w:tc>
          <w:tcPr>
            <w:tcW w:w="1389" w:type="dxa"/>
          </w:tcPr>
          <w:p w:rsidR="00E41E62" w:rsidRPr="005A0A12" w:rsidRDefault="00E41E62" w:rsidP="008F3B4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b/>
                <w:sz w:val="24"/>
                <w:szCs w:val="24"/>
              </w:rPr>
              <w:t>Met/Unmet</w:t>
            </w:r>
          </w:p>
        </w:tc>
      </w:tr>
      <w:tr w:rsidR="00E41E62" w:rsidRPr="005A0A12" w:rsidTr="00E41E62">
        <w:tc>
          <w:tcPr>
            <w:tcW w:w="3438" w:type="dxa"/>
          </w:tcPr>
          <w:p w:rsidR="00E41E62" w:rsidRPr="005A0A12" w:rsidRDefault="00E41E62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What is the rhythm?</w:t>
            </w:r>
          </w:p>
        </w:tc>
        <w:tc>
          <w:tcPr>
            <w:tcW w:w="6189" w:type="dxa"/>
          </w:tcPr>
          <w:p w:rsidR="00E41E62" w:rsidRPr="005A0A12" w:rsidRDefault="00E41E62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Ventricular tachycardia</w:t>
            </w:r>
          </w:p>
        </w:tc>
        <w:tc>
          <w:tcPr>
            <w:tcW w:w="1389" w:type="dxa"/>
          </w:tcPr>
          <w:p w:rsidR="00E41E62" w:rsidRPr="005A0A12" w:rsidRDefault="00E41E62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62" w:rsidRPr="005A0A12" w:rsidTr="00E41E62">
        <w:tc>
          <w:tcPr>
            <w:tcW w:w="3438" w:type="dxa"/>
          </w:tcPr>
          <w:p w:rsidR="00E41E62" w:rsidRPr="005A0A12" w:rsidRDefault="00E41E62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What is your first response?</w:t>
            </w:r>
          </w:p>
        </w:tc>
        <w:tc>
          <w:tcPr>
            <w:tcW w:w="6189" w:type="dxa"/>
          </w:tcPr>
          <w:p w:rsidR="00E41E62" w:rsidRPr="005A0A12" w:rsidRDefault="00E41E62" w:rsidP="00E41E62">
            <w:pPr>
              <w:pStyle w:val="NoSpacing"/>
              <w:numPr>
                <w:ilvl w:val="0"/>
                <w:numId w:val="12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Manual pulse check</w:t>
            </w:r>
          </w:p>
          <w:p w:rsidR="00E41E62" w:rsidRPr="005A0A12" w:rsidRDefault="00E41E62" w:rsidP="00E41E62">
            <w:pPr>
              <w:pStyle w:val="NoSpacing"/>
              <w:numPr>
                <w:ilvl w:val="0"/>
                <w:numId w:val="12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Assess responsiveness</w:t>
            </w:r>
          </w:p>
          <w:p w:rsidR="00E41E62" w:rsidRPr="005A0A12" w:rsidRDefault="00E41E62" w:rsidP="00E41E62">
            <w:pPr>
              <w:pStyle w:val="NoSpacing"/>
              <w:numPr>
                <w:ilvl w:val="0"/>
                <w:numId w:val="12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CABs</w:t>
            </w:r>
            <w:r w:rsidR="006B096A">
              <w:rPr>
                <w:rFonts w:ascii="Times New Roman" w:hAnsi="Times New Roman" w:cs="Times New Roman"/>
                <w:sz w:val="24"/>
                <w:szCs w:val="24"/>
              </w:rPr>
              <w:t xml:space="preserve"> (Circulation, Airway, Breathing)</w:t>
            </w:r>
          </w:p>
        </w:tc>
        <w:tc>
          <w:tcPr>
            <w:tcW w:w="1389" w:type="dxa"/>
          </w:tcPr>
          <w:p w:rsidR="00E41E62" w:rsidRPr="005A0A12" w:rsidRDefault="00E41E62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62" w:rsidRPr="005A0A12" w:rsidTr="007E4114">
        <w:tc>
          <w:tcPr>
            <w:tcW w:w="11016" w:type="dxa"/>
            <w:gridSpan w:val="3"/>
            <w:shd w:val="clear" w:color="auto" w:fill="D9D9D9" w:themeFill="background1" w:themeFillShade="D9"/>
          </w:tcPr>
          <w:p w:rsidR="00E41E62" w:rsidRPr="005A0A12" w:rsidRDefault="00E41E62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This patient has no pulse. He is unconscious and bluish</w:t>
            </w:r>
          </w:p>
        </w:tc>
      </w:tr>
      <w:tr w:rsidR="00E41E62" w:rsidRPr="005A0A12" w:rsidTr="00E41E62">
        <w:tc>
          <w:tcPr>
            <w:tcW w:w="3438" w:type="dxa"/>
          </w:tcPr>
          <w:p w:rsidR="00E41E62" w:rsidRPr="005A0A12" w:rsidRDefault="00E41E62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What is your next action?</w:t>
            </w:r>
          </w:p>
        </w:tc>
        <w:tc>
          <w:tcPr>
            <w:tcW w:w="6189" w:type="dxa"/>
          </w:tcPr>
          <w:p w:rsidR="00E41E62" w:rsidRPr="005A0A12" w:rsidRDefault="00E41E62" w:rsidP="00E41E62">
            <w:pPr>
              <w:pStyle w:val="NoSpacing"/>
              <w:numPr>
                <w:ilvl w:val="0"/>
                <w:numId w:val="12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Call for help, Initiate Code Blue</w:t>
            </w:r>
          </w:p>
          <w:p w:rsidR="00E41E62" w:rsidRPr="005A0A12" w:rsidRDefault="00E41E62" w:rsidP="00E41E62">
            <w:pPr>
              <w:pStyle w:val="NoSpacing"/>
              <w:numPr>
                <w:ilvl w:val="0"/>
                <w:numId w:val="12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Initiate CPR, 30:2 (1 cycle)</w:t>
            </w:r>
          </w:p>
          <w:p w:rsidR="00E41E62" w:rsidRPr="005A0A12" w:rsidRDefault="006B096A" w:rsidP="00E41E62">
            <w:pPr>
              <w:pStyle w:val="NoSpacing"/>
              <w:numPr>
                <w:ilvl w:val="0"/>
                <w:numId w:val="12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cycles (2 minutes or until defib is charged and ready)</w:t>
            </w:r>
          </w:p>
          <w:p w:rsidR="00E41E62" w:rsidRPr="005A0A12" w:rsidRDefault="00E41E62" w:rsidP="00E41E62">
            <w:pPr>
              <w:pStyle w:val="NoSpacing"/>
              <w:numPr>
                <w:ilvl w:val="0"/>
                <w:numId w:val="12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Oral airway, BVM</w:t>
            </w:r>
          </w:p>
        </w:tc>
        <w:tc>
          <w:tcPr>
            <w:tcW w:w="1389" w:type="dxa"/>
          </w:tcPr>
          <w:p w:rsidR="00E41E62" w:rsidRPr="005A0A12" w:rsidRDefault="00E41E62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62" w:rsidRPr="005A0A12" w:rsidTr="007E4114">
        <w:tc>
          <w:tcPr>
            <w:tcW w:w="11016" w:type="dxa"/>
            <w:gridSpan w:val="3"/>
            <w:shd w:val="clear" w:color="auto" w:fill="D9D9D9" w:themeFill="background1" w:themeFillShade="D9"/>
          </w:tcPr>
          <w:p w:rsidR="00E41E62" w:rsidRPr="005A0A12" w:rsidRDefault="00E41E62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 xml:space="preserve">Your co-worker arrives with the crash cart and takes over CPR as you are the only 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competent</w:t>
            </w: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 xml:space="preserve"> to perform the delegated act of defibrillation. </w:t>
            </w:r>
          </w:p>
        </w:tc>
      </w:tr>
      <w:tr w:rsidR="00E41E62" w:rsidRPr="005A0A12" w:rsidTr="00E41E62">
        <w:tc>
          <w:tcPr>
            <w:tcW w:w="3438" w:type="dxa"/>
          </w:tcPr>
          <w:p w:rsidR="00E41E62" w:rsidRPr="005A0A12" w:rsidRDefault="00E41E62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What is your next action?</w:t>
            </w:r>
          </w:p>
        </w:tc>
        <w:tc>
          <w:tcPr>
            <w:tcW w:w="6189" w:type="dxa"/>
          </w:tcPr>
          <w:p w:rsidR="00E41E62" w:rsidRPr="005A0A12" w:rsidRDefault="006B096A" w:rsidP="00E41E62">
            <w:pPr>
              <w:pStyle w:val="NoSpacing"/>
              <w:numPr>
                <w:ilvl w:val="0"/>
                <w:numId w:val="12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 m</w:t>
            </w:r>
            <w:r w:rsidR="00E41E62" w:rsidRPr="005A0A12">
              <w:rPr>
                <w:rFonts w:ascii="Times New Roman" w:hAnsi="Times New Roman" w:cs="Times New Roman"/>
                <w:sz w:val="24"/>
                <w:szCs w:val="24"/>
              </w:rPr>
              <w:t>ultifunction pads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leads</w:t>
            </w:r>
          </w:p>
        </w:tc>
        <w:tc>
          <w:tcPr>
            <w:tcW w:w="1389" w:type="dxa"/>
          </w:tcPr>
          <w:p w:rsidR="00E41E62" w:rsidRPr="005A0A12" w:rsidRDefault="00E41E62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6A" w:rsidRPr="005A0A12" w:rsidTr="00E41E62">
        <w:tc>
          <w:tcPr>
            <w:tcW w:w="3438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Explain/demonstrate correct pad placement</w:t>
            </w:r>
          </w:p>
        </w:tc>
        <w:tc>
          <w:tcPr>
            <w:tcW w:w="6189" w:type="dxa"/>
          </w:tcPr>
          <w:p w:rsidR="00177683" w:rsidRPr="00177683" w:rsidRDefault="00177683" w:rsidP="0017768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83">
              <w:rPr>
                <w:rFonts w:ascii="Times New Roman" w:hAnsi="Times New Roman" w:cs="Times New Roman"/>
                <w:b/>
                <w:sz w:val="24"/>
                <w:szCs w:val="24"/>
              </w:rPr>
              <w:t>Pads</w:t>
            </w:r>
          </w:p>
          <w:p w:rsidR="006B096A" w:rsidRPr="005A0A12" w:rsidRDefault="006B096A" w:rsidP="00E41E62">
            <w:pPr>
              <w:pStyle w:val="NoSpacing"/>
              <w:numPr>
                <w:ilvl w:val="0"/>
                <w:numId w:val="12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 xml:space="preserve">Anterior-posterior </w:t>
            </w:r>
          </w:p>
          <w:p w:rsidR="006B096A" w:rsidRPr="005A0A12" w:rsidRDefault="006B096A" w:rsidP="00E41E62">
            <w:pPr>
              <w:pStyle w:val="NoSpacing"/>
              <w:numPr>
                <w:ilvl w:val="0"/>
                <w:numId w:val="12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Anterior is over precordium just to the left of the left sternal border</w:t>
            </w:r>
          </w:p>
          <w:p w:rsidR="006B096A" w:rsidRPr="005A0A12" w:rsidRDefault="006B096A" w:rsidP="00E41E62">
            <w:pPr>
              <w:pStyle w:val="NoSpacing"/>
              <w:numPr>
                <w:ilvl w:val="0"/>
                <w:numId w:val="12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Posterior is behind the heart in the left </w:t>
            </w:r>
            <w:proofErr w:type="spellStart"/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intrascapular</w:t>
            </w:r>
            <w:proofErr w:type="spellEnd"/>
            <w:r w:rsidRPr="005A0A12">
              <w:rPr>
                <w:rFonts w:ascii="Times New Roman" w:hAnsi="Times New Roman" w:cs="Times New Roman"/>
                <w:sz w:val="24"/>
                <w:szCs w:val="24"/>
              </w:rPr>
              <w:t xml:space="preserve"> area</w:t>
            </w:r>
          </w:p>
          <w:p w:rsidR="006B096A" w:rsidRPr="00177683" w:rsidRDefault="006B096A" w:rsidP="008F3B4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83">
              <w:rPr>
                <w:rFonts w:ascii="Times New Roman" w:hAnsi="Times New Roman" w:cs="Times New Roman"/>
                <w:b/>
                <w:sz w:val="24"/>
                <w:szCs w:val="24"/>
              </w:rPr>
              <w:t>Paddles</w:t>
            </w:r>
          </w:p>
          <w:p w:rsidR="006B096A" w:rsidRPr="005A0A12" w:rsidRDefault="006B096A" w:rsidP="00E41E62">
            <w:pPr>
              <w:pStyle w:val="NoSpacing"/>
              <w:numPr>
                <w:ilvl w:val="0"/>
                <w:numId w:val="13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Lt: just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 xml:space="preserve">low and to the left of the </w:t>
            </w:r>
            <w:proofErr w:type="spellStart"/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pt’s</w:t>
            </w:r>
            <w:proofErr w:type="spellEnd"/>
            <w:r w:rsidRPr="005A0A12">
              <w:rPr>
                <w:rFonts w:ascii="Times New Roman" w:hAnsi="Times New Roman" w:cs="Times New Roman"/>
                <w:sz w:val="24"/>
                <w:szCs w:val="24"/>
              </w:rPr>
              <w:t xml:space="preserve"> left nipple along the anterior-axillary line. For women, the apex paddle is place at the 5</w:t>
            </w:r>
            <w:r w:rsidRPr="005A0A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5A0A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 xml:space="preserve"> ICS w the </w:t>
            </w:r>
            <w:proofErr w:type="spellStart"/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centre</w:t>
            </w:r>
            <w:proofErr w:type="spellEnd"/>
            <w:r w:rsidRPr="005A0A12">
              <w:rPr>
                <w:rFonts w:ascii="Times New Roman" w:hAnsi="Times New Roman" w:cs="Times New Roman"/>
                <w:sz w:val="24"/>
                <w:szCs w:val="24"/>
              </w:rPr>
              <w:t xml:space="preserve"> of the paddle at the mid-axillary line</w:t>
            </w:r>
          </w:p>
          <w:p w:rsidR="006B096A" w:rsidRPr="005A0A12" w:rsidRDefault="006B096A" w:rsidP="00E41E62">
            <w:pPr>
              <w:pStyle w:val="NoSpacing"/>
              <w:numPr>
                <w:ilvl w:val="0"/>
                <w:numId w:val="13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Rt</w:t>
            </w:r>
            <w:proofErr w:type="spellEnd"/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: below the right clavicle to the patient’s right of the sternum</w:t>
            </w:r>
          </w:p>
        </w:tc>
        <w:tc>
          <w:tcPr>
            <w:tcW w:w="1389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6A" w:rsidRPr="005A0A12" w:rsidTr="00A53995">
        <w:tc>
          <w:tcPr>
            <w:tcW w:w="3438" w:type="dxa"/>
          </w:tcPr>
          <w:p w:rsidR="006B096A" w:rsidRPr="005A0A12" w:rsidRDefault="006B096A" w:rsidP="00A539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is the rhythm?</w:t>
            </w:r>
          </w:p>
        </w:tc>
        <w:tc>
          <w:tcPr>
            <w:tcW w:w="6189" w:type="dxa"/>
          </w:tcPr>
          <w:p w:rsidR="006B096A" w:rsidRPr="005A0A12" w:rsidRDefault="006B096A" w:rsidP="00A53995">
            <w:pPr>
              <w:pStyle w:val="NoSpacing"/>
              <w:numPr>
                <w:ilvl w:val="0"/>
                <w:numId w:val="12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Ventricular Tachycardia</w:t>
            </w:r>
          </w:p>
        </w:tc>
        <w:tc>
          <w:tcPr>
            <w:tcW w:w="1389" w:type="dxa"/>
          </w:tcPr>
          <w:p w:rsidR="006B096A" w:rsidRPr="005A0A12" w:rsidRDefault="006B096A" w:rsidP="00A539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6A" w:rsidRPr="005A0A12" w:rsidTr="00E41E62">
        <w:tc>
          <w:tcPr>
            <w:tcW w:w="3438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Demonstrate operation of the defibrillator in defib mode and describe your heart tracing source</w:t>
            </w:r>
          </w:p>
        </w:tc>
        <w:tc>
          <w:tcPr>
            <w:tcW w:w="6189" w:type="dxa"/>
          </w:tcPr>
          <w:p w:rsidR="006B096A" w:rsidRPr="005A0A12" w:rsidRDefault="006B096A" w:rsidP="00E41E62">
            <w:pPr>
              <w:pStyle w:val="NoSpacing"/>
              <w:numPr>
                <w:ilvl w:val="0"/>
                <w:numId w:val="12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Turns machine to “defib”</w:t>
            </w:r>
          </w:p>
          <w:p w:rsidR="006B096A" w:rsidRPr="005A0A12" w:rsidRDefault="006B096A" w:rsidP="00E41E62">
            <w:pPr>
              <w:pStyle w:val="NoSpacing"/>
              <w:numPr>
                <w:ilvl w:val="0"/>
                <w:numId w:val="12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Paddles are selected as the ECG source when the instrument is turned to monitor or defib and paddles are connected to multifunction cable</w:t>
            </w:r>
          </w:p>
          <w:p w:rsidR="006B096A" w:rsidRPr="005A0A12" w:rsidRDefault="006B096A" w:rsidP="00E41E62">
            <w:pPr>
              <w:pStyle w:val="NoSpacing"/>
              <w:numPr>
                <w:ilvl w:val="0"/>
                <w:numId w:val="12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Multi-function pads are selected as the ECG source whenever the instrument is turned to monitor/defib</w:t>
            </w:r>
          </w:p>
          <w:p w:rsidR="006B096A" w:rsidRPr="005A0A12" w:rsidRDefault="006B096A" w:rsidP="00E41E62">
            <w:pPr>
              <w:pStyle w:val="NoSpacing"/>
              <w:numPr>
                <w:ilvl w:val="0"/>
                <w:numId w:val="12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ASAP place the electrodes on the patient’s chest and press “lead” button to select the lead that most clearly displays the rhythm</w:t>
            </w:r>
          </w:p>
        </w:tc>
        <w:tc>
          <w:tcPr>
            <w:tcW w:w="1389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6A" w:rsidRPr="005A0A12" w:rsidTr="00E41E62">
        <w:tc>
          <w:tcPr>
            <w:tcW w:w="3438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Explain the difference between monophasic and biphasic defibrillators</w:t>
            </w:r>
          </w:p>
        </w:tc>
        <w:tc>
          <w:tcPr>
            <w:tcW w:w="6189" w:type="dxa"/>
          </w:tcPr>
          <w:p w:rsidR="006B096A" w:rsidRPr="005A0A12" w:rsidRDefault="006B096A" w:rsidP="00E41E62">
            <w:pPr>
              <w:pStyle w:val="NoSpacing"/>
              <w:numPr>
                <w:ilvl w:val="0"/>
                <w:numId w:val="12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Bi: positive directional flow for specified duration then reverses flow for same amount of time. Less energy required: 200 Joules. Charging must be done with pad/paddles on p</w:t>
            </w:r>
            <w:r w:rsidR="009C09FE">
              <w:rPr>
                <w:rFonts w:ascii="Times New Roman" w:hAnsi="Times New Roman" w:cs="Times New Roman"/>
                <w:sz w:val="24"/>
                <w:szCs w:val="24"/>
              </w:rPr>
              <w:t>atien</w:t>
            </w: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t to account for impedance</w:t>
            </w:r>
          </w:p>
        </w:tc>
        <w:tc>
          <w:tcPr>
            <w:tcW w:w="1389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6A" w:rsidRPr="005A0A12" w:rsidTr="00E41E62">
        <w:tc>
          <w:tcPr>
            <w:tcW w:w="3438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Set the Energy Level for defibrillation</w:t>
            </w:r>
          </w:p>
        </w:tc>
        <w:tc>
          <w:tcPr>
            <w:tcW w:w="6189" w:type="dxa"/>
          </w:tcPr>
          <w:p w:rsidR="006B096A" w:rsidRPr="00B64488" w:rsidRDefault="006B096A" w:rsidP="00B64488">
            <w:pPr>
              <w:pStyle w:val="NoSpacing"/>
              <w:numPr>
                <w:ilvl w:val="0"/>
                <w:numId w:val="12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Biphasic: 200Joules</w:t>
            </w:r>
          </w:p>
        </w:tc>
        <w:tc>
          <w:tcPr>
            <w:tcW w:w="1389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6A" w:rsidRPr="005A0A12" w:rsidTr="00E41E62">
        <w:tc>
          <w:tcPr>
            <w:tcW w:w="3438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 xml:space="preserve">How do you </w:t>
            </w:r>
            <w:proofErr w:type="spellStart"/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charge</w:t>
            </w:r>
            <w:proofErr w:type="spellEnd"/>
            <w:r w:rsidRPr="005A0A12">
              <w:rPr>
                <w:rFonts w:ascii="Times New Roman" w:hAnsi="Times New Roman" w:cs="Times New Roman"/>
                <w:sz w:val="24"/>
                <w:szCs w:val="24"/>
              </w:rPr>
              <w:t xml:space="preserve"> your </w:t>
            </w:r>
            <w:proofErr w:type="spellStart"/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defib</w:t>
            </w:r>
            <w:proofErr w:type="spellEnd"/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189" w:type="dxa"/>
          </w:tcPr>
          <w:p w:rsidR="006B096A" w:rsidRPr="006B096A" w:rsidRDefault="006B096A" w:rsidP="008F3B4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6A">
              <w:rPr>
                <w:rFonts w:ascii="Times New Roman" w:hAnsi="Times New Roman" w:cs="Times New Roman"/>
                <w:b/>
                <w:sz w:val="24"/>
                <w:szCs w:val="24"/>
              </w:rPr>
              <w:t>Paddles</w:t>
            </w:r>
          </w:p>
          <w:p w:rsidR="006B096A" w:rsidRPr="005A0A12" w:rsidRDefault="006B096A" w:rsidP="00E41E62">
            <w:pPr>
              <w:pStyle w:val="NoSpacing"/>
              <w:numPr>
                <w:ilvl w:val="0"/>
                <w:numId w:val="12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Press the “charge button” on the front panel of the defib or on the apex paddle handle</w:t>
            </w:r>
          </w:p>
          <w:p w:rsidR="006B096A" w:rsidRPr="005A0A12" w:rsidRDefault="006B096A" w:rsidP="00E41E62">
            <w:pPr>
              <w:pStyle w:val="NoSpacing"/>
              <w:numPr>
                <w:ilvl w:val="0"/>
                <w:numId w:val="12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Hold paddles firmly on patient’s chest until charge is complete to account for chest impedance</w:t>
            </w:r>
          </w:p>
          <w:p w:rsidR="006B096A" w:rsidRPr="005A0A12" w:rsidRDefault="006B096A" w:rsidP="00E41E62">
            <w:pPr>
              <w:pStyle w:val="NoSpacing"/>
              <w:numPr>
                <w:ilvl w:val="0"/>
                <w:numId w:val="12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Ensure paddles do not contact electrodes</w:t>
            </w:r>
          </w:p>
          <w:p w:rsidR="006B096A" w:rsidRPr="006B096A" w:rsidRDefault="006B096A" w:rsidP="008F3B4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6A">
              <w:rPr>
                <w:rFonts w:ascii="Times New Roman" w:hAnsi="Times New Roman" w:cs="Times New Roman"/>
                <w:b/>
                <w:sz w:val="24"/>
                <w:szCs w:val="24"/>
              </w:rPr>
              <w:t>Pads</w:t>
            </w:r>
          </w:p>
          <w:p w:rsidR="006B096A" w:rsidRPr="005A0A12" w:rsidRDefault="006B096A" w:rsidP="00E41E62">
            <w:pPr>
              <w:pStyle w:val="NoSpacing"/>
              <w:numPr>
                <w:ilvl w:val="0"/>
                <w:numId w:val="14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Press the “charge” button on the front panel of the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brillator</w:t>
            </w:r>
          </w:p>
        </w:tc>
        <w:tc>
          <w:tcPr>
            <w:tcW w:w="1389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6A" w:rsidRPr="005A0A12" w:rsidTr="00E41E62">
        <w:tc>
          <w:tcPr>
            <w:tcW w:w="3438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What do you do before you press the “shock” button?</w:t>
            </w:r>
          </w:p>
        </w:tc>
        <w:tc>
          <w:tcPr>
            <w:tcW w:w="6189" w:type="dxa"/>
          </w:tcPr>
          <w:p w:rsidR="006B096A" w:rsidRPr="005A0A12" w:rsidRDefault="006B096A" w:rsidP="00E41E62">
            <w:pPr>
              <w:pStyle w:val="NoSpacing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declare, “I’m clear, You’re Clear, We’re all Clear”</w:t>
            </w:r>
          </w:p>
          <w:p w:rsidR="006B096A" w:rsidRPr="005A0A12" w:rsidRDefault="006B096A" w:rsidP="00E41E62">
            <w:pPr>
              <w:pStyle w:val="NoSpacing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visually confirm everyone is clear</w:t>
            </w:r>
          </w:p>
          <w:p w:rsidR="006B096A" w:rsidRPr="005A0A12" w:rsidRDefault="006B096A" w:rsidP="00E41E62">
            <w:pPr>
              <w:pStyle w:val="NoSpacing"/>
              <w:numPr>
                <w:ilvl w:val="0"/>
                <w:numId w:val="10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observe the monitor to verify a shockable rhythm</w:t>
            </w:r>
          </w:p>
        </w:tc>
        <w:tc>
          <w:tcPr>
            <w:tcW w:w="1389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6A" w:rsidRPr="005A0A12" w:rsidTr="00E41E62">
        <w:tc>
          <w:tcPr>
            <w:tcW w:w="3438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Demonstrate how you would deliver the shock</w:t>
            </w:r>
          </w:p>
        </w:tc>
        <w:tc>
          <w:tcPr>
            <w:tcW w:w="6189" w:type="dxa"/>
          </w:tcPr>
          <w:p w:rsidR="006B096A" w:rsidRPr="006B096A" w:rsidRDefault="006B096A" w:rsidP="008F3B4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6B096A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Paddles:</w:t>
            </w:r>
          </w:p>
          <w:p w:rsidR="006B096A" w:rsidRPr="005A0A12" w:rsidRDefault="006B096A" w:rsidP="00E41E62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</w:t>
            </w: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ress paddles firmly only gel pads applying 25 pounds of pressure. Simultaneously press and hold both “Shock” buttons on each paddle until energy is delivered to the patient</w:t>
            </w:r>
          </w:p>
          <w:p w:rsidR="006B096A" w:rsidRPr="006B096A" w:rsidRDefault="006B096A" w:rsidP="008F3B4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6B096A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Pads</w:t>
            </w:r>
          </w:p>
          <w:p w:rsidR="006B096A" w:rsidRPr="005A0A12" w:rsidRDefault="006B096A" w:rsidP="00E41E62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press and hold the “shock” button on the front panel of the defibrillator until energy is delivered to the </w:t>
            </w:r>
            <w:proofErr w:type="spellStart"/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pt</w:t>
            </w:r>
            <w:proofErr w:type="spellEnd"/>
          </w:p>
        </w:tc>
        <w:tc>
          <w:tcPr>
            <w:tcW w:w="1389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6A" w:rsidRPr="005A0A12" w:rsidTr="00E41E62">
        <w:tc>
          <w:tcPr>
            <w:tcW w:w="3438" w:type="dxa"/>
          </w:tcPr>
          <w:p w:rsidR="001047F5" w:rsidRDefault="006B096A" w:rsidP="001047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047F5">
              <w:rPr>
                <w:rFonts w:ascii="Times New Roman" w:hAnsi="Times New Roman" w:cs="Times New Roman"/>
                <w:sz w:val="24"/>
                <w:szCs w:val="24"/>
              </w:rPr>
              <w:t>he rhythm is now V-fib.</w:t>
            </w:r>
          </w:p>
          <w:p w:rsidR="006B096A" w:rsidRPr="005A0A12" w:rsidRDefault="006B096A" w:rsidP="001047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W</w:t>
            </w: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hat is your next action?</w:t>
            </w:r>
          </w:p>
        </w:tc>
        <w:tc>
          <w:tcPr>
            <w:tcW w:w="6189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lastRenderedPageBreak/>
              <w:t xml:space="preserve">Resume CPR for 2 minutes without interruption. Do not stop </w:t>
            </w: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lastRenderedPageBreak/>
              <w:t>CPR to check pulse or rhythm</w:t>
            </w:r>
          </w:p>
        </w:tc>
        <w:tc>
          <w:tcPr>
            <w:tcW w:w="1389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6A" w:rsidRPr="005A0A12" w:rsidTr="00E41E62">
        <w:tc>
          <w:tcPr>
            <w:tcW w:w="3438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is the 1</w:t>
            </w:r>
            <w:r w:rsidRPr="005A0A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 xml:space="preserve"> IV drug to administer?</w:t>
            </w:r>
          </w:p>
        </w:tc>
        <w:tc>
          <w:tcPr>
            <w:tcW w:w="6189" w:type="dxa"/>
          </w:tcPr>
          <w:p w:rsidR="006B096A" w:rsidRPr="005A0A12" w:rsidRDefault="006B096A" w:rsidP="00E17C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Epinephrine 1mg (1:10,000 in 10 mL) IV </w:t>
            </w:r>
            <w:r w:rsidR="00E17CE1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direct</w:t>
            </w: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. May be administered q3-5 minutes</w:t>
            </w:r>
          </w:p>
        </w:tc>
        <w:tc>
          <w:tcPr>
            <w:tcW w:w="1389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6A" w:rsidRPr="005A0A12" w:rsidTr="00E41E62">
        <w:tc>
          <w:tcPr>
            <w:tcW w:w="3438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After 2 minutes of CPR what is your next step?</w:t>
            </w:r>
          </w:p>
        </w:tc>
        <w:tc>
          <w:tcPr>
            <w:tcW w:w="6189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Reassess rhythm</w:t>
            </w:r>
          </w:p>
        </w:tc>
        <w:tc>
          <w:tcPr>
            <w:tcW w:w="1389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6A" w:rsidRPr="005A0A12" w:rsidTr="00E41E62">
        <w:tc>
          <w:tcPr>
            <w:tcW w:w="3438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VF continues. For what would you prepare next?</w:t>
            </w:r>
          </w:p>
        </w:tc>
        <w:tc>
          <w:tcPr>
            <w:tcW w:w="6189" w:type="dxa"/>
          </w:tcPr>
          <w:p w:rsidR="006B096A" w:rsidRPr="005A0A12" w:rsidRDefault="006B096A" w:rsidP="00E41E62">
            <w:pPr>
              <w:pStyle w:val="NoSpacing"/>
              <w:numPr>
                <w:ilvl w:val="0"/>
                <w:numId w:val="15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Defib again</w:t>
            </w:r>
          </w:p>
          <w:p w:rsidR="006B096A" w:rsidRPr="005A0A12" w:rsidRDefault="0072700D" w:rsidP="00E41E62">
            <w:pPr>
              <w:pStyle w:val="NoSpacing"/>
              <w:numPr>
                <w:ilvl w:val="0"/>
                <w:numId w:val="15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CPR</w:t>
            </w:r>
            <w:r w:rsidR="006B096A"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x 2 min w/o rhythm check</w:t>
            </w:r>
          </w:p>
          <w:p w:rsidR="006B096A" w:rsidRPr="005A0A12" w:rsidRDefault="006B096A" w:rsidP="00E41E62">
            <w:pPr>
              <w:pStyle w:val="NoSpacing"/>
              <w:numPr>
                <w:ilvl w:val="0"/>
                <w:numId w:val="15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Continue epi</w:t>
            </w:r>
          </w:p>
        </w:tc>
        <w:tc>
          <w:tcPr>
            <w:tcW w:w="1389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6A" w:rsidRPr="005A0A12" w:rsidTr="00E41E62">
        <w:tc>
          <w:tcPr>
            <w:tcW w:w="3438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What other drugs may be considered</w:t>
            </w:r>
          </w:p>
        </w:tc>
        <w:tc>
          <w:tcPr>
            <w:tcW w:w="6189" w:type="dxa"/>
          </w:tcPr>
          <w:p w:rsidR="001047F5" w:rsidRDefault="001047F5" w:rsidP="001047F5">
            <w:pPr>
              <w:pStyle w:val="NoSpacing"/>
              <w:numPr>
                <w:ilvl w:val="0"/>
                <w:numId w:val="15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5253B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 xml:space="preserve">Amiodarone direct IV </w:t>
            </w:r>
            <w:r w:rsidR="0072700D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>direct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</w:t>
            </w: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300mg 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diluted in 20</w:t>
            </w:r>
            <w:r w:rsidR="0072700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mL D5W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in a 30ml syringe.</w:t>
            </w:r>
          </w:p>
          <w:p w:rsidR="001047F5" w:rsidRPr="001047F5" w:rsidRDefault="001047F5" w:rsidP="001047F5">
            <w:pPr>
              <w:pStyle w:val="NoSpacing"/>
              <w:numPr>
                <w:ilvl w:val="0"/>
                <w:numId w:val="15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Then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IV bolus of</w:t>
            </w: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150mg in 100mL D5W over 10 minutes</w:t>
            </w:r>
          </w:p>
          <w:p w:rsidR="006B096A" w:rsidRPr="005A0A12" w:rsidRDefault="006B096A" w:rsidP="00E41E62">
            <w:pPr>
              <w:pStyle w:val="NoSpacing"/>
              <w:numPr>
                <w:ilvl w:val="0"/>
                <w:numId w:val="15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Lidocaine 1.5mg/kg to a max of 3mg/kg</w:t>
            </w:r>
          </w:p>
          <w:p w:rsidR="006B096A" w:rsidRPr="005A0A12" w:rsidRDefault="006B096A" w:rsidP="00E41E62">
            <w:pPr>
              <w:pStyle w:val="NoSpacing"/>
              <w:numPr>
                <w:ilvl w:val="0"/>
                <w:numId w:val="15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Magnesium sulf</w:t>
            </w:r>
            <w:r w:rsidR="00F87D9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ate 1-</w:t>
            </w: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 gm slow IV push over 2 minutes</w:t>
            </w:r>
          </w:p>
        </w:tc>
        <w:tc>
          <w:tcPr>
            <w:tcW w:w="1389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6A" w:rsidRPr="005A0A12" w:rsidTr="00E41E62">
        <w:tc>
          <w:tcPr>
            <w:tcW w:w="3438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After defibrillating twice, the rhythm changes. What is it?</w:t>
            </w:r>
          </w:p>
        </w:tc>
        <w:tc>
          <w:tcPr>
            <w:tcW w:w="6189" w:type="dxa"/>
          </w:tcPr>
          <w:p w:rsidR="006B096A" w:rsidRPr="005A0A12" w:rsidRDefault="006B096A" w:rsidP="00E41E62">
            <w:pPr>
              <w:pStyle w:val="NoSpacing"/>
              <w:numPr>
                <w:ilvl w:val="0"/>
                <w:numId w:val="15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NSR with </w:t>
            </w:r>
            <w:proofErr w:type="spellStart"/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unifocal</w:t>
            </w:r>
            <w:proofErr w:type="spellEnd"/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PVCs</w:t>
            </w:r>
          </w:p>
        </w:tc>
        <w:tc>
          <w:tcPr>
            <w:tcW w:w="1389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6A" w:rsidRPr="005A0A12" w:rsidTr="00E41E62">
        <w:tc>
          <w:tcPr>
            <w:tcW w:w="3438" w:type="dxa"/>
            <w:tcBorders>
              <w:bottom w:val="single" w:sz="4" w:space="0" w:color="auto"/>
            </w:tcBorders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What infusion do you expect the MD to order?</w:t>
            </w:r>
          </w:p>
        </w:tc>
        <w:tc>
          <w:tcPr>
            <w:tcW w:w="6189" w:type="dxa"/>
            <w:tcBorders>
              <w:bottom w:val="single" w:sz="4" w:space="0" w:color="auto"/>
            </w:tcBorders>
          </w:tcPr>
          <w:p w:rsidR="006B096A" w:rsidRPr="005A0A12" w:rsidRDefault="006B096A" w:rsidP="00E41E62">
            <w:pPr>
              <w:pStyle w:val="NoSpacing"/>
              <w:numPr>
                <w:ilvl w:val="0"/>
                <w:numId w:val="15"/>
              </w:numPr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Amiodarone 900mg in 500cc D5W with filter.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6A" w:rsidRPr="005A0A12" w:rsidTr="00F86125">
        <w:tc>
          <w:tcPr>
            <w:tcW w:w="11016" w:type="dxa"/>
            <w:gridSpan w:val="3"/>
            <w:shd w:val="clear" w:color="auto" w:fill="D9D9D9" w:themeFill="background1" w:themeFillShade="D9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Scenario 3: </w:t>
            </w:r>
          </w:p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 xml:space="preserve">Continuation of scenario 2. Forty-eight hours later this patient is off the Amiodarone infusion. After returning from the bathroom he reports central chest pain with nausea. </w:t>
            </w:r>
          </w:p>
        </w:tc>
      </w:tr>
      <w:tr w:rsidR="006B096A" w:rsidRPr="005A0A12" w:rsidTr="00E41E62">
        <w:tc>
          <w:tcPr>
            <w:tcW w:w="3438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6189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b/>
                <w:sz w:val="24"/>
                <w:szCs w:val="24"/>
              </w:rPr>
              <w:t>Answers</w:t>
            </w:r>
          </w:p>
        </w:tc>
        <w:tc>
          <w:tcPr>
            <w:tcW w:w="1389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b/>
                <w:sz w:val="24"/>
                <w:szCs w:val="24"/>
              </w:rPr>
              <w:t>Met/Unmet</w:t>
            </w:r>
          </w:p>
        </w:tc>
      </w:tr>
      <w:tr w:rsidR="006B096A" w:rsidRPr="005A0A12" w:rsidTr="00E41E62">
        <w:tc>
          <w:tcPr>
            <w:tcW w:w="3438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What is the rhythm?</w:t>
            </w:r>
          </w:p>
        </w:tc>
        <w:tc>
          <w:tcPr>
            <w:tcW w:w="6189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Sinus bradycardia</w:t>
            </w:r>
          </w:p>
        </w:tc>
        <w:tc>
          <w:tcPr>
            <w:tcW w:w="1389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6A" w:rsidRPr="005A0A12" w:rsidTr="00E41E62">
        <w:tc>
          <w:tcPr>
            <w:tcW w:w="3438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Next action?</w:t>
            </w:r>
          </w:p>
        </w:tc>
        <w:tc>
          <w:tcPr>
            <w:tcW w:w="6189" w:type="dxa"/>
          </w:tcPr>
          <w:p w:rsidR="006B096A" w:rsidRPr="005A0A12" w:rsidRDefault="006B096A" w:rsidP="00E41E62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Return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atien</w:t>
            </w: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t to bed</w:t>
            </w:r>
          </w:p>
          <w:p w:rsidR="006B096A" w:rsidRPr="005A0A12" w:rsidRDefault="006B096A" w:rsidP="00E41E62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Vitals signs</w:t>
            </w:r>
          </w:p>
          <w:p w:rsidR="006B096A" w:rsidRPr="005A0A12" w:rsidRDefault="006B096A" w:rsidP="00E41E62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ECG</w:t>
            </w:r>
          </w:p>
        </w:tc>
        <w:tc>
          <w:tcPr>
            <w:tcW w:w="1389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6A" w:rsidRPr="005A0A12" w:rsidTr="00F86125">
        <w:tc>
          <w:tcPr>
            <w:tcW w:w="11016" w:type="dxa"/>
            <w:gridSpan w:val="3"/>
            <w:shd w:val="clear" w:color="auto" w:fill="D9D9D9" w:themeFill="background1" w:themeFillShade="D9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HR = 40bpm, BP78/40. Patient is dizzy and nauseated.</w:t>
            </w:r>
          </w:p>
        </w:tc>
      </w:tr>
      <w:tr w:rsidR="006B096A" w:rsidRPr="005A0A12" w:rsidTr="00E41E62">
        <w:tc>
          <w:tcPr>
            <w:tcW w:w="3438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What is the rhythm?</w:t>
            </w:r>
          </w:p>
        </w:tc>
        <w:tc>
          <w:tcPr>
            <w:tcW w:w="6189" w:type="dxa"/>
          </w:tcPr>
          <w:p w:rsidR="006B096A" w:rsidRPr="005A0A12" w:rsidRDefault="006B096A" w:rsidP="00E41E62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0A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 xml:space="preserve"> degree block</w:t>
            </w:r>
          </w:p>
        </w:tc>
        <w:tc>
          <w:tcPr>
            <w:tcW w:w="1389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6A" w:rsidRPr="005A0A12" w:rsidTr="00E41E62">
        <w:tc>
          <w:tcPr>
            <w:tcW w:w="3438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Next action? Demonstrate it.</w:t>
            </w:r>
          </w:p>
        </w:tc>
        <w:tc>
          <w:tcPr>
            <w:tcW w:w="6189" w:type="dxa"/>
          </w:tcPr>
          <w:p w:rsidR="006B096A" w:rsidRPr="005A0A12" w:rsidRDefault="006B096A" w:rsidP="00E41E62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Prepare for TCP</w:t>
            </w:r>
          </w:p>
          <w:p w:rsidR="006B096A" w:rsidRPr="005A0A12" w:rsidRDefault="006B096A" w:rsidP="00E41E62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Roll on MFE pads A/P placement</w:t>
            </w:r>
          </w:p>
          <w:p w:rsidR="006B096A" w:rsidRPr="005A0A12" w:rsidRDefault="006B096A" w:rsidP="00E41E62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Connects 3-lead defibrillator electrodes</w:t>
            </w:r>
          </w:p>
          <w:p w:rsidR="006B096A" w:rsidRPr="005A0A12" w:rsidRDefault="006B096A" w:rsidP="00E41E62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Set monitor to Pacer mode</w:t>
            </w:r>
          </w:p>
          <w:p w:rsidR="006B096A" w:rsidRPr="005A0A12" w:rsidRDefault="006B096A" w:rsidP="00E41E62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Sets pacer rate to 70ppm as per Medical Directive for symptomatic bradycardia (also applies to witness asystole)</w:t>
            </w:r>
          </w:p>
          <w:p w:rsidR="006B096A" w:rsidRPr="005A0A12" w:rsidRDefault="006B096A" w:rsidP="00E41E62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Sets rate according to MD order</w:t>
            </w:r>
          </w:p>
          <w:p w:rsidR="006B096A" w:rsidRPr="005A0A12" w:rsidRDefault="006B096A" w:rsidP="00E41E62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Sets pacer output</w:t>
            </w:r>
          </w:p>
        </w:tc>
        <w:tc>
          <w:tcPr>
            <w:tcW w:w="1389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25" w:rsidRPr="005A0A12" w:rsidTr="00E41E62">
        <w:tc>
          <w:tcPr>
            <w:tcW w:w="3438" w:type="dxa"/>
          </w:tcPr>
          <w:p w:rsidR="00F86125" w:rsidRPr="005A0A12" w:rsidRDefault="00F86125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medications would you anticipate?</w:t>
            </w:r>
          </w:p>
        </w:tc>
        <w:tc>
          <w:tcPr>
            <w:tcW w:w="6189" w:type="dxa"/>
          </w:tcPr>
          <w:p w:rsidR="00F86125" w:rsidRPr="005A0A12" w:rsidRDefault="00F86125" w:rsidP="00E41E62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Analgesia and/or sedation</w:t>
            </w:r>
          </w:p>
        </w:tc>
        <w:tc>
          <w:tcPr>
            <w:tcW w:w="1389" w:type="dxa"/>
          </w:tcPr>
          <w:p w:rsidR="00F86125" w:rsidRPr="005A0A12" w:rsidRDefault="00F86125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6A" w:rsidRPr="005A0A12" w:rsidTr="00E41E62">
        <w:tc>
          <w:tcPr>
            <w:tcW w:w="3438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How do you set pacer output in mA?</w:t>
            </w:r>
          </w:p>
        </w:tc>
        <w:tc>
          <w:tcPr>
            <w:tcW w:w="6189" w:type="dxa"/>
          </w:tcPr>
          <w:p w:rsidR="006B096A" w:rsidRPr="005A0A12" w:rsidRDefault="006B096A" w:rsidP="00E41E62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Slowly increase output until the pacer spike appears on the monitor screen. Continue increasing output until the ECG tracing indicates electrical capture. Add 2 mA or set the output 10% higher than the threshold of initial capture (40-70mA usually, can increase to 100ma)</w:t>
            </w:r>
          </w:p>
        </w:tc>
        <w:tc>
          <w:tcPr>
            <w:tcW w:w="1389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6A" w:rsidRPr="005A0A12" w:rsidTr="00E41E62">
        <w:tc>
          <w:tcPr>
            <w:tcW w:w="3438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confirm capture?</w:t>
            </w:r>
          </w:p>
        </w:tc>
        <w:tc>
          <w:tcPr>
            <w:tcW w:w="6189" w:type="dxa"/>
          </w:tcPr>
          <w:p w:rsidR="006B096A" w:rsidRPr="005A0A12" w:rsidRDefault="006B096A" w:rsidP="00E41E62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Femoral pulse</w:t>
            </w:r>
          </w:p>
        </w:tc>
        <w:tc>
          <w:tcPr>
            <w:tcW w:w="1389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6A" w:rsidRPr="005A0A12" w:rsidTr="00E41E62">
        <w:tc>
          <w:tcPr>
            <w:tcW w:w="3438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Which button do you press to withhold pacing in order to see the underlying rhythm?</w:t>
            </w:r>
          </w:p>
        </w:tc>
        <w:tc>
          <w:tcPr>
            <w:tcW w:w="6189" w:type="dxa"/>
          </w:tcPr>
          <w:p w:rsidR="006B096A" w:rsidRPr="005A0A12" w:rsidRDefault="006B096A" w:rsidP="00E41E62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A12">
              <w:rPr>
                <w:rFonts w:ascii="Times New Roman" w:hAnsi="Times New Roman" w:cs="Times New Roman"/>
                <w:sz w:val="24"/>
                <w:szCs w:val="24"/>
              </w:rPr>
              <w:t>4:1 mode</w:t>
            </w:r>
          </w:p>
        </w:tc>
        <w:tc>
          <w:tcPr>
            <w:tcW w:w="1389" w:type="dxa"/>
          </w:tcPr>
          <w:p w:rsidR="006B096A" w:rsidRPr="005A0A12" w:rsidRDefault="006B096A" w:rsidP="008F3B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9F7" w:rsidRDefault="005919F7" w:rsidP="00757F96">
      <w:pPr>
        <w:rPr>
          <w:rFonts w:ascii="Times New Roman" w:hAnsi="Times New Roman" w:cs="Times New Roman"/>
          <w:sz w:val="24"/>
          <w:szCs w:val="24"/>
        </w:rPr>
      </w:pPr>
    </w:p>
    <w:p w:rsidR="00757F96" w:rsidRDefault="00757F96" w:rsidP="00757F96">
      <w:pPr>
        <w:rPr>
          <w:rFonts w:ascii="Times New Roman" w:hAnsi="Times New Roman" w:cs="Times New Roman"/>
          <w:b/>
          <w:sz w:val="24"/>
          <w:szCs w:val="24"/>
        </w:rPr>
      </w:pPr>
    </w:p>
    <w:p w:rsidR="00B535BD" w:rsidRPr="005A0A12" w:rsidRDefault="001565B6" w:rsidP="00B535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51A8">
        <w:rPr>
          <w:rFonts w:asciiTheme="majorHAnsi" w:hAnsiTheme="majorHAnsi"/>
          <w:sz w:val="24"/>
          <w:szCs w:val="24"/>
        </w:rPr>
        <w:t xml:space="preserve">     </w:t>
      </w:r>
      <w:r w:rsidR="00B535BD" w:rsidRPr="005A0A12">
        <w:rPr>
          <w:rFonts w:ascii="Times New Roman" w:hAnsi="Times New Roman" w:cs="Times New Roman"/>
          <w:sz w:val="24"/>
          <w:szCs w:val="24"/>
        </w:rPr>
        <w:t>All scenarios were successfully demonstrated:     Yes_______     No________</w:t>
      </w:r>
    </w:p>
    <w:p w:rsidR="00B535BD" w:rsidRPr="005A0A12" w:rsidRDefault="00B535BD" w:rsidP="00B535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35BD" w:rsidRPr="005A0A12" w:rsidRDefault="00B535BD" w:rsidP="00B535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0A12">
        <w:rPr>
          <w:rFonts w:ascii="Times New Roman" w:hAnsi="Times New Roman" w:cs="Times New Roman"/>
          <w:sz w:val="24"/>
          <w:szCs w:val="24"/>
        </w:rPr>
        <w:t>A second oral exam is required: Yes_______     No________</w:t>
      </w:r>
    </w:p>
    <w:p w:rsidR="00B535BD" w:rsidRPr="005A0A12" w:rsidRDefault="00B535BD" w:rsidP="00B535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35BD" w:rsidRPr="005A0A12" w:rsidRDefault="00F86125" w:rsidP="00B535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Competency to perform according to the related medical Directives</w:t>
      </w:r>
      <w:r w:rsidR="00B535BD" w:rsidRPr="005A0A12">
        <w:rPr>
          <w:rFonts w:ascii="Times New Roman" w:hAnsi="Times New Roman" w:cs="Times New Roman"/>
          <w:sz w:val="24"/>
          <w:szCs w:val="24"/>
        </w:rPr>
        <w:t>: Yes_______     No________</w:t>
      </w:r>
    </w:p>
    <w:p w:rsidR="00B535BD" w:rsidRPr="005A0A12" w:rsidRDefault="00B535BD" w:rsidP="00B535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35BD" w:rsidRPr="005A0A12" w:rsidRDefault="00B535BD" w:rsidP="00B535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0A12">
        <w:rPr>
          <w:rFonts w:ascii="Times New Roman" w:hAnsi="Times New Roman" w:cs="Times New Roman"/>
          <w:sz w:val="24"/>
          <w:szCs w:val="24"/>
        </w:rPr>
        <w:t>Nurse’s Name and Signature: ___________________________/____________________________</w:t>
      </w:r>
    </w:p>
    <w:p w:rsidR="00B535BD" w:rsidRPr="005A0A12" w:rsidRDefault="00B535BD" w:rsidP="00B535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35BD" w:rsidRPr="005A0A12" w:rsidRDefault="007E4114" w:rsidP="00B535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</w:t>
      </w:r>
      <w:r w:rsidR="00B535BD" w:rsidRPr="005A0A12">
        <w:rPr>
          <w:rFonts w:ascii="Times New Roman" w:hAnsi="Times New Roman" w:cs="Times New Roman"/>
          <w:sz w:val="24"/>
          <w:szCs w:val="24"/>
        </w:rPr>
        <w:t>r’s Name and Signature: _________________________/______________________________</w:t>
      </w:r>
    </w:p>
    <w:p w:rsidR="00B535BD" w:rsidRPr="005A0A12" w:rsidRDefault="00B535BD" w:rsidP="00B535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35BD" w:rsidRPr="005A0A12" w:rsidRDefault="00B535BD" w:rsidP="00B535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35BD" w:rsidRPr="005A0A12" w:rsidRDefault="00B535BD" w:rsidP="00B535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35BD" w:rsidRPr="005A0A12" w:rsidRDefault="00B535BD" w:rsidP="00B535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35BD" w:rsidRPr="005A0A12" w:rsidRDefault="00B535BD" w:rsidP="00B535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35BD" w:rsidRDefault="00B535BD" w:rsidP="001565B6">
      <w:pPr>
        <w:jc w:val="both"/>
        <w:rPr>
          <w:rFonts w:asciiTheme="majorHAnsi" w:hAnsiTheme="majorHAnsi"/>
          <w:sz w:val="24"/>
          <w:szCs w:val="24"/>
        </w:rPr>
      </w:pPr>
    </w:p>
    <w:p w:rsidR="00B535BD" w:rsidRDefault="00B535BD" w:rsidP="001565B6">
      <w:pPr>
        <w:jc w:val="both"/>
        <w:rPr>
          <w:rFonts w:asciiTheme="majorHAnsi" w:hAnsiTheme="majorHAnsi"/>
          <w:sz w:val="24"/>
          <w:szCs w:val="24"/>
        </w:rPr>
      </w:pPr>
    </w:p>
    <w:p w:rsidR="00B535BD" w:rsidRDefault="00B535BD" w:rsidP="001565B6">
      <w:pPr>
        <w:jc w:val="both"/>
        <w:rPr>
          <w:rFonts w:asciiTheme="majorHAnsi" w:hAnsiTheme="majorHAnsi"/>
          <w:sz w:val="24"/>
          <w:szCs w:val="24"/>
        </w:rPr>
      </w:pPr>
    </w:p>
    <w:p w:rsidR="00B535BD" w:rsidRDefault="00B535BD" w:rsidP="001565B6">
      <w:pPr>
        <w:jc w:val="both"/>
        <w:rPr>
          <w:rFonts w:asciiTheme="majorHAnsi" w:hAnsiTheme="majorHAnsi"/>
          <w:sz w:val="24"/>
          <w:szCs w:val="24"/>
        </w:rPr>
      </w:pPr>
    </w:p>
    <w:p w:rsidR="00B535BD" w:rsidRDefault="00B535BD" w:rsidP="001565B6">
      <w:pPr>
        <w:jc w:val="both"/>
        <w:rPr>
          <w:rFonts w:asciiTheme="majorHAnsi" w:hAnsiTheme="majorHAnsi"/>
          <w:sz w:val="24"/>
          <w:szCs w:val="24"/>
        </w:rPr>
      </w:pPr>
    </w:p>
    <w:p w:rsidR="001565B6" w:rsidRPr="00800EFE" w:rsidRDefault="001565B6" w:rsidP="001565B6">
      <w:pPr>
        <w:rPr>
          <w:rFonts w:asciiTheme="majorHAnsi" w:hAnsiTheme="majorHAnsi"/>
        </w:rPr>
      </w:pPr>
    </w:p>
    <w:p w:rsidR="00757F96" w:rsidRDefault="00757F96" w:rsidP="001A257F">
      <w:pPr>
        <w:rPr>
          <w:sz w:val="24"/>
          <w:szCs w:val="24"/>
        </w:rPr>
      </w:pPr>
    </w:p>
    <w:p w:rsidR="00757F96" w:rsidRPr="00757F96" w:rsidRDefault="00757F96" w:rsidP="00757F96">
      <w:pPr>
        <w:rPr>
          <w:sz w:val="24"/>
          <w:szCs w:val="24"/>
        </w:rPr>
      </w:pPr>
    </w:p>
    <w:p w:rsidR="00757F96" w:rsidRPr="00757F96" w:rsidRDefault="00757F96" w:rsidP="00757F96">
      <w:pPr>
        <w:rPr>
          <w:sz w:val="24"/>
          <w:szCs w:val="24"/>
        </w:rPr>
      </w:pPr>
    </w:p>
    <w:p w:rsidR="00757F96" w:rsidRPr="00757F96" w:rsidRDefault="00757F96" w:rsidP="00757F96">
      <w:pPr>
        <w:rPr>
          <w:sz w:val="24"/>
          <w:szCs w:val="24"/>
        </w:rPr>
      </w:pPr>
    </w:p>
    <w:p w:rsidR="00757F96" w:rsidRPr="00757F96" w:rsidRDefault="00757F96" w:rsidP="00757F96">
      <w:pPr>
        <w:rPr>
          <w:sz w:val="24"/>
          <w:szCs w:val="24"/>
        </w:rPr>
      </w:pPr>
    </w:p>
    <w:p w:rsidR="00757F96" w:rsidRPr="00757F96" w:rsidRDefault="00757F96" w:rsidP="00757F96">
      <w:pPr>
        <w:rPr>
          <w:sz w:val="24"/>
          <w:szCs w:val="24"/>
        </w:rPr>
      </w:pPr>
    </w:p>
    <w:p w:rsidR="00757F96" w:rsidRPr="00757F96" w:rsidRDefault="00757F96" w:rsidP="00757F96">
      <w:pPr>
        <w:rPr>
          <w:sz w:val="24"/>
          <w:szCs w:val="24"/>
        </w:rPr>
      </w:pPr>
    </w:p>
    <w:p w:rsidR="007461F8" w:rsidRPr="00402FDB" w:rsidRDefault="007461F8" w:rsidP="007461F8">
      <w:pPr>
        <w:jc w:val="center"/>
        <w:rPr>
          <w:b/>
          <w:sz w:val="36"/>
          <w:szCs w:val="36"/>
        </w:rPr>
      </w:pPr>
      <w:r w:rsidRPr="00402FDB">
        <w:rPr>
          <w:b/>
          <w:sz w:val="36"/>
          <w:szCs w:val="36"/>
        </w:rPr>
        <w:lastRenderedPageBreak/>
        <w:t>Annual Defibrillation Competency Assessment Tracker</w:t>
      </w:r>
    </w:p>
    <w:p w:rsidR="00757F96" w:rsidRDefault="007461F8" w:rsidP="00757F96">
      <w:pPr>
        <w:rPr>
          <w:sz w:val="24"/>
          <w:szCs w:val="24"/>
        </w:rPr>
      </w:pPr>
      <w:r w:rsidRPr="004E0341">
        <w:rPr>
          <w:b/>
          <w:sz w:val="24"/>
          <w:szCs w:val="24"/>
        </w:rPr>
        <w:t>Unit:</w:t>
      </w:r>
      <w:r w:rsidR="00402FDB">
        <w:rPr>
          <w:sz w:val="24"/>
          <w:szCs w:val="24"/>
        </w:rPr>
        <w:tab/>
      </w:r>
      <w:r w:rsidR="00402FDB">
        <w:rPr>
          <w:sz w:val="24"/>
          <w:szCs w:val="24"/>
        </w:rPr>
        <w:tab/>
      </w:r>
      <w:r w:rsidR="00402FDB">
        <w:rPr>
          <w:sz w:val="24"/>
          <w:szCs w:val="24"/>
        </w:rPr>
        <w:tab/>
      </w:r>
      <w:r w:rsidR="00402FDB">
        <w:rPr>
          <w:sz w:val="24"/>
          <w:szCs w:val="24"/>
        </w:rPr>
        <w:tab/>
      </w:r>
      <w:r w:rsidR="00402FDB" w:rsidRPr="00402FDB">
        <w:rPr>
          <w:b/>
          <w:sz w:val="24"/>
          <w:szCs w:val="24"/>
        </w:rPr>
        <w:t>Manager:</w:t>
      </w:r>
      <w:r w:rsidR="00402FDB">
        <w:rPr>
          <w:sz w:val="24"/>
          <w:szCs w:val="24"/>
        </w:rPr>
        <w:tab/>
      </w:r>
      <w:r w:rsidR="00402FDB">
        <w:rPr>
          <w:sz w:val="24"/>
          <w:szCs w:val="24"/>
        </w:rPr>
        <w:tab/>
      </w:r>
      <w:r w:rsidR="00402FDB">
        <w:rPr>
          <w:sz w:val="24"/>
          <w:szCs w:val="24"/>
        </w:rPr>
        <w:tab/>
      </w:r>
      <w:r w:rsidR="00402FDB">
        <w:rPr>
          <w:sz w:val="24"/>
          <w:szCs w:val="24"/>
        </w:rPr>
        <w:tab/>
      </w:r>
      <w:r w:rsidRPr="004E0341">
        <w:rPr>
          <w:b/>
          <w:sz w:val="24"/>
          <w:szCs w:val="24"/>
        </w:rPr>
        <w:t>Year:</w:t>
      </w:r>
    </w:p>
    <w:tbl>
      <w:tblPr>
        <w:tblStyle w:val="TableGrid"/>
        <w:tblW w:w="9901" w:type="dxa"/>
        <w:tblLook w:val="04A0" w:firstRow="1" w:lastRow="0" w:firstColumn="1" w:lastColumn="0" w:noHBand="0" w:noVBand="1"/>
      </w:tblPr>
      <w:tblGrid>
        <w:gridCol w:w="2946"/>
        <w:gridCol w:w="1988"/>
        <w:gridCol w:w="2128"/>
        <w:gridCol w:w="2839"/>
      </w:tblGrid>
      <w:tr w:rsidR="004E0341" w:rsidRPr="007461F8" w:rsidTr="004E0341">
        <w:trPr>
          <w:trHeight w:val="1456"/>
        </w:trPr>
        <w:tc>
          <w:tcPr>
            <w:tcW w:w="2946" w:type="dxa"/>
          </w:tcPr>
          <w:p w:rsidR="007461F8" w:rsidRPr="007461F8" w:rsidRDefault="007461F8" w:rsidP="008F3043">
            <w:pPr>
              <w:jc w:val="center"/>
            </w:pPr>
            <w:r>
              <w:t xml:space="preserve">Staff </w:t>
            </w:r>
            <w:r w:rsidRPr="007461F8">
              <w:t>Name</w:t>
            </w:r>
          </w:p>
        </w:tc>
        <w:tc>
          <w:tcPr>
            <w:tcW w:w="1988" w:type="dxa"/>
          </w:tcPr>
          <w:p w:rsidR="007461F8" w:rsidRDefault="007461F8" w:rsidP="008F3043">
            <w:pPr>
              <w:jc w:val="center"/>
            </w:pPr>
            <w:r>
              <w:t xml:space="preserve">Date of last ACLS </w:t>
            </w:r>
          </w:p>
          <w:p w:rsidR="007461F8" w:rsidRPr="007461F8" w:rsidRDefault="007461F8" w:rsidP="008F3043">
            <w:pPr>
              <w:jc w:val="center"/>
            </w:pPr>
            <w:r>
              <w:t>Certification</w:t>
            </w:r>
          </w:p>
        </w:tc>
        <w:tc>
          <w:tcPr>
            <w:tcW w:w="2128" w:type="dxa"/>
          </w:tcPr>
          <w:p w:rsidR="007461F8" w:rsidRPr="007461F8" w:rsidRDefault="007461F8" w:rsidP="008F3043">
            <w:pPr>
              <w:jc w:val="center"/>
            </w:pPr>
            <w:r>
              <w:t>Date pre-requisite           E-learning module completed</w:t>
            </w:r>
          </w:p>
        </w:tc>
        <w:tc>
          <w:tcPr>
            <w:tcW w:w="2839" w:type="dxa"/>
          </w:tcPr>
          <w:p w:rsidR="007461F8" w:rsidRPr="007461F8" w:rsidRDefault="007461F8" w:rsidP="008F3043">
            <w:pPr>
              <w:jc w:val="center"/>
            </w:pPr>
            <w:r>
              <w:t>Date of Annual Defibrillation Competency Assessment</w:t>
            </w:r>
          </w:p>
        </w:tc>
      </w:tr>
      <w:tr w:rsidR="004E0341" w:rsidRPr="007461F8" w:rsidTr="004E0341">
        <w:trPr>
          <w:trHeight w:val="521"/>
        </w:trPr>
        <w:tc>
          <w:tcPr>
            <w:tcW w:w="2946" w:type="dxa"/>
          </w:tcPr>
          <w:p w:rsidR="007461F8" w:rsidRPr="007461F8" w:rsidRDefault="007461F8" w:rsidP="004E0341">
            <w:pPr>
              <w:rPr>
                <w:sz w:val="24"/>
              </w:rPr>
            </w:pPr>
          </w:p>
        </w:tc>
        <w:tc>
          <w:tcPr>
            <w:tcW w:w="1988" w:type="dxa"/>
          </w:tcPr>
          <w:p w:rsidR="007461F8" w:rsidRPr="007461F8" w:rsidRDefault="007461F8" w:rsidP="008F3043">
            <w:pPr>
              <w:jc w:val="center"/>
            </w:pPr>
          </w:p>
        </w:tc>
        <w:tc>
          <w:tcPr>
            <w:tcW w:w="2128" w:type="dxa"/>
          </w:tcPr>
          <w:p w:rsidR="007461F8" w:rsidRPr="007461F8" w:rsidRDefault="007461F8" w:rsidP="008F3043">
            <w:pPr>
              <w:jc w:val="center"/>
            </w:pPr>
          </w:p>
        </w:tc>
        <w:tc>
          <w:tcPr>
            <w:tcW w:w="2839" w:type="dxa"/>
          </w:tcPr>
          <w:p w:rsidR="007461F8" w:rsidRPr="007461F8" w:rsidRDefault="007461F8" w:rsidP="008F3043">
            <w:pPr>
              <w:jc w:val="center"/>
            </w:pPr>
          </w:p>
        </w:tc>
      </w:tr>
      <w:tr w:rsidR="004E0341" w:rsidRPr="007461F8" w:rsidTr="004E0341">
        <w:trPr>
          <w:trHeight w:val="543"/>
        </w:trPr>
        <w:tc>
          <w:tcPr>
            <w:tcW w:w="2946" w:type="dxa"/>
          </w:tcPr>
          <w:p w:rsidR="007461F8" w:rsidRPr="007461F8" w:rsidRDefault="007461F8" w:rsidP="004E0341">
            <w:pPr>
              <w:rPr>
                <w:sz w:val="24"/>
              </w:rPr>
            </w:pPr>
          </w:p>
        </w:tc>
        <w:tc>
          <w:tcPr>
            <w:tcW w:w="1988" w:type="dxa"/>
          </w:tcPr>
          <w:p w:rsidR="007461F8" w:rsidRPr="007461F8" w:rsidRDefault="007461F8" w:rsidP="008F3043">
            <w:pPr>
              <w:jc w:val="center"/>
            </w:pPr>
          </w:p>
        </w:tc>
        <w:tc>
          <w:tcPr>
            <w:tcW w:w="2128" w:type="dxa"/>
          </w:tcPr>
          <w:p w:rsidR="007461F8" w:rsidRPr="007461F8" w:rsidRDefault="007461F8" w:rsidP="008F3043">
            <w:pPr>
              <w:jc w:val="center"/>
            </w:pPr>
          </w:p>
        </w:tc>
        <w:tc>
          <w:tcPr>
            <w:tcW w:w="2839" w:type="dxa"/>
          </w:tcPr>
          <w:p w:rsidR="007461F8" w:rsidRPr="007461F8" w:rsidRDefault="007461F8" w:rsidP="008F3043">
            <w:pPr>
              <w:jc w:val="center"/>
            </w:pPr>
          </w:p>
        </w:tc>
      </w:tr>
      <w:tr w:rsidR="004E0341" w:rsidRPr="007461F8" w:rsidTr="004E0341">
        <w:trPr>
          <w:trHeight w:val="521"/>
        </w:trPr>
        <w:tc>
          <w:tcPr>
            <w:tcW w:w="2946" w:type="dxa"/>
          </w:tcPr>
          <w:p w:rsidR="007461F8" w:rsidRPr="007461F8" w:rsidRDefault="007461F8" w:rsidP="004E0341">
            <w:pPr>
              <w:rPr>
                <w:sz w:val="24"/>
              </w:rPr>
            </w:pPr>
          </w:p>
        </w:tc>
        <w:tc>
          <w:tcPr>
            <w:tcW w:w="1988" w:type="dxa"/>
          </w:tcPr>
          <w:p w:rsidR="007461F8" w:rsidRPr="007461F8" w:rsidRDefault="007461F8" w:rsidP="008F3043">
            <w:pPr>
              <w:jc w:val="center"/>
            </w:pPr>
          </w:p>
        </w:tc>
        <w:tc>
          <w:tcPr>
            <w:tcW w:w="2128" w:type="dxa"/>
          </w:tcPr>
          <w:p w:rsidR="007461F8" w:rsidRPr="007461F8" w:rsidRDefault="007461F8" w:rsidP="008F3043">
            <w:pPr>
              <w:jc w:val="center"/>
            </w:pPr>
          </w:p>
        </w:tc>
        <w:tc>
          <w:tcPr>
            <w:tcW w:w="2839" w:type="dxa"/>
          </w:tcPr>
          <w:p w:rsidR="007461F8" w:rsidRPr="007461F8" w:rsidRDefault="007461F8" w:rsidP="008F3043">
            <w:pPr>
              <w:jc w:val="center"/>
            </w:pPr>
          </w:p>
        </w:tc>
      </w:tr>
      <w:tr w:rsidR="004E0341" w:rsidRPr="007461F8" w:rsidTr="004E0341">
        <w:trPr>
          <w:trHeight w:val="521"/>
        </w:trPr>
        <w:tc>
          <w:tcPr>
            <w:tcW w:w="2946" w:type="dxa"/>
          </w:tcPr>
          <w:p w:rsidR="007461F8" w:rsidRPr="007461F8" w:rsidRDefault="007461F8" w:rsidP="004E0341">
            <w:pPr>
              <w:rPr>
                <w:sz w:val="24"/>
              </w:rPr>
            </w:pPr>
          </w:p>
        </w:tc>
        <w:tc>
          <w:tcPr>
            <w:tcW w:w="1988" w:type="dxa"/>
          </w:tcPr>
          <w:p w:rsidR="007461F8" w:rsidRPr="007461F8" w:rsidRDefault="007461F8" w:rsidP="008F3043">
            <w:pPr>
              <w:jc w:val="center"/>
            </w:pPr>
          </w:p>
        </w:tc>
        <w:tc>
          <w:tcPr>
            <w:tcW w:w="2128" w:type="dxa"/>
          </w:tcPr>
          <w:p w:rsidR="007461F8" w:rsidRPr="007461F8" w:rsidRDefault="007461F8" w:rsidP="008F3043">
            <w:pPr>
              <w:jc w:val="center"/>
            </w:pPr>
          </w:p>
        </w:tc>
        <w:tc>
          <w:tcPr>
            <w:tcW w:w="2839" w:type="dxa"/>
          </w:tcPr>
          <w:p w:rsidR="007461F8" w:rsidRPr="007461F8" w:rsidRDefault="007461F8" w:rsidP="008F3043">
            <w:pPr>
              <w:jc w:val="center"/>
            </w:pPr>
          </w:p>
        </w:tc>
      </w:tr>
      <w:tr w:rsidR="004E0341" w:rsidRPr="007461F8" w:rsidTr="004E0341">
        <w:trPr>
          <w:trHeight w:val="521"/>
        </w:trPr>
        <w:tc>
          <w:tcPr>
            <w:tcW w:w="2946" w:type="dxa"/>
          </w:tcPr>
          <w:p w:rsidR="007461F8" w:rsidRPr="007461F8" w:rsidRDefault="007461F8" w:rsidP="004E0341">
            <w:pPr>
              <w:rPr>
                <w:sz w:val="24"/>
              </w:rPr>
            </w:pPr>
          </w:p>
        </w:tc>
        <w:tc>
          <w:tcPr>
            <w:tcW w:w="1988" w:type="dxa"/>
          </w:tcPr>
          <w:p w:rsidR="007461F8" w:rsidRPr="007461F8" w:rsidRDefault="007461F8" w:rsidP="008F3043">
            <w:pPr>
              <w:jc w:val="center"/>
            </w:pPr>
          </w:p>
        </w:tc>
        <w:tc>
          <w:tcPr>
            <w:tcW w:w="2128" w:type="dxa"/>
          </w:tcPr>
          <w:p w:rsidR="007461F8" w:rsidRPr="007461F8" w:rsidRDefault="007461F8" w:rsidP="008F3043">
            <w:pPr>
              <w:jc w:val="center"/>
            </w:pPr>
          </w:p>
        </w:tc>
        <w:tc>
          <w:tcPr>
            <w:tcW w:w="2839" w:type="dxa"/>
          </w:tcPr>
          <w:p w:rsidR="007461F8" w:rsidRPr="007461F8" w:rsidRDefault="007461F8" w:rsidP="008F3043">
            <w:pPr>
              <w:jc w:val="center"/>
            </w:pPr>
          </w:p>
        </w:tc>
      </w:tr>
      <w:tr w:rsidR="004E0341" w:rsidRPr="007461F8" w:rsidTr="004E0341">
        <w:trPr>
          <w:trHeight w:val="543"/>
        </w:trPr>
        <w:tc>
          <w:tcPr>
            <w:tcW w:w="2946" w:type="dxa"/>
          </w:tcPr>
          <w:p w:rsidR="007461F8" w:rsidRPr="007461F8" w:rsidRDefault="007461F8" w:rsidP="004E0341">
            <w:pPr>
              <w:rPr>
                <w:sz w:val="24"/>
              </w:rPr>
            </w:pPr>
          </w:p>
        </w:tc>
        <w:tc>
          <w:tcPr>
            <w:tcW w:w="1988" w:type="dxa"/>
          </w:tcPr>
          <w:p w:rsidR="007461F8" w:rsidRPr="007461F8" w:rsidRDefault="007461F8" w:rsidP="008F3043">
            <w:pPr>
              <w:jc w:val="center"/>
            </w:pPr>
          </w:p>
        </w:tc>
        <w:tc>
          <w:tcPr>
            <w:tcW w:w="2128" w:type="dxa"/>
          </w:tcPr>
          <w:p w:rsidR="007461F8" w:rsidRPr="007461F8" w:rsidRDefault="007461F8" w:rsidP="008F3043">
            <w:pPr>
              <w:jc w:val="center"/>
            </w:pPr>
          </w:p>
        </w:tc>
        <w:tc>
          <w:tcPr>
            <w:tcW w:w="2839" w:type="dxa"/>
          </w:tcPr>
          <w:p w:rsidR="007461F8" w:rsidRPr="007461F8" w:rsidRDefault="007461F8" w:rsidP="008F3043">
            <w:pPr>
              <w:jc w:val="center"/>
            </w:pPr>
          </w:p>
        </w:tc>
      </w:tr>
      <w:tr w:rsidR="004E0341" w:rsidRPr="007461F8" w:rsidTr="004E0341">
        <w:trPr>
          <w:trHeight w:val="521"/>
        </w:trPr>
        <w:tc>
          <w:tcPr>
            <w:tcW w:w="2946" w:type="dxa"/>
          </w:tcPr>
          <w:p w:rsidR="007461F8" w:rsidRPr="007461F8" w:rsidRDefault="007461F8" w:rsidP="004E0341">
            <w:pPr>
              <w:rPr>
                <w:sz w:val="24"/>
              </w:rPr>
            </w:pPr>
          </w:p>
        </w:tc>
        <w:tc>
          <w:tcPr>
            <w:tcW w:w="1988" w:type="dxa"/>
          </w:tcPr>
          <w:p w:rsidR="007461F8" w:rsidRPr="007461F8" w:rsidRDefault="007461F8" w:rsidP="008F3043">
            <w:pPr>
              <w:jc w:val="center"/>
            </w:pPr>
          </w:p>
        </w:tc>
        <w:tc>
          <w:tcPr>
            <w:tcW w:w="2128" w:type="dxa"/>
          </w:tcPr>
          <w:p w:rsidR="007461F8" w:rsidRPr="007461F8" w:rsidRDefault="007461F8" w:rsidP="008F3043">
            <w:pPr>
              <w:jc w:val="center"/>
            </w:pPr>
          </w:p>
        </w:tc>
        <w:tc>
          <w:tcPr>
            <w:tcW w:w="2839" w:type="dxa"/>
          </w:tcPr>
          <w:p w:rsidR="007461F8" w:rsidRPr="007461F8" w:rsidRDefault="007461F8" w:rsidP="008F3043">
            <w:pPr>
              <w:jc w:val="center"/>
            </w:pPr>
          </w:p>
        </w:tc>
      </w:tr>
      <w:tr w:rsidR="004E0341" w:rsidRPr="007461F8" w:rsidTr="004E0341">
        <w:trPr>
          <w:trHeight w:val="521"/>
        </w:trPr>
        <w:tc>
          <w:tcPr>
            <w:tcW w:w="2946" w:type="dxa"/>
          </w:tcPr>
          <w:p w:rsidR="007461F8" w:rsidRPr="007461F8" w:rsidRDefault="007461F8" w:rsidP="004E0341">
            <w:pPr>
              <w:rPr>
                <w:sz w:val="24"/>
              </w:rPr>
            </w:pPr>
          </w:p>
        </w:tc>
        <w:tc>
          <w:tcPr>
            <w:tcW w:w="1988" w:type="dxa"/>
          </w:tcPr>
          <w:p w:rsidR="007461F8" w:rsidRPr="007461F8" w:rsidRDefault="007461F8" w:rsidP="008F3043">
            <w:pPr>
              <w:jc w:val="center"/>
            </w:pPr>
          </w:p>
        </w:tc>
        <w:tc>
          <w:tcPr>
            <w:tcW w:w="2128" w:type="dxa"/>
          </w:tcPr>
          <w:p w:rsidR="007461F8" w:rsidRPr="007461F8" w:rsidRDefault="007461F8" w:rsidP="008F3043">
            <w:pPr>
              <w:jc w:val="center"/>
            </w:pPr>
          </w:p>
        </w:tc>
        <w:tc>
          <w:tcPr>
            <w:tcW w:w="2839" w:type="dxa"/>
          </w:tcPr>
          <w:p w:rsidR="007461F8" w:rsidRPr="007461F8" w:rsidRDefault="007461F8" w:rsidP="008F3043">
            <w:pPr>
              <w:jc w:val="center"/>
            </w:pPr>
          </w:p>
        </w:tc>
      </w:tr>
      <w:tr w:rsidR="004E0341" w:rsidRPr="007461F8" w:rsidTr="004E0341">
        <w:trPr>
          <w:trHeight w:val="521"/>
        </w:trPr>
        <w:tc>
          <w:tcPr>
            <w:tcW w:w="2946" w:type="dxa"/>
          </w:tcPr>
          <w:p w:rsidR="007461F8" w:rsidRPr="007461F8" w:rsidRDefault="007461F8" w:rsidP="004E0341">
            <w:pPr>
              <w:rPr>
                <w:sz w:val="24"/>
              </w:rPr>
            </w:pPr>
          </w:p>
        </w:tc>
        <w:tc>
          <w:tcPr>
            <w:tcW w:w="1988" w:type="dxa"/>
          </w:tcPr>
          <w:p w:rsidR="007461F8" w:rsidRPr="007461F8" w:rsidRDefault="007461F8" w:rsidP="008F3043">
            <w:pPr>
              <w:jc w:val="center"/>
            </w:pPr>
          </w:p>
        </w:tc>
        <w:tc>
          <w:tcPr>
            <w:tcW w:w="2128" w:type="dxa"/>
          </w:tcPr>
          <w:p w:rsidR="007461F8" w:rsidRPr="007461F8" w:rsidRDefault="007461F8" w:rsidP="008F3043">
            <w:pPr>
              <w:jc w:val="center"/>
            </w:pPr>
          </w:p>
        </w:tc>
        <w:tc>
          <w:tcPr>
            <w:tcW w:w="2839" w:type="dxa"/>
          </w:tcPr>
          <w:p w:rsidR="007461F8" w:rsidRPr="007461F8" w:rsidRDefault="007461F8" w:rsidP="008F3043">
            <w:pPr>
              <w:jc w:val="center"/>
            </w:pPr>
          </w:p>
        </w:tc>
      </w:tr>
      <w:tr w:rsidR="004E0341" w:rsidRPr="007461F8" w:rsidTr="004E0341">
        <w:trPr>
          <w:trHeight w:val="543"/>
        </w:trPr>
        <w:tc>
          <w:tcPr>
            <w:tcW w:w="2946" w:type="dxa"/>
          </w:tcPr>
          <w:p w:rsidR="007461F8" w:rsidRPr="007461F8" w:rsidRDefault="007461F8" w:rsidP="004E0341">
            <w:pPr>
              <w:rPr>
                <w:sz w:val="24"/>
              </w:rPr>
            </w:pPr>
          </w:p>
        </w:tc>
        <w:tc>
          <w:tcPr>
            <w:tcW w:w="1988" w:type="dxa"/>
          </w:tcPr>
          <w:p w:rsidR="007461F8" w:rsidRPr="007461F8" w:rsidRDefault="007461F8" w:rsidP="008F3043">
            <w:pPr>
              <w:jc w:val="center"/>
            </w:pPr>
          </w:p>
        </w:tc>
        <w:tc>
          <w:tcPr>
            <w:tcW w:w="2128" w:type="dxa"/>
          </w:tcPr>
          <w:p w:rsidR="007461F8" w:rsidRPr="007461F8" w:rsidRDefault="007461F8" w:rsidP="008F3043">
            <w:pPr>
              <w:jc w:val="center"/>
            </w:pPr>
          </w:p>
        </w:tc>
        <w:tc>
          <w:tcPr>
            <w:tcW w:w="2839" w:type="dxa"/>
          </w:tcPr>
          <w:p w:rsidR="007461F8" w:rsidRPr="007461F8" w:rsidRDefault="007461F8" w:rsidP="008F3043">
            <w:pPr>
              <w:jc w:val="center"/>
            </w:pPr>
          </w:p>
        </w:tc>
      </w:tr>
      <w:tr w:rsidR="004E0341" w:rsidRPr="007461F8" w:rsidTr="004E0341">
        <w:trPr>
          <w:trHeight w:val="521"/>
        </w:trPr>
        <w:tc>
          <w:tcPr>
            <w:tcW w:w="2946" w:type="dxa"/>
          </w:tcPr>
          <w:p w:rsidR="007461F8" w:rsidRPr="007461F8" w:rsidRDefault="007461F8" w:rsidP="004E0341">
            <w:pPr>
              <w:rPr>
                <w:sz w:val="24"/>
              </w:rPr>
            </w:pPr>
          </w:p>
        </w:tc>
        <w:tc>
          <w:tcPr>
            <w:tcW w:w="1988" w:type="dxa"/>
          </w:tcPr>
          <w:p w:rsidR="007461F8" w:rsidRPr="007461F8" w:rsidRDefault="007461F8" w:rsidP="008F3043">
            <w:pPr>
              <w:jc w:val="center"/>
            </w:pPr>
          </w:p>
        </w:tc>
        <w:tc>
          <w:tcPr>
            <w:tcW w:w="2128" w:type="dxa"/>
          </w:tcPr>
          <w:p w:rsidR="007461F8" w:rsidRPr="007461F8" w:rsidRDefault="007461F8" w:rsidP="008F3043">
            <w:pPr>
              <w:jc w:val="center"/>
            </w:pPr>
          </w:p>
        </w:tc>
        <w:tc>
          <w:tcPr>
            <w:tcW w:w="2839" w:type="dxa"/>
          </w:tcPr>
          <w:p w:rsidR="007461F8" w:rsidRPr="007461F8" w:rsidRDefault="007461F8" w:rsidP="008F3043">
            <w:pPr>
              <w:jc w:val="center"/>
            </w:pPr>
          </w:p>
        </w:tc>
      </w:tr>
      <w:tr w:rsidR="004E0341" w:rsidRPr="007461F8" w:rsidTr="004E0341">
        <w:trPr>
          <w:trHeight w:val="521"/>
        </w:trPr>
        <w:tc>
          <w:tcPr>
            <w:tcW w:w="2946" w:type="dxa"/>
          </w:tcPr>
          <w:p w:rsidR="007461F8" w:rsidRPr="007461F8" w:rsidRDefault="007461F8" w:rsidP="004E0341">
            <w:pPr>
              <w:rPr>
                <w:sz w:val="24"/>
              </w:rPr>
            </w:pPr>
          </w:p>
        </w:tc>
        <w:tc>
          <w:tcPr>
            <w:tcW w:w="1988" w:type="dxa"/>
          </w:tcPr>
          <w:p w:rsidR="007461F8" w:rsidRPr="007461F8" w:rsidRDefault="007461F8" w:rsidP="008F3043">
            <w:pPr>
              <w:jc w:val="center"/>
            </w:pPr>
          </w:p>
        </w:tc>
        <w:tc>
          <w:tcPr>
            <w:tcW w:w="2128" w:type="dxa"/>
          </w:tcPr>
          <w:p w:rsidR="007461F8" w:rsidRPr="007461F8" w:rsidRDefault="007461F8" w:rsidP="008F3043">
            <w:pPr>
              <w:jc w:val="center"/>
            </w:pPr>
          </w:p>
        </w:tc>
        <w:tc>
          <w:tcPr>
            <w:tcW w:w="2839" w:type="dxa"/>
          </w:tcPr>
          <w:p w:rsidR="007461F8" w:rsidRPr="007461F8" w:rsidRDefault="007461F8" w:rsidP="008F3043">
            <w:pPr>
              <w:jc w:val="center"/>
            </w:pPr>
          </w:p>
        </w:tc>
      </w:tr>
      <w:tr w:rsidR="004E0341" w:rsidRPr="007461F8" w:rsidTr="004E0341">
        <w:trPr>
          <w:trHeight w:val="521"/>
        </w:trPr>
        <w:tc>
          <w:tcPr>
            <w:tcW w:w="2946" w:type="dxa"/>
          </w:tcPr>
          <w:p w:rsidR="007461F8" w:rsidRPr="007461F8" w:rsidRDefault="007461F8" w:rsidP="004E0341">
            <w:pPr>
              <w:rPr>
                <w:sz w:val="24"/>
              </w:rPr>
            </w:pPr>
          </w:p>
        </w:tc>
        <w:tc>
          <w:tcPr>
            <w:tcW w:w="1988" w:type="dxa"/>
          </w:tcPr>
          <w:p w:rsidR="007461F8" w:rsidRPr="007461F8" w:rsidRDefault="007461F8" w:rsidP="008F3043">
            <w:pPr>
              <w:jc w:val="center"/>
            </w:pPr>
          </w:p>
        </w:tc>
        <w:tc>
          <w:tcPr>
            <w:tcW w:w="2128" w:type="dxa"/>
          </w:tcPr>
          <w:p w:rsidR="007461F8" w:rsidRPr="007461F8" w:rsidRDefault="007461F8" w:rsidP="008F3043">
            <w:pPr>
              <w:jc w:val="center"/>
            </w:pPr>
          </w:p>
        </w:tc>
        <w:tc>
          <w:tcPr>
            <w:tcW w:w="2839" w:type="dxa"/>
          </w:tcPr>
          <w:p w:rsidR="007461F8" w:rsidRPr="007461F8" w:rsidRDefault="007461F8" w:rsidP="008F3043">
            <w:pPr>
              <w:jc w:val="center"/>
            </w:pPr>
          </w:p>
        </w:tc>
      </w:tr>
      <w:tr w:rsidR="004E0341" w:rsidRPr="007461F8" w:rsidTr="004E0341">
        <w:trPr>
          <w:trHeight w:val="543"/>
        </w:trPr>
        <w:tc>
          <w:tcPr>
            <w:tcW w:w="2946" w:type="dxa"/>
          </w:tcPr>
          <w:p w:rsidR="007461F8" w:rsidRPr="007461F8" w:rsidRDefault="007461F8" w:rsidP="004E0341">
            <w:pPr>
              <w:rPr>
                <w:sz w:val="24"/>
              </w:rPr>
            </w:pPr>
          </w:p>
        </w:tc>
        <w:tc>
          <w:tcPr>
            <w:tcW w:w="1988" w:type="dxa"/>
          </w:tcPr>
          <w:p w:rsidR="007461F8" w:rsidRPr="007461F8" w:rsidRDefault="007461F8" w:rsidP="008F3043">
            <w:pPr>
              <w:jc w:val="center"/>
            </w:pPr>
          </w:p>
        </w:tc>
        <w:tc>
          <w:tcPr>
            <w:tcW w:w="2128" w:type="dxa"/>
          </w:tcPr>
          <w:p w:rsidR="007461F8" w:rsidRPr="007461F8" w:rsidRDefault="007461F8" w:rsidP="008F3043">
            <w:pPr>
              <w:jc w:val="center"/>
            </w:pPr>
          </w:p>
        </w:tc>
        <w:tc>
          <w:tcPr>
            <w:tcW w:w="2839" w:type="dxa"/>
          </w:tcPr>
          <w:p w:rsidR="007461F8" w:rsidRPr="007461F8" w:rsidRDefault="007461F8" w:rsidP="008F3043">
            <w:pPr>
              <w:jc w:val="center"/>
            </w:pPr>
          </w:p>
        </w:tc>
      </w:tr>
      <w:tr w:rsidR="004E0341" w:rsidRPr="007461F8" w:rsidTr="004E0341">
        <w:trPr>
          <w:trHeight w:val="543"/>
        </w:trPr>
        <w:tc>
          <w:tcPr>
            <w:tcW w:w="2946" w:type="dxa"/>
          </w:tcPr>
          <w:p w:rsidR="007461F8" w:rsidRPr="007461F8" w:rsidRDefault="007461F8" w:rsidP="004E0341">
            <w:pPr>
              <w:rPr>
                <w:sz w:val="24"/>
              </w:rPr>
            </w:pPr>
          </w:p>
        </w:tc>
        <w:tc>
          <w:tcPr>
            <w:tcW w:w="1988" w:type="dxa"/>
          </w:tcPr>
          <w:p w:rsidR="007461F8" w:rsidRPr="007461F8" w:rsidRDefault="007461F8" w:rsidP="008F3043">
            <w:pPr>
              <w:jc w:val="center"/>
            </w:pPr>
          </w:p>
        </w:tc>
        <w:tc>
          <w:tcPr>
            <w:tcW w:w="2128" w:type="dxa"/>
          </w:tcPr>
          <w:p w:rsidR="007461F8" w:rsidRPr="007461F8" w:rsidRDefault="007461F8" w:rsidP="008F3043">
            <w:pPr>
              <w:jc w:val="center"/>
            </w:pPr>
          </w:p>
        </w:tc>
        <w:tc>
          <w:tcPr>
            <w:tcW w:w="2839" w:type="dxa"/>
          </w:tcPr>
          <w:p w:rsidR="007461F8" w:rsidRPr="007461F8" w:rsidRDefault="007461F8" w:rsidP="008F3043">
            <w:pPr>
              <w:jc w:val="center"/>
            </w:pPr>
          </w:p>
        </w:tc>
      </w:tr>
    </w:tbl>
    <w:p w:rsidR="007461F8" w:rsidRPr="00757F96" w:rsidRDefault="007461F8" w:rsidP="00757F96">
      <w:pPr>
        <w:rPr>
          <w:sz w:val="24"/>
          <w:szCs w:val="24"/>
        </w:rPr>
      </w:pPr>
    </w:p>
    <w:p w:rsidR="00757F96" w:rsidRPr="00757F96" w:rsidRDefault="00A80EDB" w:rsidP="00757F96">
      <w:pPr>
        <w:rPr>
          <w:sz w:val="24"/>
          <w:szCs w:val="24"/>
        </w:rPr>
      </w:pPr>
      <w:r>
        <w:rPr>
          <w:sz w:val="24"/>
          <w:szCs w:val="24"/>
        </w:rPr>
        <w:t>This form can be filled out on assessment “Blitz” days by the Assessors, and then forwarded to the Manager for their records, and updated as needed.</w:t>
      </w:r>
    </w:p>
    <w:p w:rsidR="001A257F" w:rsidRPr="00757F96" w:rsidRDefault="001A257F" w:rsidP="00CE3D35">
      <w:pPr>
        <w:rPr>
          <w:sz w:val="24"/>
          <w:szCs w:val="24"/>
        </w:rPr>
      </w:pPr>
    </w:p>
    <w:sectPr w:rsidR="001A257F" w:rsidRPr="00757F96" w:rsidSect="00B535BD"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4A6" w:rsidRDefault="000274A6" w:rsidP="000274A6">
      <w:pPr>
        <w:spacing w:after="0" w:line="240" w:lineRule="auto"/>
      </w:pPr>
      <w:r>
        <w:separator/>
      </w:r>
    </w:p>
  </w:endnote>
  <w:endnote w:type="continuationSeparator" w:id="0">
    <w:p w:rsidR="000274A6" w:rsidRDefault="000274A6" w:rsidP="0002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2311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65B6" w:rsidRDefault="001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1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0788" w:rsidRDefault="00B50788" w:rsidP="00B50788">
    <w:pPr>
      <w:pStyle w:val="Footer"/>
    </w:pPr>
    <w:r>
      <w:t>Annual Competency Assessm</w:t>
    </w:r>
    <w:r w:rsidR="00A830F3">
      <w:t>ent for the HPHA Defibrillation</w:t>
    </w:r>
    <w:r>
      <w:t>/pacing</w:t>
    </w:r>
    <w:r w:rsidR="00A830F3">
      <w:t xml:space="preserve">/Epinephrine </w:t>
    </w:r>
    <w:r>
      <w:t xml:space="preserve">Medical Directives- </w:t>
    </w:r>
  </w:p>
  <w:p w:rsidR="001565B6" w:rsidRDefault="006D75AF" w:rsidP="00B50788">
    <w:pPr>
      <w:pStyle w:val="Footer"/>
    </w:pPr>
    <w:r>
      <w:t>Toolkit 201</w:t>
    </w:r>
    <w:r w:rsidR="0067377E"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4A6" w:rsidRDefault="000274A6" w:rsidP="000274A6">
      <w:pPr>
        <w:spacing w:after="0" w:line="240" w:lineRule="auto"/>
      </w:pPr>
      <w:r>
        <w:separator/>
      </w:r>
    </w:p>
  </w:footnote>
  <w:footnote w:type="continuationSeparator" w:id="0">
    <w:p w:rsidR="000274A6" w:rsidRDefault="000274A6" w:rsidP="00027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2918"/>
    <w:multiLevelType w:val="hybridMultilevel"/>
    <w:tmpl w:val="81C0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C4BAC"/>
    <w:multiLevelType w:val="hybridMultilevel"/>
    <w:tmpl w:val="AF2CD7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A2FE5"/>
    <w:multiLevelType w:val="hybridMultilevel"/>
    <w:tmpl w:val="47BC66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A2643"/>
    <w:multiLevelType w:val="hybridMultilevel"/>
    <w:tmpl w:val="7C4A9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E3125"/>
    <w:multiLevelType w:val="hybridMultilevel"/>
    <w:tmpl w:val="0E0A15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A7932"/>
    <w:multiLevelType w:val="hybridMultilevel"/>
    <w:tmpl w:val="9B58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87032"/>
    <w:multiLevelType w:val="hybridMultilevel"/>
    <w:tmpl w:val="D85842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77938"/>
    <w:multiLevelType w:val="hybridMultilevel"/>
    <w:tmpl w:val="BDC6C5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064B4"/>
    <w:multiLevelType w:val="hybridMultilevel"/>
    <w:tmpl w:val="4E5A6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20A6F"/>
    <w:multiLevelType w:val="hybridMultilevel"/>
    <w:tmpl w:val="06AAEBD4"/>
    <w:lvl w:ilvl="0" w:tplc="1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411C1477"/>
    <w:multiLevelType w:val="hybridMultilevel"/>
    <w:tmpl w:val="7A26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54526E"/>
    <w:multiLevelType w:val="hybridMultilevel"/>
    <w:tmpl w:val="C8C4A782"/>
    <w:lvl w:ilvl="0" w:tplc="E7D0C58A">
      <w:start w:val="1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455F091B"/>
    <w:multiLevelType w:val="hybridMultilevel"/>
    <w:tmpl w:val="26A034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64EA2"/>
    <w:multiLevelType w:val="hybridMultilevel"/>
    <w:tmpl w:val="B81470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75494"/>
    <w:multiLevelType w:val="hybridMultilevel"/>
    <w:tmpl w:val="E17CF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93571"/>
    <w:multiLevelType w:val="hybridMultilevel"/>
    <w:tmpl w:val="F9F24E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974337"/>
    <w:multiLevelType w:val="hybridMultilevel"/>
    <w:tmpl w:val="B8A06B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6D7BBB"/>
    <w:multiLevelType w:val="hybridMultilevel"/>
    <w:tmpl w:val="12FEDD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536CE"/>
    <w:multiLevelType w:val="hybridMultilevel"/>
    <w:tmpl w:val="758E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CE6E3F"/>
    <w:multiLevelType w:val="hybridMultilevel"/>
    <w:tmpl w:val="5338EB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E42DC9"/>
    <w:multiLevelType w:val="hybridMultilevel"/>
    <w:tmpl w:val="1626FA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739C4"/>
    <w:multiLevelType w:val="hybridMultilevel"/>
    <w:tmpl w:val="A93A8F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3"/>
  </w:num>
  <w:num w:numId="5">
    <w:abstractNumId w:val="14"/>
  </w:num>
  <w:num w:numId="6">
    <w:abstractNumId w:val="5"/>
  </w:num>
  <w:num w:numId="7">
    <w:abstractNumId w:val="8"/>
  </w:num>
  <w:num w:numId="8">
    <w:abstractNumId w:val="0"/>
  </w:num>
  <w:num w:numId="9">
    <w:abstractNumId w:val="18"/>
  </w:num>
  <w:num w:numId="10">
    <w:abstractNumId w:val="19"/>
  </w:num>
  <w:num w:numId="11">
    <w:abstractNumId w:val="2"/>
  </w:num>
  <w:num w:numId="12">
    <w:abstractNumId w:val="16"/>
  </w:num>
  <w:num w:numId="13">
    <w:abstractNumId w:val="15"/>
  </w:num>
  <w:num w:numId="14">
    <w:abstractNumId w:val="17"/>
  </w:num>
  <w:num w:numId="15">
    <w:abstractNumId w:val="7"/>
  </w:num>
  <w:num w:numId="16">
    <w:abstractNumId w:val="21"/>
  </w:num>
  <w:num w:numId="17">
    <w:abstractNumId w:val="13"/>
  </w:num>
  <w:num w:numId="18">
    <w:abstractNumId w:val="4"/>
  </w:num>
  <w:num w:numId="19">
    <w:abstractNumId w:val="20"/>
  </w:num>
  <w:num w:numId="20">
    <w:abstractNumId w:val="9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81"/>
    <w:rsid w:val="0000118F"/>
    <w:rsid w:val="000274A6"/>
    <w:rsid w:val="000338A7"/>
    <w:rsid w:val="00060F9E"/>
    <w:rsid w:val="00062FC9"/>
    <w:rsid w:val="000A3D1B"/>
    <w:rsid w:val="000A6B46"/>
    <w:rsid w:val="001047F5"/>
    <w:rsid w:val="00133FE0"/>
    <w:rsid w:val="00142E9C"/>
    <w:rsid w:val="001565B6"/>
    <w:rsid w:val="00160C3A"/>
    <w:rsid w:val="0016775D"/>
    <w:rsid w:val="0017370E"/>
    <w:rsid w:val="00177683"/>
    <w:rsid w:val="001A257F"/>
    <w:rsid w:val="001F3765"/>
    <w:rsid w:val="00225347"/>
    <w:rsid w:val="00271DFE"/>
    <w:rsid w:val="00283B07"/>
    <w:rsid w:val="00313D0A"/>
    <w:rsid w:val="00330DA4"/>
    <w:rsid w:val="00364F81"/>
    <w:rsid w:val="003E1121"/>
    <w:rsid w:val="003E1DFE"/>
    <w:rsid w:val="003E5A58"/>
    <w:rsid w:val="003F28C1"/>
    <w:rsid w:val="004007E5"/>
    <w:rsid w:val="00402FDB"/>
    <w:rsid w:val="004053FB"/>
    <w:rsid w:val="00431279"/>
    <w:rsid w:val="00491684"/>
    <w:rsid w:val="004C674D"/>
    <w:rsid w:val="004D4D0F"/>
    <w:rsid w:val="004E0341"/>
    <w:rsid w:val="0053192A"/>
    <w:rsid w:val="00585F8B"/>
    <w:rsid w:val="005919F7"/>
    <w:rsid w:val="00592784"/>
    <w:rsid w:val="005D4A4B"/>
    <w:rsid w:val="00611AF3"/>
    <w:rsid w:val="00637132"/>
    <w:rsid w:val="0067377E"/>
    <w:rsid w:val="00676970"/>
    <w:rsid w:val="006B096A"/>
    <w:rsid w:val="006B1670"/>
    <w:rsid w:val="006C43A0"/>
    <w:rsid w:val="006D75AF"/>
    <w:rsid w:val="0070448A"/>
    <w:rsid w:val="0072700D"/>
    <w:rsid w:val="00736571"/>
    <w:rsid w:val="007461F8"/>
    <w:rsid w:val="00757F96"/>
    <w:rsid w:val="00765689"/>
    <w:rsid w:val="007B4DC7"/>
    <w:rsid w:val="007E4114"/>
    <w:rsid w:val="00826E75"/>
    <w:rsid w:val="0086066A"/>
    <w:rsid w:val="008645CF"/>
    <w:rsid w:val="008D4E12"/>
    <w:rsid w:val="00993C6A"/>
    <w:rsid w:val="009B7609"/>
    <w:rsid w:val="009C09FE"/>
    <w:rsid w:val="00A07E1B"/>
    <w:rsid w:val="00A25240"/>
    <w:rsid w:val="00A47177"/>
    <w:rsid w:val="00A619CF"/>
    <w:rsid w:val="00A80EDB"/>
    <w:rsid w:val="00A830F3"/>
    <w:rsid w:val="00B241AD"/>
    <w:rsid w:val="00B50788"/>
    <w:rsid w:val="00B535BD"/>
    <w:rsid w:val="00B64488"/>
    <w:rsid w:val="00B6767F"/>
    <w:rsid w:val="00C0155F"/>
    <w:rsid w:val="00C25D93"/>
    <w:rsid w:val="00C57BA6"/>
    <w:rsid w:val="00CE3D35"/>
    <w:rsid w:val="00CF2A25"/>
    <w:rsid w:val="00D10847"/>
    <w:rsid w:val="00D8456A"/>
    <w:rsid w:val="00DB74E6"/>
    <w:rsid w:val="00E17CE1"/>
    <w:rsid w:val="00E23ED1"/>
    <w:rsid w:val="00E358C9"/>
    <w:rsid w:val="00E41E62"/>
    <w:rsid w:val="00E61C59"/>
    <w:rsid w:val="00E73E75"/>
    <w:rsid w:val="00E83D1C"/>
    <w:rsid w:val="00EB61BA"/>
    <w:rsid w:val="00F22381"/>
    <w:rsid w:val="00F679A6"/>
    <w:rsid w:val="00F8552C"/>
    <w:rsid w:val="00F86125"/>
    <w:rsid w:val="00F87D9F"/>
    <w:rsid w:val="00FE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17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3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4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7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A6"/>
  </w:style>
  <w:style w:type="paragraph" w:styleId="Footer">
    <w:name w:val="footer"/>
    <w:basedOn w:val="Normal"/>
    <w:link w:val="FooterChar"/>
    <w:uiPriority w:val="99"/>
    <w:unhideWhenUsed/>
    <w:rsid w:val="00027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A6"/>
  </w:style>
  <w:style w:type="paragraph" w:styleId="NoSpacing">
    <w:name w:val="No Spacing"/>
    <w:uiPriority w:val="1"/>
    <w:qFormat/>
    <w:rsid w:val="001565B6"/>
    <w:pPr>
      <w:spacing w:after="0" w:line="240" w:lineRule="auto"/>
    </w:pPr>
    <w:rPr>
      <w:lang w:val="en-US"/>
    </w:rPr>
  </w:style>
  <w:style w:type="paragraph" w:customStyle="1" w:styleId="Default">
    <w:name w:val="Default"/>
    <w:rsid w:val="00156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17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3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4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7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A6"/>
  </w:style>
  <w:style w:type="paragraph" w:styleId="Footer">
    <w:name w:val="footer"/>
    <w:basedOn w:val="Normal"/>
    <w:link w:val="FooterChar"/>
    <w:uiPriority w:val="99"/>
    <w:unhideWhenUsed/>
    <w:rsid w:val="00027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A6"/>
  </w:style>
  <w:style w:type="paragraph" w:styleId="NoSpacing">
    <w:name w:val="No Spacing"/>
    <w:uiPriority w:val="1"/>
    <w:qFormat/>
    <w:rsid w:val="001565B6"/>
    <w:pPr>
      <w:spacing w:after="0" w:line="240" w:lineRule="auto"/>
    </w:pPr>
    <w:rPr>
      <w:lang w:val="en-US"/>
    </w:rPr>
  </w:style>
  <w:style w:type="paragraph" w:customStyle="1" w:styleId="Default">
    <w:name w:val="Default"/>
    <w:rsid w:val="00156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TASHA.VANDERVLIET</dc:creator>
  <cp:lastModifiedBy>SELINA.FLEMING</cp:lastModifiedBy>
  <cp:revision>35</cp:revision>
  <dcterms:created xsi:type="dcterms:W3CDTF">2018-07-06T12:44:00Z</dcterms:created>
  <dcterms:modified xsi:type="dcterms:W3CDTF">2021-01-11T19:05:00Z</dcterms:modified>
</cp:coreProperties>
</file>