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0D0522" w:rsidRPr="000D0522" w:rsidTr="000D0522">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0D0522" w:rsidRPr="000D0522">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0D0522" w:rsidRPr="000D0522" w:rsidRDefault="000D0522" w:rsidP="000D0522">
                  <w:pPr>
                    <w:spacing w:after="0" w:line="240" w:lineRule="auto"/>
                    <w:rPr>
                      <w:rFonts w:ascii="Times New Roman" w:eastAsia="Times New Roman" w:hAnsi="Times New Roman" w:cs="Times New Roman"/>
                      <w:sz w:val="21"/>
                      <w:szCs w:val="21"/>
                    </w:rPr>
                  </w:pPr>
                  <w:r w:rsidRPr="000D0522">
                    <w:rPr>
                      <w:rFonts w:ascii="Times New Roman" w:eastAsia="Times New Roman" w:hAnsi="Times New Roman" w:cs="Times New Roman"/>
                      <w:b/>
                      <w:bCs/>
                      <w:sz w:val="21"/>
                      <w:szCs w:val="21"/>
                    </w:rPr>
                    <w:t>Huron Perth Healthcare Alliance</w:t>
                  </w:r>
                </w:p>
              </w:tc>
            </w:tr>
            <w:tr w:rsidR="000D0522" w:rsidRPr="000D0522">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0D0522" w:rsidRPr="000D0522" w:rsidRDefault="000D0522" w:rsidP="000D0522">
                  <w:pPr>
                    <w:spacing w:after="0" w:line="240" w:lineRule="auto"/>
                    <w:rPr>
                      <w:rFonts w:ascii="Times New Roman" w:eastAsia="Times New Roman" w:hAnsi="Times New Roman" w:cs="Times New Roman"/>
                      <w:sz w:val="18"/>
                      <w:szCs w:val="18"/>
                    </w:rPr>
                  </w:pPr>
                  <w:r w:rsidRPr="000D0522">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0D0522" w:rsidRPr="000D0522" w:rsidRDefault="000D0522" w:rsidP="000D0522">
                  <w:pPr>
                    <w:spacing w:after="0"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0D0522" w:rsidRPr="000D0522" w:rsidRDefault="000D0522" w:rsidP="000D0522">
                  <w:pPr>
                    <w:spacing w:after="0"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June 07, 2017</w:t>
                  </w:r>
                </w:p>
              </w:tc>
            </w:tr>
            <w:tr w:rsidR="000D0522" w:rsidRPr="000D0522">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0D0522" w:rsidRPr="000D0522" w:rsidRDefault="000D0522" w:rsidP="000D0522">
                  <w:pPr>
                    <w:spacing w:after="0" w:line="240" w:lineRule="auto"/>
                    <w:rPr>
                      <w:rFonts w:ascii="Times New Roman" w:eastAsia="Times New Roman" w:hAnsi="Times New Roman" w:cs="Times New Roman"/>
                      <w:sz w:val="18"/>
                      <w:szCs w:val="18"/>
                    </w:rPr>
                  </w:pPr>
                  <w:r w:rsidRPr="000D0522">
                    <w:rPr>
                      <w:rFonts w:ascii="Times New Roman" w:eastAsia="Times New Roman" w:hAnsi="Times New Roman" w:cs="Times New Roman"/>
                      <w:b/>
                      <w:bCs/>
                      <w:sz w:val="18"/>
                      <w:szCs w:val="18"/>
                    </w:rPr>
                    <w:t xml:space="preserve">Medication - Intranasal </w:t>
                  </w:r>
                  <w:proofErr w:type="spellStart"/>
                  <w:r w:rsidRPr="000D0522">
                    <w:rPr>
                      <w:rFonts w:ascii="Times New Roman" w:eastAsia="Times New Roman" w:hAnsi="Times New Roman" w:cs="Times New Roman"/>
                      <w:b/>
                      <w:bCs/>
                      <w:sz w:val="18"/>
                      <w:szCs w:val="18"/>
                    </w:rPr>
                    <w:t>fentaNYL</w:t>
                  </w:r>
                  <w:proofErr w:type="spellEnd"/>
                  <w:r w:rsidRPr="000D0522">
                    <w:rPr>
                      <w:rFonts w:ascii="Times New Roman" w:eastAsia="Times New Roman" w:hAnsi="Times New Roman" w:cs="Times New Roman"/>
                      <w:b/>
                      <w:bCs/>
                      <w:sz w:val="18"/>
                      <w:szCs w:val="18"/>
                    </w:rPr>
                    <w:t xml:space="preserve"> Delivery</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0D0522" w:rsidRPr="000D0522" w:rsidRDefault="000D0522" w:rsidP="000D0522">
                  <w:pPr>
                    <w:spacing w:after="0"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0D0522" w:rsidRPr="000D0522" w:rsidRDefault="000D0522" w:rsidP="000D0522">
                  <w:pPr>
                    <w:spacing w:after="0"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July 11, 2019</w:t>
                  </w:r>
                </w:p>
              </w:tc>
            </w:tr>
            <w:tr w:rsidR="000D0522" w:rsidRPr="000D0522">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0D0522" w:rsidRPr="000D0522" w:rsidRDefault="000D0522" w:rsidP="000D0522">
                  <w:pPr>
                    <w:spacing w:after="0" w:line="240" w:lineRule="auto"/>
                    <w:rPr>
                      <w:rFonts w:ascii="Times New Roman" w:eastAsia="Times New Roman" w:hAnsi="Times New Roman" w:cs="Times New Roman"/>
                      <w:sz w:val="18"/>
                      <w:szCs w:val="18"/>
                    </w:rPr>
                  </w:pPr>
                  <w:r w:rsidRPr="000D0522">
                    <w:rPr>
                      <w:rFonts w:ascii="Times New Roman" w:eastAsia="Times New Roman" w:hAnsi="Times New Roman" w:cs="Times New Roman"/>
                      <w:b/>
                      <w:bCs/>
                      <w:sz w:val="18"/>
                      <w:szCs w:val="18"/>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0D0522" w:rsidRPr="000D0522" w:rsidRDefault="000D0522" w:rsidP="000D0522">
                  <w:pPr>
                    <w:spacing w:after="0"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0D0522" w:rsidRPr="000D0522" w:rsidRDefault="000D0522" w:rsidP="000D0522">
                  <w:pPr>
                    <w:spacing w:after="0"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July 11, 2021</w:t>
                  </w:r>
                </w:p>
              </w:tc>
            </w:tr>
          </w:tbl>
          <w:p w:rsidR="000D0522" w:rsidRPr="000D0522" w:rsidRDefault="000D0522" w:rsidP="000D0522">
            <w:pPr>
              <w:spacing w:after="0" w:line="240" w:lineRule="auto"/>
              <w:rPr>
                <w:rFonts w:ascii="Times New Roman" w:eastAsia="Times New Roman" w:hAnsi="Times New Roman" w:cs="Times New Roman"/>
                <w:sz w:val="24"/>
                <w:szCs w:val="24"/>
              </w:rPr>
            </w:pPr>
          </w:p>
        </w:tc>
      </w:tr>
      <w:tr w:rsidR="000D0522" w:rsidRPr="000D0522" w:rsidTr="000D0522">
        <w:trPr>
          <w:tblCellSpacing w:w="0" w:type="dxa"/>
        </w:trPr>
        <w:tc>
          <w:tcPr>
            <w:tcW w:w="0" w:type="auto"/>
            <w:vAlign w:val="center"/>
            <w:hideMark/>
          </w:tcPr>
          <w:p w:rsidR="000D0522" w:rsidRPr="000D0522" w:rsidRDefault="000D0522" w:rsidP="000D05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3345"/>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93345"/>
                          </a:xfrm>
                          <a:prstGeom prst="rect">
                            <a:avLst/>
                          </a:prstGeom>
                          <a:noFill/>
                          <a:ln>
                            <a:noFill/>
                          </a:ln>
                        </pic:spPr>
                      </pic:pic>
                    </a:graphicData>
                  </a:graphic>
                </wp:inline>
              </w:drawing>
            </w:r>
          </w:p>
        </w:tc>
      </w:tr>
      <w:tr w:rsidR="000D0522" w:rsidRPr="000D0522" w:rsidTr="000D0522">
        <w:trPr>
          <w:tblCellSpacing w:w="0" w:type="dxa"/>
        </w:trPr>
        <w:tc>
          <w:tcPr>
            <w:tcW w:w="0" w:type="auto"/>
            <w:hideMark/>
          </w:tcPr>
          <w:p w:rsidR="000D0522" w:rsidRPr="000D0522" w:rsidRDefault="000D0522" w:rsidP="000D0522">
            <w:pPr>
              <w:spacing w:after="0" w:line="240" w:lineRule="auto"/>
              <w:jc w:val="center"/>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This is a CONTROLLED document for internal use only.</w:t>
            </w:r>
            <w:r w:rsidRPr="000D0522">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0D0522" w:rsidRPr="000D0522" w:rsidTr="000D0522">
        <w:trPr>
          <w:tblCellSpacing w:w="0" w:type="dxa"/>
        </w:trPr>
        <w:tc>
          <w:tcPr>
            <w:tcW w:w="0" w:type="auto"/>
            <w:hideMark/>
          </w:tcPr>
          <w:p w:rsidR="000D0522" w:rsidRPr="000D0522" w:rsidRDefault="000D0522" w:rsidP="000D0522">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7044"/>
            </w:tblGrid>
            <w:tr w:rsidR="000D0522" w:rsidRPr="000D0522">
              <w:trPr>
                <w:tblCellSpacing w:w="0" w:type="dxa"/>
              </w:trPr>
              <w:tc>
                <w:tcPr>
                  <w:tcW w:w="7044" w:type="dxa"/>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Scope:</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This policy applies to Registered Nurses who have received appropriate theoretical preparation to care for </w:t>
                  </w:r>
                  <w:proofErr w:type="spellStart"/>
                  <w:r w:rsidRPr="000D0522">
                    <w:rPr>
                      <w:rFonts w:ascii="Times New Roman" w:eastAsia="Times New Roman" w:hAnsi="Times New Roman" w:cs="Times New Roman"/>
                      <w:sz w:val="24"/>
                      <w:szCs w:val="24"/>
                    </w:rPr>
                    <w:t>paediatric</w:t>
                  </w:r>
                  <w:proofErr w:type="spellEnd"/>
                  <w:r w:rsidRPr="000D0522">
                    <w:rPr>
                      <w:rFonts w:ascii="Times New Roman" w:eastAsia="Times New Roman" w:hAnsi="Times New Roman" w:cs="Times New Roman"/>
                      <w:sz w:val="24"/>
                      <w:szCs w:val="24"/>
                    </w:rPr>
                    <w:t xml:space="preserve"> and adult patients requiring medication administration of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via the intranasal route at the Huron Perth Healthcare Alliance (HPHA).</w:t>
                  </w:r>
                </w:p>
              </w:tc>
            </w:tr>
            <w:tr w:rsidR="000D0522" w:rsidRPr="000D0522">
              <w:trPr>
                <w:tblCellSpacing w:w="0" w:type="dxa"/>
              </w:trPr>
              <w:tc>
                <w:tcPr>
                  <w:tcW w:w="7044" w:type="dxa"/>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Policy</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This policy describes indications, procedural steps and contraindications for the administration of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using a Mucosal Atomization Device (MAD) for the purpose of alleviating pain in </w:t>
                  </w:r>
                  <w:proofErr w:type="spellStart"/>
                  <w:r w:rsidRPr="000D0522">
                    <w:rPr>
                      <w:rFonts w:ascii="Times New Roman" w:eastAsia="Times New Roman" w:hAnsi="Times New Roman" w:cs="Times New Roman"/>
                      <w:sz w:val="24"/>
                      <w:szCs w:val="24"/>
                    </w:rPr>
                    <w:t>paediatric</w:t>
                  </w:r>
                  <w:proofErr w:type="spellEnd"/>
                  <w:r w:rsidRPr="000D0522">
                    <w:rPr>
                      <w:rFonts w:ascii="Times New Roman" w:eastAsia="Times New Roman" w:hAnsi="Times New Roman" w:cs="Times New Roman"/>
                      <w:sz w:val="24"/>
                      <w:szCs w:val="24"/>
                    </w:rPr>
                    <w:t xml:space="preserve"> and adult patients. The corresponding approved dosing protocol “</w:t>
                  </w:r>
                  <w:hyperlink r:id="rId7" w:tgtFrame="_blank" w:history="1">
                    <w:r w:rsidRPr="000D0522">
                      <w:rPr>
                        <w:rFonts w:ascii="Times New Roman" w:eastAsia="Times New Roman" w:hAnsi="Times New Roman" w:cs="Times New Roman"/>
                        <w:color w:val="0000FF"/>
                        <w:sz w:val="24"/>
                        <w:szCs w:val="24"/>
                        <w:u w:val="single"/>
                      </w:rPr>
                      <w:t xml:space="preserve">Intranasal </w:t>
                    </w:r>
                    <w:proofErr w:type="spellStart"/>
                    <w:r w:rsidRPr="000D0522">
                      <w:rPr>
                        <w:rFonts w:ascii="Times New Roman" w:eastAsia="Times New Roman" w:hAnsi="Times New Roman" w:cs="Times New Roman"/>
                        <w:color w:val="0000FF"/>
                        <w:sz w:val="24"/>
                        <w:szCs w:val="24"/>
                        <w:u w:val="single"/>
                      </w:rPr>
                      <w:t>fentaNYL</w:t>
                    </w:r>
                    <w:proofErr w:type="spellEnd"/>
                    <w:r w:rsidRPr="000D0522">
                      <w:rPr>
                        <w:rFonts w:ascii="Times New Roman" w:eastAsia="Times New Roman" w:hAnsi="Times New Roman" w:cs="Times New Roman"/>
                        <w:color w:val="0000FF"/>
                        <w:sz w:val="24"/>
                        <w:szCs w:val="24"/>
                        <w:u w:val="single"/>
                      </w:rPr>
                      <w:t xml:space="preserve"> for Management of Acute Pain</w:t>
                    </w:r>
                  </w:hyperlink>
                  <w:r w:rsidRPr="000D0522">
                    <w:rPr>
                      <w:rFonts w:ascii="Times New Roman" w:eastAsia="Times New Roman" w:hAnsi="Times New Roman" w:cs="Times New Roman"/>
                      <w:sz w:val="24"/>
                      <w:szCs w:val="24"/>
                    </w:rPr>
                    <w:t>" shall be followed</w:t>
                  </w:r>
                  <w:r w:rsidRPr="000D0522">
                    <w:rPr>
                      <w:rFonts w:ascii="Times New Roman" w:eastAsia="Times New Roman" w:hAnsi="Times New Roman" w:cs="Times New Roman"/>
                      <w:i/>
                      <w:iCs/>
                      <w:sz w:val="24"/>
                      <w:szCs w:val="24"/>
                    </w:rPr>
                    <w:t>.</w:t>
                  </w:r>
                </w:p>
              </w:tc>
            </w:tr>
            <w:tr w:rsidR="000D0522" w:rsidRPr="000D0522">
              <w:trPr>
                <w:tblCellSpacing w:w="0" w:type="dxa"/>
              </w:trPr>
              <w:tc>
                <w:tcPr>
                  <w:tcW w:w="7044" w:type="dxa"/>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Purpose</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The purpose of this policy is to provide a guideline for the safe administration of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with the use of a Mucosal Atomization Device (MAD®). It is expected that all staff shall adhere to the principles outlined in this policy.</w:t>
                  </w:r>
                </w:p>
              </w:tc>
            </w:tr>
            <w:tr w:rsidR="000D0522" w:rsidRPr="000D0522">
              <w:trPr>
                <w:tblCellSpacing w:w="0" w:type="dxa"/>
              </w:trPr>
              <w:tc>
                <w:tcPr>
                  <w:tcW w:w="7044" w:type="dxa"/>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Definitions:</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Mucosal Atomization Device (MAD</w:t>
                  </w:r>
                  <w:proofErr w:type="gramStart"/>
                  <w:r w:rsidRPr="000D0522">
                    <w:rPr>
                      <w:rFonts w:ascii="Times New Roman" w:eastAsia="Times New Roman" w:hAnsi="Times New Roman" w:cs="Times New Roman"/>
                      <w:sz w:val="24"/>
                      <w:szCs w:val="24"/>
                    </w:rPr>
                    <w:t>) :</w:t>
                  </w:r>
                  <w:proofErr w:type="gramEnd"/>
                  <w:r w:rsidRPr="000D0522">
                    <w:rPr>
                      <w:rFonts w:ascii="Times New Roman" w:eastAsia="Times New Roman" w:hAnsi="Times New Roman" w:cs="Times New Roman"/>
                      <w:sz w:val="24"/>
                      <w:szCs w:val="24"/>
                    </w:rPr>
                    <w:t xml:space="preserve"> consists of a soft foam conical applicator containing a plastic </w:t>
                  </w:r>
                  <w:proofErr w:type="spellStart"/>
                  <w:r w:rsidRPr="000D0522">
                    <w:rPr>
                      <w:rFonts w:ascii="Times New Roman" w:eastAsia="Times New Roman" w:hAnsi="Times New Roman" w:cs="Times New Roman"/>
                      <w:sz w:val="24"/>
                      <w:szCs w:val="24"/>
                    </w:rPr>
                    <w:t>aerosolizer</w:t>
                  </w:r>
                  <w:proofErr w:type="spellEnd"/>
                  <w:r w:rsidRPr="000D0522">
                    <w:rPr>
                      <w:rFonts w:ascii="Times New Roman" w:eastAsia="Times New Roman" w:hAnsi="Times New Roman" w:cs="Times New Roman"/>
                      <w:sz w:val="24"/>
                      <w:szCs w:val="24"/>
                    </w:rPr>
                    <w:t xml:space="preserve"> attached to a syringe. When the syringe plunger is compressed, the medication in the syringe is pushed through the </w:t>
                  </w:r>
                  <w:proofErr w:type="spellStart"/>
                  <w:r w:rsidRPr="000D0522">
                    <w:rPr>
                      <w:rFonts w:ascii="Times New Roman" w:eastAsia="Times New Roman" w:hAnsi="Times New Roman" w:cs="Times New Roman"/>
                      <w:sz w:val="24"/>
                      <w:szCs w:val="24"/>
                    </w:rPr>
                    <w:t>aerosolizer</w:t>
                  </w:r>
                  <w:proofErr w:type="spellEnd"/>
                  <w:r w:rsidRPr="000D0522">
                    <w:rPr>
                      <w:rFonts w:ascii="Times New Roman" w:eastAsia="Times New Roman" w:hAnsi="Times New Roman" w:cs="Times New Roman"/>
                      <w:sz w:val="24"/>
                      <w:szCs w:val="24"/>
                    </w:rPr>
                    <w:t xml:space="preserve"> and converted into a mist</w:t>
                  </w:r>
                </w:p>
              </w:tc>
            </w:tr>
            <w:tr w:rsidR="000D0522" w:rsidRPr="000D0522">
              <w:trPr>
                <w:tblCellSpacing w:w="0" w:type="dxa"/>
              </w:trPr>
              <w:tc>
                <w:tcPr>
                  <w:tcW w:w="7044" w:type="dxa"/>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lastRenderedPageBreak/>
                    <w:t>Indications:</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Intranasal medication administration offers a non-invasive alternative route in medication delivery when other routes are not available or will result in an unacceptable delay in medication effectiveness.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is indicated upon physician order to provide pain relief in patients ranging from full term newborn infants to adults, for moderate to severe acute pain requiring opiate analgesia where an IV is not otherwise indicated.</w:t>
                  </w:r>
                </w:p>
              </w:tc>
            </w:tr>
            <w:tr w:rsidR="000D0522" w:rsidRPr="000D0522">
              <w:trPr>
                <w:tblCellSpacing w:w="0" w:type="dxa"/>
              </w:trPr>
              <w:tc>
                <w:tcPr>
                  <w:tcW w:w="7044" w:type="dxa"/>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Considerations:</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Contraindications to administering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include known allergy/sensitivity to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or other opiates as well as conditions which would impair intranasal drug absorption such as:</w:t>
                  </w:r>
                </w:p>
                <w:p w:rsidR="000D0522" w:rsidRPr="000D0522" w:rsidRDefault="000D0522" w:rsidP="000D05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Facial trauma involving the nose</w:t>
                  </w:r>
                </w:p>
                <w:p w:rsidR="000D0522" w:rsidRPr="000D0522" w:rsidRDefault="000D0522" w:rsidP="000D05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Bilateral blocked nasal passages such as severe nasal congestion or discharge</w:t>
                  </w:r>
                </w:p>
                <w:p w:rsidR="000D0522" w:rsidRPr="000D0522" w:rsidRDefault="000D0522" w:rsidP="000D05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Nasal mucosal erosion</w:t>
                  </w:r>
                </w:p>
                <w:p w:rsidR="000D0522" w:rsidRPr="000D0522" w:rsidRDefault="000D0522" w:rsidP="000D05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Epistaxis</w:t>
                  </w:r>
                </w:p>
                <w:p w:rsidR="000D0522" w:rsidRPr="000D0522" w:rsidRDefault="000D0522" w:rsidP="000D05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Concomitant use of intranasal </w:t>
                  </w:r>
                  <w:proofErr w:type="spellStart"/>
                  <w:r w:rsidRPr="000D0522">
                    <w:rPr>
                      <w:rFonts w:ascii="Times New Roman" w:eastAsia="Times New Roman" w:hAnsi="Times New Roman" w:cs="Times New Roman"/>
                      <w:sz w:val="24"/>
                      <w:szCs w:val="24"/>
                    </w:rPr>
                    <w:t>vasoconstricting</w:t>
                  </w:r>
                  <w:proofErr w:type="spellEnd"/>
                  <w:r w:rsidRPr="000D0522">
                    <w:rPr>
                      <w:rFonts w:ascii="Times New Roman" w:eastAsia="Times New Roman" w:hAnsi="Times New Roman" w:cs="Times New Roman"/>
                      <w:sz w:val="24"/>
                      <w:szCs w:val="24"/>
                    </w:rPr>
                    <w:t xml:space="preserve"> drugs (e.g. decongestants or cocaine) which can inhibit absorption of intranasal medications</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Use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with </w:t>
                  </w:r>
                  <w:r w:rsidRPr="000D0522">
                    <w:rPr>
                      <w:rFonts w:ascii="Times New Roman" w:eastAsia="Times New Roman" w:hAnsi="Times New Roman" w:cs="Times New Roman"/>
                      <w:b/>
                      <w:bCs/>
                      <w:sz w:val="24"/>
                      <w:szCs w:val="24"/>
                      <w:u w:val="single"/>
                    </w:rPr>
                    <w:t>caution</w:t>
                  </w:r>
                  <w:r w:rsidRPr="000D0522">
                    <w:rPr>
                      <w:rFonts w:ascii="Times New Roman" w:eastAsia="Times New Roman" w:hAnsi="Times New Roman" w:cs="Times New Roman"/>
                      <w:sz w:val="24"/>
                      <w:szCs w:val="24"/>
                    </w:rPr>
                    <w:t xml:space="preserve"> in patients who have:</w:t>
                  </w:r>
                </w:p>
                <w:p w:rsidR="000D0522" w:rsidRPr="000D0522" w:rsidRDefault="000D0522" w:rsidP="000D05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recently been administered sedatives or opioids;</w:t>
                  </w:r>
                </w:p>
                <w:p w:rsidR="000D0522" w:rsidRPr="000D0522" w:rsidRDefault="000D0522" w:rsidP="000D05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an altered level of consciousness;</w:t>
                  </w:r>
                </w:p>
                <w:p w:rsidR="000D0522" w:rsidRPr="000D0522" w:rsidRDefault="000D0522" w:rsidP="000D052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0D0522">
                    <w:rPr>
                      <w:rFonts w:ascii="Times New Roman" w:eastAsia="Times New Roman" w:hAnsi="Times New Roman" w:cs="Times New Roman"/>
                      <w:sz w:val="24"/>
                      <w:szCs w:val="24"/>
                    </w:rPr>
                    <w:t>received</w:t>
                  </w:r>
                  <w:proofErr w:type="gramEnd"/>
                  <w:r w:rsidRPr="000D0522">
                    <w:rPr>
                      <w:rFonts w:ascii="Times New Roman" w:eastAsia="Times New Roman" w:hAnsi="Times New Roman" w:cs="Times New Roman"/>
                      <w:sz w:val="24"/>
                      <w:szCs w:val="24"/>
                    </w:rPr>
                    <w:t xml:space="preserve"> a monoamine oxidase inhibitor (MAOI) (risk of serotonin syndrome) or take strong CYP3A4 inhibitors (risk of fentanyl toxicity).</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u w:val="single"/>
                    </w:rPr>
                    <w:t>For administration of intranasal medications:</w:t>
                  </w:r>
                </w:p>
                <w:p w:rsidR="000D0522" w:rsidRPr="000D0522" w:rsidRDefault="000D0522" w:rsidP="000D0522">
                  <w:pPr>
                    <w:spacing w:before="100" w:beforeAutospacing="1" w:after="100" w:afterAutospacing="1" w:line="240" w:lineRule="auto"/>
                    <w:jc w:val="center"/>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The </w:t>
                  </w:r>
                  <w:r w:rsidRPr="000D0522">
                    <w:rPr>
                      <w:rFonts w:ascii="Times New Roman" w:eastAsia="Times New Roman" w:hAnsi="Times New Roman" w:cs="Times New Roman"/>
                      <w:b/>
                      <w:bCs/>
                      <w:sz w:val="24"/>
                      <w:szCs w:val="24"/>
                      <w:u w:val="single"/>
                    </w:rPr>
                    <w:t>maximum volume</w:t>
                  </w:r>
                  <w:r w:rsidRPr="000D0522">
                    <w:rPr>
                      <w:rFonts w:ascii="Times New Roman" w:eastAsia="Times New Roman" w:hAnsi="Times New Roman" w:cs="Times New Roman"/>
                      <w:sz w:val="24"/>
                      <w:szCs w:val="24"/>
                    </w:rPr>
                    <w:t xml:space="preserve"> of medication administered </w:t>
                  </w:r>
                  <w:r w:rsidRPr="000D0522">
                    <w:rPr>
                      <w:rFonts w:ascii="Times New Roman" w:eastAsia="Times New Roman" w:hAnsi="Times New Roman" w:cs="Times New Roman"/>
                      <w:b/>
                      <w:bCs/>
                      <w:sz w:val="24"/>
                      <w:szCs w:val="24"/>
                      <w:u w:val="single"/>
                    </w:rPr>
                    <w:t>per nostril</w:t>
                  </w:r>
                  <w:r w:rsidRPr="000D0522">
                    <w:rPr>
                      <w:rFonts w:ascii="Times New Roman" w:eastAsia="Times New Roman" w:hAnsi="Times New Roman" w:cs="Times New Roman"/>
                      <w:sz w:val="24"/>
                      <w:szCs w:val="24"/>
                    </w:rPr>
                    <w:t xml:space="preserve"> is: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1272"/>
                  </w:tblGrid>
                  <w:tr w:rsidR="000D0522" w:rsidRPr="000D0522">
                    <w:trPr>
                      <w:tblCellSpacing w:w="0" w:type="dxa"/>
                      <w:jc w:val="center"/>
                    </w:trPr>
                    <w:tc>
                      <w:tcPr>
                        <w:tcW w:w="3000"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Neonates and Infants up to 12 months of age</w:t>
                        </w:r>
                      </w:p>
                    </w:tc>
                    <w:tc>
                      <w:tcPr>
                        <w:tcW w:w="127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0.5 mL per nostril</w:t>
                        </w:r>
                      </w:p>
                    </w:tc>
                  </w:tr>
                  <w:tr w:rsidR="000D0522" w:rsidRPr="000D0522">
                    <w:trPr>
                      <w:tblCellSpacing w:w="0" w:type="dxa"/>
                      <w:jc w:val="center"/>
                    </w:trPr>
                    <w:tc>
                      <w:tcPr>
                        <w:tcW w:w="3000"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Children over 12 months old</w:t>
                        </w:r>
                      </w:p>
                    </w:tc>
                    <w:tc>
                      <w:tcPr>
                        <w:tcW w:w="127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 mL per nostril</w:t>
                        </w:r>
                      </w:p>
                    </w:tc>
                  </w:tr>
                  <w:tr w:rsidR="000D0522" w:rsidRPr="000D0522">
                    <w:trPr>
                      <w:tblCellSpacing w:w="0" w:type="dxa"/>
                      <w:jc w:val="center"/>
                    </w:trPr>
                    <w:tc>
                      <w:tcPr>
                        <w:tcW w:w="3000"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Adults</w:t>
                        </w:r>
                      </w:p>
                    </w:tc>
                    <w:tc>
                      <w:tcPr>
                        <w:tcW w:w="127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 mL per nostril</w:t>
                        </w:r>
                      </w:p>
                    </w:tc>
                  </w:tr>
                </w:tbl>
                <w:p w:rsidR="000D0522" w:rsidRPr="000D0522" w:rsidRDefault="000D0522" w:rsidP="000D05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Larger volume</w:t>
                  </w:r>
                  <w:r w:rsidRPr="000D0522">
                    <w:rPr>
                      <w:rFonts w:ascii="Times New Roman" w:eastAsia="Times New Roman" w:hAnsi="Times New Roman" w:cs="Times New Roman"/>
                      <w:i/>
                      <w:iCs/>
                      <w:sz w:val="24"/>
                      <w:szCs w:val="24"/>
                    </w:rPr>
                    <w:t>s</w:t>
                  </w:r>
                  <w:r w:rsidRPr="000D0522">
                    <w:rPr>
                      <w:rFonts w:ascii="Times New Roman" w:eastAsia="Times New Roman" w:hAnsi="Times New Roman" w:cs="Times New Roman"/>
                      <w:b/>
                      <w:bCs/>
                      <w:i/>
                      <w:iCs/>
                      <w:sz w:val="24"/>
                      <w:szCs w:val="24"/>
                    </w:rPr>
                    <w:t xml:space="preserve"> </w:t>
                  </w:r>
                  <w:r w:rsidRPr="000D0522">
                    <w:rPr>
                      <w:rFonts w:ascii="Times New Roman" w:eastAsia="Times New Roman" w:hAnsi="Times New Roman" w:cs="Times New Roman"/>
                      <w:sz w:val="24"/>
                      <w:szCs w:val="24"/>
                    </w:rPr>
                    <w:t xml:space="preserve">are not reliably absorbed due to saturation of </w:t>
                  </w:r>
                  <w:r w:rsidRPr="000D0522">
                    <w:rPr>
                      <w:rFonts w:ascii="Times New Roman" w:eastAsia="Times New Roman" w:hAnsi="Times New Roman" w:cs="Times New Roman"/>
                      <w:sz w:val="24"/>
                      <w:szCs w:val="24"/>
                    </w:rPr>
                    <w:lastRenderedPageBreak/>
                    <w:t>mucosal surface and drug loss in the oropharynx.</w:t>
                  </w:r>
                </w:p>
                <w:p w:rsidR="000D0522" w:rsidRPr="000D0522" w:rsidRDefault="000D0522" w:rsidP="000D052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Nasal administration does not always work for every patient as absorption can be erratic.</w:t>
                  </w:r>
                </w:p>
              </w:tc>
            </w:tr>
            <w:tr w:rsidR="000D0522" w:rsidRPr="000D0522">
              <w:trPr>
                <w:tblCellSpacing w:w="0" w:type="dxa"/>
              </w:trPr>
              <w:tc>
                <w:tcPr>
                  <w:tcW w:w="7044" w:type="dxa"/>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Competency Requirements</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A Registered Nurse having had the appropriate theoretical preparation for and understanding of the underlying condition for which this treatment is proposed may perform this treatment on the order of a physician.</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Prior to initiating any of the interventions outlined in this policy, nurses must have the knowledge, skill and ability to identify associated risks and precautions, manage potential adverse reactions and provide ongoing assessment and monitoring of the patient prior to, during and post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administration.</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The Nurse will:</w:t>
                  </w:r>
                </w:p>
                <w:p w:rsidR="000D0522" w:rsidRPr="000D0522" w:rsidRDefault="000D0522" w:rsidP="000D05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Review the HPHA policy Medication -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Delivery </w:t>
                  </w:r>
                </w:p>
                <w:p w:rsidR="000D0522" w:rsidRPr="000D0522" w:rsidRDefault="000D0522" w:rsidP="000D05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Review the associated HPHA approved dosing protocol: </w:t>
                  </w:r>
                  <w:hyperlink r:id="rId8" w:tgtFrame="_blank" w:history="1">
                    <w:r w:rsidRPr="000D0522">
                      <w:rPr>
                        <w:rFonts w:ascii="Times New Roman" w:eastAsia="Times New Roman" w:hAnsi="Times New Roman" w:cs="Times New Roman"/>
                        <w:color w:val="0000FF"/>
                        <w:sz w:val="24"/>
                        <w:szCs w:val="24"/>
                        <w:u w:val="single"/>
                      </w:rPr>
                      <w:t xml:space="preserve">Intranasal </w:t>
                    </w:r>
                    <w:proofErr w:type="spellStart"/>
                    <w:r w:rsidRPr="000D0522">
                      <w:rPr>
                        <w:rFonts w:ascii="Times New Roman" w:eastAsia="Times New Roman" w:hAnsi="Times New Roman" w:cs="Times New Roman"/>
                        <w:color w:val="0000FF"/>
                        <w:sz w:val="24"/>
                        <w:szCs w:val="24"/>
                        <w:u w:val="single"/>
                      </w:rPr>
                      <w:t>fentaNYL</w:t>
                    </w:r>
                    <w:proofErr w:type="spellEnd"/>
                    <w:r w:rsidRPr="000D0522">
                      <w:rPr>
                        <w:rFonts w:ascii="Times New Roman" w:eastAsia="Times New Roman" w:hAnsi="Times New Roman" w:cs="Times New Roman"/>
                        <w:color w:val="0000FF"/>
                        <w:sz w:val="24"/>
                        <w:szCs w:val="24"/>
                        <w:u w:val="single"/>
                      </w:rPr>
                      <w:t xml:space="preserve"> for Management of Acute Pain</w:t>
                    </w:r>
                  </w:hyperlink>
                </w:p>
                <w:p w:rsidR="000D0522" w:rsidRPr="000D0522" w:rsidRDefault="000D0522" w:rsidP="000D05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Annually self-assess their competency to administer intranasal fentanyl, take appropriate measures to ensure competency is maintained and retain a record of related learning activities as per CNO practice standards.</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Procedure Chart:</w:t>
                  </w:r>
                </w:p>
              </w:tc>
            </w:tr>
          </w:tbl>
          <w:p w:rsidR="000D0522" w:rsidRPr="000D0522" w:rsidRDefault="000D0522" w:rsidP="000D0522">
            <w:pPr>
              <w:spacing w:after="0" w:line="240" w:lineRule="auto"/>
              <w:rPr>
                <w:rFonts w:ascii="Times New Roman" w:eastAsia="Times New Roman" w:hAnsi="Times New Roman" w:cs="Times New Roman"/>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7"/>
              <w:gridCol w:w="4237"/>
            </w:tblGrid>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 xml:space="preserve">Procedure                                                      </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Rationale</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Equipment:</w:t>
                  </w:r>
                </w:p>
                <w:p w:rsidR="000D0522" w:rsidRPr="000D0522" w:rsidRDefault="000D0522" w:rsidP="000D05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Either a 3mL syringe or 1mL syringe with removable MAD</w:t>
                  </w:r>
                  <w:r w:rsidRPr="000D0522">
                    <w:rPr>
                      <w:rFonts w:ascii="Times New Roman" w:eastAsia="Times New Roman" w:hAnsi="Times New Roman" w:cs="Times New Roman"/>
                      <w:b/>
                      <w:bCs/>
                      <w:sz w:val="24"/>
                      <w:szCs w:val="24"/>
                    </w:rPr>
                    <w:t xml:space="preserve">® </w:t>
                  </w:r>
                  <w:r w:rsidRPr="000D0522">
                    <w:rPr>
                      <w:rFonts w:ascii="Times New Roman" w:eastAsia="Times New Roman" w:hAnsi="Times New Roman" w:cs="Times New Roman"/>
                      <w:sz w:val="24"/>
                      <w:szCs w:val="24"/>
                    </w:rPr>
                    <w:t>device</w:t>
                  </w:r>
                </w:p>
                <w:p w:rsidR="000D0522" w:rsidRPr="000D0522" w:rsidRDefault="000D0522" w:rsidP="000D05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Blunt Needle</w:t>
                  </w:r>
                </w:p>
                <w:p w:rsidR="000D0522" w:rsidRPr="000D0522" w:rsidRDefault="000D0522" w:rsidP="000D05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Gloves</w:t>
                  </w:r>
                </w:p>
                <w:p w:rsidR="000D0522" w:rsidRPr="000D0522" w:rsidRDefault="000D0522" w:rsidP="000D05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Tissue</w:t>
                  </w:r>
                </w:p>
                <w:p w:rsidR="000D0522" w:rsidRPr="000D0522" w:rsidRDefault="000D0522" w:rsidP="000D052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Personal protective equipment (PPE) as appropriate if patient under isolation precautions.</w:t>
                  </w:r>
                </w:p>
                <w:p w:rsidR="000D0522" w:rsidRPr="000D0522" w:rsidRDefault="000D0522" w:rsidP="000D0522">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as ordered and determined by Dosing protocol: </w:t>
                  </w:r>
                  <w:hyperlink r:id="rId9" w:tgtFrame="_blank" w:history="1">
                    <w:r w:rsidRPr="000D0522">
                      <w:rPr>
                        <w:rFonts w:ascii="Times New Roman" w:eastAsia="Times New Roman" w:hAnsi="Times New Roman" w:cs="Times New Roman"/>
                        <w:color w:val="0000FF"/>
                        <w:sz w:val="24"/>
                        <w:szCs w:val="24"/>
                        <w:u w:val="single"/>
                      </w:rPr>
                      <w:t xml:space="preserve">Intranasal </w:t>
                    </w:r>
                    <w:proofErr w:type="spellStart"/>
                    <w:r w:rsidRPr="000D0522">
                      <w:rPr>
                        <w:rFonts w:ascii="Times New Roman" w:eastAsia="Times New Roman" w:hAnsi="Times New Roman" w:cs="Times New Roman"/>
                        <w:color w:val="0000FF"/>
                        <w:sz w:val="24"/>
                        <w:szCs w:val="24"/>
                        <w:u w:val="single"/>
                      </w:rPr>
                      <w:t>fentaNYL</w:t>
                    </w:r>
                    <w:proofErr w:type="spellEnd"/>
                    <w:r w:rsidRPr="000D0522">
                      <w:rPr>
                        <w:rFonts w:ascii="Times New Roman" w:eastAsia="Times New Roman" w:hAnsi="Times New Roman" w:cs="Times New Roman"/>
                        <w:color w:val="0000FF"/>
                        <w:sz w:val="24"/>
                        <w:szCs w:val="24"/>
                        <w:u w:val="single"/>
                      </w:rPr>
                      <w:t xml:space="preserve"> for Management of Acute Pain</w:t>
                    </w:r>
                  </w:hyperlink>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57350" cy="1362075"/>
                            <wp:effectExtent l="0" t="0" r="0" b="0"/>
                            <wp:wrapSquare wrapText="bothSides"/>
                            <wp:docPr id="2" name="Rectangle 2" descr="https://www.teleflex.com/usa/product-areas/ems/intranasal-drug-delivery/mad-nasal-atomization-device/MAD-Nasal_prod_shot-s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735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https://www.teleflex.com/usa/product-areas/ems/intranasal-drug-delivery/mad-nasal-atomization-device/MAD-Nasal_prod_shot-sm.jpg" style="position:absolute;margin-left:0;margin-top:0;width:130.5pt;height:107.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SlEgMAAEEGAAAOAAAAZHJzL2Uyb0RvYy54bWysVNuO2zYQfS+QfyD4Luuy8kXCaoONtS4K&#10;bC5I0udgLFIWW4pUSdrypui/Z0jZjnfzUrTRg0AOyZlzZs7M7etjL8mBGyu0qmg6SyjhqtFMqF1F&#10;f/+8iVaUWAeKgdSKV/SJW/r67tUvt+NQ8kx3WjJuCDpRthyHinbODWUc26bjPdiZHrjCw1abHhxu&#10;zS5mBkb03ss4S5JFPGrDBqMbbi1a6+mQ3gX/bcsb975tLXdEVhSxufA34b/1//juFsqdgaETzQkG&#10;/AcUPQiFQS+uanBA9kb84KoXjdFWt27W6D7WbSsaHjggmzR5weZTBwMPXDA5drikyf48t827wwdD&#10;BKtoRomCHkv0EZMGaic5QRPjtsF0+bJYrMs4jjPHJW8lPwYGewsxpp/tGxeB4WBj3ttYKGdAgQUZ&#10;MbPfRYxLgSJ5intg0WQHp3vxFRzqBo8PPg1v7+vonX/0xXv8YjvtItvP/hh2vkwjAkC0n4YPxifa&#10;Do+6+dMSpdcdouX3dkDcKEGkcTYZo8eOA8N8pd5F/MyH31j0RrbjW82QOOydDkU8tqb3MbA85Bi0&#10;8nTRCj860qAxXcyXN3OUVINn6c0iS5bzEAPK8/PBWPcr1z3xi4oaxBfcw+HROg8HyvMVH03pjZAy&#10;CFKqZwa8OFkwOD71Zx5G0NffRVI8rB5WeZRni4coT+o6ut+s82ixSZfz+qZer+v0Hx83zctOMMaV&#10;D3PWepr/Oy2dum5S6UXtVkvBvDsPyZrddi0NOQD22iZ8p4RcXYufwwhJQC4vKKVZnrzJimizWC2j&#10;fJPPo2KZrKIkLd4UiyQv8nrznNKjUPz/UyJjRYt5Ng9VugL9glsSvh+5QdkLh9NMir6iq8slKL0G&#10;HxQLpXUg5LS+SoWH/z0VWO5zoYNivUgn/W81e0LBGo1yQulhS+Gi0+YrJSPOsIrav/bYhZTI3xSK&#10;vkjz3A+9sMnnyww35vpke30CqkFXFXWUTMu1mwblfjBi12GkNCRG6XtslFYECfsmmlCd2gvnVGBy&#10;mql+EF7vw63vk//uGwAAAP//AwBQSwMEFAAGAAgAAAAhABRXPXjcAAAABQEAAA8AAABkcnMvZG93&#10;bnJldi54bWxMj0FLw0AQhe9C/8MyBS9iNylaJGZTSqFYpFBMtedtdkyC2dk0u03iv3fsRS/DPN7w&#10;5nvpcrSN6LHztSMF8SwCgVQ4U1Op4P2wuX8C4YMmoxtHqOAbPSyzyU2qE+MGesM+D6XgEPKJVlCF&#10;0CZS+qJCq/3MtUjsfbrO6sCyK6Xp9MDhtpHzKFpIq2viD5VucV1h8ZVfrIKh2PfHw+5F7u+OW0fn&#10;7Xmdf7wqdTsdV88gAo7h7xh+8RkdMmY6uQsZLxoFXCRcJ3vzRczyxEv88AgyS+V/+uwHAAD//wMA&#10;UEsBAi0AFAAGAAgAAAAhALaDOJL+AAAA4QEAABMAAAAAAAAAAAAAAAAAAAAAAFtDb250ZW50X1R5&#10;cGVzXS54bWxQSwECLQAUAAYACAAAACEAOP0h/9YAAACUAQAACwAAAAAAAAAAAAAAAAAvAQAAX3Jl&#10;bHMvLnJlbHNQSwECLQAUAAYACAAAACEA6eF0pRIDAABBBgAADgAAAAAAAAAAAAAAAAAuAgAAZHJz&#10;L2Uyb0RvYy54bWxQSwECLQAUAAYACAAAACEAFFc9eNwAAAAFAQAADwAAAAAAAAAAAAAAAABsBQAA&#10;ZHJzL2Rvd25yZXYueG1sUEsFBgAAAAAEAAQA8wAAAHUGAAAAAA==&#10;" o:allowoverlap="f" filled="f" stroked="f">
                            <o:lock v:ext="edit" aspectratio="t"/>
                            <w10:wrap type="square" anchory="line"/>
                          </v:rect>
                        </w:pict>
                      </mc:Fallback>
                    </mc:AlternateContent>
                  </w:r>
                  <w:r w:rsidRPr="000D0522">
                    <w:rPr>
                      <w:rFonts w:ascii="Times New Roman" w:eastAsia="Times New Roman" w:hAnsi="Times New Roman" w:cs="Times New Roman"/>
                      <w:sz w:val="24"/>
                      <w:szCs w:val="24"/>
                    </w:rPr>
                    <w:t>Mucosal atomization device (MAD) Image courtesy of Teleflex.com</w:t>
                  </w:r>
                </w:p>
              </w:tc>
            </w:tr>
            <w:tr w:rsidR="000D0522" w:rsidRPr="000D0522">
              <w:trPr>
                <w:tblCellSpacing w:w="0" w:type="dxa"/>
              </w:trPr>
              <w:tc>
                <w:tcPr>
                  <w:tcW w:w="7764" w:type="dxa"/>
                  <w:gridSpan w:val="2"/>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lastRenderedPageBreak/>
                    <w:t>The following steps shall be followed:</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 Verify the patient’s identity using two forms of identification.</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Patient safety precaution.</w:t>
                  </w:r>
                </w:p>
                <w:p w:rsidR="000D0522" w:rsidRPr="000D0522" w:rsidRDefault="000D0522" w:rsidP="000D052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 xml:space="preserve">Refer to HPHA </w:t>
                  </w:r>
                  <w:hyperlink r:id="rId10" w:history="1">
                    <w:r w:rsidRPr="000D0522">
                      <w:rPr>
                        <w:rFonts w:ascii="Times New Roman" w:eastAsia="Times New Roman" w:hAnsi="Times New Roman" w:cs="Times New Roman"/>
                        <w:b/>
                        <w:bCs/>
                        <w:color w:val="0000FF"/>
                        <w:sz w:val="24"/>
                        <w:szCs w:val="24"/>
                        <w:u w:val="single"/>
                      </w:rPr>
                      <w:t>Patient Identification Policy</w:t>
                    </w:r>
                  </w:hyperlink>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2. Confirm authorized prescriber’s order and review procedure.</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A written order is a legal requirement. Orders written for intranasal medications must be written out in full to prevent inadvertent administration via the IV or IM route.</w:t>
                  </w:r>
                </w:p>
                <w:p w:rsidR="000D0522" w:rsidRPr="000D0522" w:rsidRDefault="000D0522" w:rsidP="000D05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Policies and procedures provide a framework for standard of care at the HPHA</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3. Perform hand hygiene.</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Single most important means of infection prevention</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4. Obtain and document an accurate patient weight in kilograms (kg).</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dose is calculated according to patient’s weight.</w:t>
                  </w:r>
                </w:p>
                <w:p w:rsidR="000D0522" w:rsidRPr="000D0522" w:rsidRDefault="000D0522" w:rsidP="000D05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Consult specific dosing protocol</w:t>
                  </w:r>
                  <w:r w:rsidRPr="000D0522">
                    <w:rPr>
                      <w:rFonts w:ascii="Times New Roman" w:eastAsia="Times New Roman" w:hAnsi="Times New Roman" w:cs="Times New Roman"/>
                      <w:b/>
                      <w:bCs/>
                      <w:i/>
                      <w:iCs/>
                      <w:sz w:val="24"/>
                      <w:szCs w:val="24"/>
                    </w:rPr>
                    <w:t xml:space="preserve">: </w:t>
                  </w:r>
                  <w:hyperlink r:id="rId11" w:tgtFrame="_blank" w:history="1">
                    <w:r w:rsidRPr="000D0522">
                      <w:rPr>
                        <w:rFonts w:ascii="Times New Roman" w:eastAsia="Times New Roman" w:hAnsi="Times New Roman" w:cs="Times New Roman"/>
                        <w:i/>
                        <w:iCs/>
                        <w:color w:val="0000FF"/>
                        <w:sz w:val="24"/>
                        <w:szCs w:val="24"/>
                        <w:u w:val="single"/>
                      </w:rPr>
                      <w:t xml:space="preserve">Intranasal </w:t>
                    </w:r>
                    <w:proofErr w:type="spellStart"/>
                    <w:r w:rsidRPr="000D0522">
                      <w:rPr>
                        <w:rFonts w:ascii="Times New Roman" w:eastAsia="Times New Roman" w:hAnsi="Times New Roman" w:cs="Times New Roman"/>
                        <w:i/>
                        <w:iCs/>
                        <w:color w:val="0000FF"/>
                        <w:sz w:val="24"/>
                        <w:szCs w:val="24"/>
                        <w:u w:val="single"/>
                      </w:rPr>
                      <w:t>fentaNYL</w:t>
                    </w:r>
                    <w:proofErr w:type="spellEnd"/>
                    <w:r w:rsidRPr="000D0522">
                      <w:rPr>
                        <w:rFonts w:ascii="Times New Roman" w:eastAsia="Times New Roman" w:hAnsi="Times New Roman" w:cs="Times New Roman"/>
                        <w:i/>
                        <w:iCs/>
                        <w:color w:val="0000FF"/>
                        <w:sz w:val="24"/>
                        <w:szCs w:val="24"/>
                        <w:u w:val="single"/>
                      </w:rPr>
                      <w:t xml:space="preserve"> for Management of Acute Pain</w:t>
                    </w:r>
                  </w:hyperlink>
                  <w:r w:rsidRPr="000D0522">
                    <w:rPr>
                      <w:rFonts w:ascii="Times New Roman" w:eastAsia="Times New Roman" w:hAnsi="Times New Roman" w:cs="Times New Roman"/>
                      <w:sz w:val="24"/>
                      <w:szCs w:val="24"/>
                    </w:rPr>
                    <w:t> for dose limits</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5. Assess the patient for specific contraindications to receiving the intranasal medication and advise the physician accordingly.</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See </w:t>
                  </w:r>
                  <w:r w:rsidRPr="000D0522">
                    <w:rPr>
                      <w:rFonts w:ascii="Times New Roman" w:eastAsia="Times New Roman" w:hAnsi="Times New Roman" w:cs="Times New Roman"/>
                      <w:b/>
                      <w:bCs/>
                      <w:i/>
                      <w:iCs/>
                      <w:sz w:val="24"/>
                      <w:szCs w:val="24"/>
                    </w:rPr>
                    <w:t xml:space="preserve">Considerations </w:t>
                  </w:r>
                  <w:r w:rsidRPr="000D0522">
                    <w:rPr>
                      <w:rFonts w:ascii="Times New Roman" w:eastAsia="Times New Roman" w:hAnsi="Times New Roman" w:cs="Times New Roman"/>
                      <w:sz w:val="24"/>
                      <w:szCs w:val="24"/>
                    </w:rPr>
                    <w:t>heading above.</w:t>
                  </w:r>
                </w:p>
                <w:p w:rsidR="000D0522" w:rsidRPr="000D0522" w:rsidRDefault="000D0522" w:rsidP="000D05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The ordering physician should be consulted before administration if any potential contraindications.</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6. Perform hand hygiene and don gloves</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Single most important means of infection prevention</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7. Inspect patient’s nostrils for significant amounts of blood, mucous or discharge. If present, the nasal passage should be suctioned prior to administration of intranasal drugs</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Presence of large amount of discharge or blood may limit medication absorption.</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8. If necessary and if procedure pertains to a child, appropriately secure and stabilize the child prior to administering medication. </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Ensures patient safety and prevent accidental dislodgement of MAD</w:t>
                  </w:r>
                  <w:r w:rsidRPr="000D0522">
                    <w:rPr>
                      <w:rFonts w:ascii="Times New Roman" w:eastAsia="Times New Roman" w:hAnsi="Times New Roman" w:cs="Times New Roman"/>
                      <w:b/>
                      <w:bCs/>
                      <w:sz w:val="24"/>
                      <w:szCs w:val="24"/>
                    </w:rPr>
                    <w:t>®</w:t>
                  </w:r>
                  <w:r w:rsidRPr="000D0522">
                    <w:rPr>
                      <w:rFonts w:ascii="Times New Roman" w:eastAsia="Times New Roman" w:hAnsi="Times New Roman" w:cs="Times New Roman"/>
                      <w:sz w:val="24"/>
                      <w:szCs w:val="24"/>
                    </w:rPr>
                    <w:t xml:space="preserve"> device during administration</w:t>
                  </w:r>
                  <w:r w:rsidRPr="000D0522">
                    <w:rPr>
                      <w:rFonts w:ascii="Times New Roman" w:eastAsia="Times New Roman" w:hAnsi="Times New Roman" w:cs="Times New Roman"/>
                      <w:i/>
                      <w:iCs/>
                      <w:sz w:val="24"/>
                      <w:szCs w:val="24"/>
                    </w:rPr>
                    <w:t>.</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lastRenderedPageBreak/>
                    <w:t xml:space="preserve">9. Determine the appropriate medication dose per protocol and prescriber order. The extra 0.1 mL of medication is included in the protocol charts accounting for the dead space in </w:t>
                  </w:r>
                  <w:proofErr w:type="spellStart"/>
                  <w:r w:rsidRPr="000D0522">
                    <w:rPr>
                      <w:rFonts w:ascii="Times New Roman" w:eastAsia="Times New Roman" w:hAnsi="Times New Roman" w:cs="Times New Roman"/>
                      <w:sz w:val="24"/>
                      <w:szCs w:val="24"/>
                    </w:rPr>
                    <w:t>theMAD</w:t>
                  </w:r>
                  <w:r w:rsidRPr="000D0522">
                    <w:rPr>
                      <w:rFonts w:ascii="Times New Roman" w:eastAsia="Times New Roman" w:hAnsi="Times New Roman" w:cs="Times New Roman"/>
                      <w:b/>
                      <w:bCs/>
                      <w:sz w:val="24"/>
                      <w:szCs w:val="24"/>
                    </w:rPr>
                    <w:t>®</w:t>
                  </w:r>
                  <w:r w:rsidRPr="000D0522">
                    <w:rPr>
                      <w:rFonts w:ascii="Times New Roman" w:eastAsia="Times New Roman" w:hAnsi="Times New Roman" w:cs="Times New Roman"/>
                      <w:sz w:val="24"/>
                      <w:szCs w:val="24"/>
                    </w:rPr>
                    <w:t>device</w:t>
                  </w:r>
                  <w:proofErr w:type="spellEnd"/>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There is a dead space within the delivery device leading to some of the drug remaining within the device and not being delivered to the patient</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10. Draw up prescribed amount of medication solution using the most concentrated form of the medication available into a 1 mL or 3 mL syringe using an appropriate transfer needle. </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Eliminate any remaining air. Attach the mucosal atomization device (MAD®) to the end of the syringe.</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Consult specific dosing protocol: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for Management of Acute Pain for dose limits</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11. Perform an independent double check of dose with a nurse or physician.</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Adhere to the 6 rights of medication safety: right medication, right dose, right time, right route, right patient and right documentation to ensure patient quality and safety</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12. Obtain baseline vital signs, and age appropriate and pain score.</w:t>
                  </w:r>
                  <w:r w:rsidRPr="000D0522">
                    <w:rPr>
                      <w:rFonts w:ascii="Times New Roman" w:eastAsia="Times New Roman" w:hAnsi="Times New Roman" w:cs="Times New Roman"/>
                      <w:sz w:val="24"/>
                      <w:szCs w:val="24"/>
                    </w:rPr>
                    <w:br/>
                    <w:t>Place patient on a continuous oxygen saturation, BP, Pulse and ECG monitor. Assess and monitor the level of consciousness, conscious sedation scores</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Pain and sedation scores and vital signs should be done prior to medication administration as a baseline to monitor patient’s response to medication.</w:t>
                  </w:r>
                </w:p>
                <w:p w:rsidR="000D0522" w:rsidRPr="000D0522" w:rsidRDefault="000D0522" w:rsidP="000D052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Patient should be awake or easily roused to voice prior to each dose.</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13. Position patient in a supine or recumbent position</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after="0" w:line="240" w:lineRule="auto"/>
                    <w:rPr>
                      <w:rFonts w:ascii="Times New Roman" w:eastAsia="Times New Roman" w:hAnsi="Times New Roman" w:cs="Times New Roman"/>
                      <w:sz w:val="24"/>
                      <w:szCs w:val="24"/>
                    </w:rPr>
                  </w:pP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14. Holding the occiput or crown of the head stable, place the tip of the MAD</w:t>
                  </w:r>
                  <w:r w:rsidRPr="000D0522">
                    <w:rPr>
                      <w:rFonts w:ascii="Times New Roman" w:eastAsia="Times New Roman" w:hAnsi="Times New Roman" w:cs="Times New Roman"/>
                      <w:b/>
                      <w:bCs/>
                      <w:sz w:val="24"/>
                      <w:szCs w:val="24"/>
                    </w:rPr>
                    <w:t>®</w:t>
                  </w:r>
                  <w:r w:rsidRPr="000D0522">
                    <w:rPr>
                      <w:rFonts w:ascii="Times New Roman" w:eastAsia="Times New Roman" w:hAnsi="Times New Roman" w:cs="Times New Roman"/>
                      <w:sz w:val="24"/>
                      <w:szCs w:val="24"/>
                    </w:rPr>
                    <w:t xml:space="preserve"> snugly against the nostril. Stop once resistance is met. Aim the syringe slightly up and outward (toward the top of the ear) to cover the </w:t>
                  </w:r>
                  <w:proofErr w:type="spellStart"/>
                  <w:r w:rsidRPr="000D0522">
                    <w:rPr>
                      <w:rFonts w:ascii="Times New Roman" w:eastAsia="Times New Roman" w:hAnsi="Times New Roman" w:cs="Times New Roman"/>
                      <w:sz w:val="24"/>
                      <w:szCs w:val="24"/>
                    </w:rPr>
                    <w:t>turbinates</w:t>
                  </w:r>
                  <w:proofErr w:type="spellEnd"/>
                  <w:r w:rsidRPr="000D0522">
                    <w:rPr>
                      <w:rFonts w:ascii="Times New Roman" w:eastAsia="Times New Roman" w:hAnsi="Times New Roman" w:cs="Times New Roman"/>
                      <w:sz w:val="24"/>
                      <w:szCs w:val="24"/>
                    </w:rPr>
                    <w:t xml:space="preserve"> and olfactory mucosa.</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w:t>
                  </w:r>
                </w:p>
                <w:p w:rsidR="000D0522" w:rsidRPr="000D0522" w:rsidRDefault="000D0522" w:rsidP="000D052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To ensure maximum absorption to cover </w:t>
                  </w:r>
                  <w:proofErr w:type="spellStart"/>
                  <w:r w:rsidRPr="000D0522">
                    <w:rPr>
                      <w:rFonts w:ascii="Times New Roman" w:eastAsia="Times New Roman" w:hAnsi="Times New Roman" w:cs="Times New Roman"/>
                      <w:sz w:val="24"/>
                      <w:szCs w:val="24"/>
                    </w:rPr>
                    <w:t>turbinates</w:t>
                  </w:r>
                  <w:proofErr w:type="spellEnd"/>
                  <w:r w:rsidRPr="000D0522">
                    <w:rPr>
                      <w:rFonts w:ascii="Times New Roman" w:eastAsia="Times New Roman" w:hAnsi="Times New Roman" w:cs="Times New Roman"/>
                      <w:sz w:val="24"/>
                      <w:szCs w:val="24"/>
                    </w:rPr>
                    <w:t xml:space="preserve"> and olfactory mucosa </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15. If exceeding the maximum volume of medication allowed per nostril, the volume should be halved in each nostril. </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Splitting the dose doubles the available mucosal surface area for drug absorption and increases the rate and amount of absorption.</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16. Compress the syringe plunger rapidly and forcefully to expel the medication as a mist into the nostril.</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Misting optimizes absorption of the medication and reduces run-off </w:t>
                  </w:r>
                  <w:r w:rsidRPr="000D0522">
                    <w:rPr>
                      <w:rFonts w:ascii="Times New Roman" w:eastAsia="Times New Roman" w:hAnsi="Times New Roman" w:cs="Times New Roman"/>
                      <w:sz w:val="24"/>
                      <w:szCs w:val="24"/>
                    </w:rPr>
                    <w:lastRenderedPageBreak/>
                    <w:t>down the throat.</w:t>
                  </w:r>
                </w:p>
                <w:p w:rsidR="000D0522" w:rsidRPr="000D0522" w:rsidRDefault="000D0522" w:rsidP="000D0522">
                  <w:pPr>
                    <w:spacing w:before="100" w:beforeAutospacing="1" w:after="100" w:afterAutospacing="1" w:line="240" w:lineRule="auto"/>
                    <w:jc w:val="center"/>
                    <w:rPr>
                      <w:rFonts w:ascii="Times New Roman" w:eastAsia="Times New Roman" w:hAnsi="Times New Roman" w:cs="Times New Roman"/>
                      <w:sz w:val="24"/>
                      <w:szCs w:val="24"/>
                    </w:rPr>
                  </w:pP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lastRenderedPageBreak/>
                    <w:t>17. After the dose has been delivered, hold the device in the nostril for 5 to 10 seconds to ensure absorption</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To prevent run off of medication</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18. Provide encouragement and reassurance during the procedure as patients may cough and gag during administration.</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Strengthens the nurse-patient relationship and a positive patient experience.</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19. Offer the patient a tissue to blot a runny nose or wipe nares of any excess drainage. Instruct the patient not to blow his or her nose for several minutes.</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Not blowing the nose ensures maximum medication absorption.</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20. Remove PPE and perform hand hygiene.</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Performing hand hygiene constitutes the single most important means of infection prevention</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21. Assess patient for side effects and medication effectiveness.</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Most common local adverse effects are nasal irritation or burning; some patients may report a ‘taste’ in their mouth.</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u w:val="single"/>
                    </w:rPr>
                    <w:t>Other Side Effects:</w:t>
                  </w:r>
                </w:p>
                <w:p w:rsidR="000D0522" w:rsidRPr="000D0522" w:rsidRDefault="000D0522" w:rsidP="000D05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Hypotension</w:t>
                  </w:r>
                </w:p>
                <w:p w:rsidR="000D0522" w:rsidRPr="000D0522" w:rsidRDefault="000D0522" w:rsidP="000D05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Bradycardia</w:t>
                  </w:r>
                </w:p>
                <w:p w:rsidR="000D0522" w:rsidRPr="000D0522" w:rsidRDefault="000D0522" w:rsidP="000D05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Respiratory depression</w:t>
                  </w:r>
                </w:p>
                <w:p w:rsidR="000D0522" w:rsidRPr="000D0522" w:rsidRDefault="000D0522" w:rsidP="000D05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Nausea/vomiting</w:t>
                  </w:r>
                </w:p>
                <w:p w:rsidR="000D0522" w:rsidRPr="000D0522" w:rsidRDefault="000D0522" w:rsidP="000D05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Dizziness</w:t>
                  </w:r>
                </w:p>
                <w:p w:rsidR="000D0522" w:rsidRPr="000D0522" w:rsidRDefault="000D0522" w:rsidP="000D05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Sedation</w:t>
                  </w:r>
                </w:p>
                <w:p w:rsidR="000D0522" w:rsidRPr="000D0522" w:rsidRDefault="000D0522" w:rsidP="000D05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Confusion</w:t>
                  </w:r>
                </w:p>
                <w:p w:rsidR="000D0522" w:rsidRPr="000D0522" w:rsidRDefault="000D0522" w:rsidP="000D052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Headache</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22. Vital signs, pain scores, oxygen saturation rates and conscious sedation scores should be checked every 5 minutes for 4 times and then every 15 minutes until return to baseline values and patient is stable for discharge or transfer as determined by the physician.</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Monitors effectiveness of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for pain management and ensures close monitoring of the patient.</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23. If patient is sedated or has abnormal vital signs, inform treating physician and continue observations and conscious sedation scores until a return to baseline.</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Monitors effectiveness of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for pain management and ensures close monitoring of the </w:t>
                  </w:r>
                  <w:r w:rsidRPr="000D0522">
                    <w:rPr>
                      <w:rFonts w:ascii="Times New Roman" w:eastAsia="Times New Roman" w:hAnsi="Times New Roman" w:cs="Times New Roman"/>
                      <w:sz w:val="24"/>
                      <w:szCs w:val="24"/>
                    </w:rPr>
                    <w:lastRenderedPageBreak/>
                    <w:t>patient for side effects.</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lastRenderedPageBreak/>
                    <w:t>24. Document all care and medication dose(s) given; and evaluate the effectiveness of the drug delivery and record any adverse reactions.</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Nursing documentation is an important component of nursing practice.</w:t>
                  </w:r>
                </w:p>
                <w:p w:rsidR="000D0522" w:rsidRPr="000D0522" w:rsidRDefault="000D0522" w:rsidP="000D052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Maintains a legal record and communication with the healthcare team.</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25. When providing intranasal medication, an IV should be established as soon as possible after medication is given</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To provide a route for additional medication if needed or if desired effect has not been achieved with intranasal administration</w:t>
                  </w:r>
                </w:p>
              </w:tc>
            </w:tr>
            <w:tr w:rsidR="000D0522" w:rsidRPr="000D0522">
              <w:trPr>
                <w:tblCellSpacing w:w="0" w:type="dxa"/>
              </w:trPr>
              <w:tc>
                <w:tcPr>
                  <w:tcW w:w="3432"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26. Doses may be repeated as ordered and with consideration of the protocol.</w:t>
                  </w:r>
                </w:p>
              </w:tc>
              <w:tc>
                <w:tcPr>
                  <w:tcW w:w="4344" w:type="dxa"/>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Consult specific dosing protocol</w:t>
                  </w:r>
                  <w:r w:rsidRPr="000D0522">
                    <w:rPr>
                      <w:rFonts w:ascii="Times New Roman" w:eastAsia="Times New Roman" w:hAnsi="Times New Roman" w:cs="Times New Roman"/>
                      <w:b/>
                      <w:bCs/>
                      <w:sz w:val="24"/>
                      <w:szCs w:val="24"/>
                    </w:rPr>
                    <w:t xml:space="preserve">: </w:t>
                  </w:r>
                  <w:hyperlink r:id="rId12" w:tgtFrame="_blank" w:history="1">
                    <w:r w:rsidRPr="000D0522">
                      <w:rPr>
                        <w:rFonts w:ascii="Times New Roman" w:eastAsia="Times New Roman" w:hAnsi="Times New Roman" w:cs="Times New Roman"/>
                        <w:color w:val="0000FF"/>
                        <w:sz w:val="24"/>
                        <w:szCs w:val="24"/>
                        <w:u w:val="single"/>
                      </w:rPr>
                      <w:t xml:space="preserve">Intranasal </w:t>
                    </w:r>
                    <w:proofErr w:type="spellStart"/>
                    <w:r w:rsidRPr="000D0522">
                      <w:rPr>
                        <w:rFonts w:ascii="Times New Roman" w:eastAsia="Times New Roman" w:hAnsi="Times New Roman" w:cs="Times New Roman"/>
                        <w:color w:val="0000FF"/>
                        <w:sz w:val="24"/>
                        <w:szCs w:val="24"/>
                        <w:u w:val="single"/>
                      </w:rPr>
                      <w:t>fentaNYL</w:t>
                    </w:r>
                    <w:proofErr w:type="spellEnd"/>
                    <w:r w:rsidRPr="000D0522">
                      <w:rPr>
                        <w:rFonts w:ascii="Times New Roman" w:eastAsia="Times New Roman" w:hAnsi="Times New Roman" w:cs="Times New Roman"/>
                        <w:color w:val="0000FF"/>
                        <w:sz w:val="24"/>
                        <w:szCs w:val="24"/>
                        <w:u w:val="single"/>
                      </w:rPr>
                      <w:t xml:space="preserve"> for Management of Acute Pain</w:t>
                    </w:r>
                  </w:hyperlink>
                  <w:r w:rsidRPr="000D0522">
                    <w:rPr>
                      <w:rFonts w:ascii="Times New Roman" w:eastAsia="Times New Roman" w:hAnsi="Times New Roman" w:cs="Times New Roman"/>
                      <w:sz w:val="24"/>
                      <w:szCs w:val="24"/>
                    </w:rPr>
                    <w:t> for dose limits</w:t>
                  </w:r>
                </w:p>
              </w:tc>
            </w:tr>
            <w:tr w:rsidR="000D0522" w:rsidRPr="000D0522">
              <w:trPr>
                <w:tblCellSpacing w:w="0" w:type="dxa"/>
              </w:trPr>
              <w:tc>
                <w:tcPr>
                  <w:tcW w:w="7764" w:type="dxa"/>
                  <w:gridSpan w:val="2"/>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HPHA Related Documents</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Dosing </w:t>
                  </w:r>
                  <w:proofErr w:type="spellStart"/>
                  <w:r w:rsidRPr="000D0522">
                    <w:rPr>
                      <w:rFonts w:ascii="Times New Roman" w:eastAsia="Times New Roman" w:hAnsi="Times New Roman" w:cs="Times New Roman"/>
                      <w:sz w:val="24"/>
                      <w:szCs w:val="24"/>
                    </w:rPr>
                    <w:t>protocol:</w:t>
                  </w:r>
                  <w:hyperlink r:id="rId13" w:tgtFrame="_blank" w:history="1">
                    <w:r w:rsidRPr="000D0522">
                      <w:rPr>
                        <w:rFonts w:ascii="Times New Roman" w:eastAsia="Times New Roman" w:hAnsi="Times New Roman" w:cs="Times New Roman"/>
                        <w:color w:val="0000FF"/>
                        <w:sz w:val="24"/>
                        <w:szCs w:val="24"/>
                        <w:u w:val="single"/>
                      </w:rPr>
                      <w:t>Intranasal</w:t>
                    </w:r>
                    <w:proofErr w:type="spellEnd"/>
                    <w:r w:rsidRPr="000D0522">
                      <w:rPr>
                        <w:rFonts w:ascii="Times New Roman" w:eastAsia="Times New Roman" w:hAnsi="Times New Roman" w:cs="Times New Roman"/>
                        <w:color w:val="0000FF"/>
                        <w:sz w:val="24"/>
                        <w:szCs w:val="24"/>
                        <w:u w:val="single"/>
                      </w:rPr>
                      <w:t xml:space="preserve"> </w:t>
                    </w:r>
                    <w:proofErr w:type="spellStart"/>
                    <w:r w:rsidRPr="000D0522">
                      <w:rPr>
                        <w:rFonts w:ascii="Times New Roman" w:eastAsia="Times New Roman" w:hAnsi="Times New Roman" w:cs="Times New Roman"/>
                        <w:color w:val="0000FF"/>
                        <w:sz w:val="24"/>
                        <w:szCs w:val="24"/>
                        <w:u w:val="single"/>
                      </w:rPr>
                      <w:t>fentaNYL</w:t>
                    </w:r>
                    <w:proofErr w:type="spellEnd"/>
                    <w:r w:rsidRPr="000D0522">
                      <w:rPr>
                        <w:rFonts w:ascii="Times New Roman" w:eastAsia="Times New Roman" w:hAnsi="Times New Roman" w:cs="Times New Roman"/>
                        <w:color w:val="0000FF"/>
                        <w:sz w:val="24"/>
                        <w:szCs w:val="24"/>
                        <w:u w:val="single"/>
                      </w:rPr>
                      <w:t xml:space="preserve"> for Management of Acute Pain</w:t>
                    </w:r>
                  </w:hyperlink>
                </w:p>
              </w:tc>
            </w:tr>
            <w:tr w:rsidR="000D0522" w:rsidRPr="000D0522">
              <w:trPr>
                <w:tblCellSpacing w:w="0" w:type="dxa"/>
              </w:trPr>
              <w:tc>
                <w:tcPr>
                  <w:tcW w:w="7764" w:type="dxa"/>
                  <w:gridSpan w:val="2"/>
                  <w:tcBorders>
                    <w:top w:val="outset" w:sz="6" w:space="0" w:color="auto"/>
                    <w:left w:val="outset" w:sz="6" w:space="0" w:color="auto"/>
                    <w:bottom w:val="outset" w:sz="6" w:space="0" w:color="auto"/>
                    <w:right w:val="outset" w:sz="6" w:space="0" w:color="auto"/>
                  </w:tcBorders>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b/>
                      <w:bCs/>
                      <w:sz w:val="24"/>
                      <w:szCs w:val="24"/>
                    </w:rPr>
                    <w:t>References: </w:t>
                  </w:r>
                </w:p>
                <w:tbl>
                  <w:tblPr>
                    <w:tblW w:w="5000" w:type="pct"/>
                    <w:tblCellSpacing w:w="0" w:type="dxa"/>
                    <w:tblCellMar>
                      <w:left w:w="0" w:type="dxa"/>
                      <w:right w:w="0" w:type="dxa"/>
                    </w:tblCellMar>
                    <w:tblLook w:val="04A0" w:firstRow="1" w:lastRow="0" w:firstColumn="1" w:lastColumn="0" w:noHBand="0" w:noVBand="1"/>
                  </w:tblPr>
                  <w:tblGrid>
                    <w:gridCol w:w="9314"/>
                  </w:tblGrid>
                  <w:tr w:rsidR="000D0522" w:rsidRPr="000D0522">
                    <w:trPr>
                      <w:tblCellSpacing w:w="0" w:type="dxa"/>
                    </w:trPr>
                    <w:tc>
                      <w:tcPr>
                        <w:tcW w:w="7740" w:type="dxa"/>
                        <w:hideMark/>
                      </w:tcPr>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Borland M, Jacobs I, King B et al. (2007). A Randomized Controlled Trial Comparing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to Intravenous Morphine for Managing Acute Pain in Children in the Emergency </w:t>
                        </w:r>
                        <w:proofErr w:type="spellStart"/>
                        <w:r w:rsidRPr="000D0522">
                          <w:rPr>
                            <w:rFonts w:ascii="Times New Roman" w:eastAsia="Times New Roman" w:hAnsi="Times New Roman" w:cs="Times New Roman"/>
                            <w:sz w:val="24"/>
                            <w:szCs w:val="24"/>
                          </w:rPr>
                          <w:t>Department.</w:t>
                        </w:r>
                        <w:r w:rsidRPr="000D0522">
                          <w:rPr>
                            <w:rFonts w:ascii="Times New Roman" w:eastAsia="Times New Roman" w:hAnsi="Times New Roman" w:cs="Times New Roman"/>
                            <w:i/>
                            <w:iCs/>
                            <w:sz w:val="24"/>
                            <w:szCs w:val="24"/>
                          </w:rPr>
                          <w:t>Ann</w:t>
                        </w:r>
                        <w:proofErr w:type="spellEnd"/>
                        <w:r w:rsidRPr="000D0522">
                          <w:rPr>
                            <w:rFonts w:ascii="Times New Roman" w:eastAsia="Times New Roman" w:hAnsi="Times New Roman" w:cs="Times New Roman"/>
                            <w:i/>
                            <w:iCs/>
                            <w:sz w:val="24"/>
                            <w:szCs w:val="24"/>
                          </w:rPr>
                          <w:t xml:space="preserve"> </w:t>
                        </w:r>
                        <w:proofErr w:type="spellStart"/>
                        <w:r w:rsidRPr="000D0522">
                          <w:rPr>
                            <w:rFonts w:ascii="Times New Roman" w:eastAsia="Times New Roman" w:hAnsi="Times New Roman" w:cs="Times New Roman"/>
                            <w:i/>
                            <w:iCs/>
                            <w:sz w:val="24"/>
                            <w:szCs w:val="24"/>
                          </w:rPr>
                          <w:t>Emerg</w:t>
                        </w:r>
                        <w:proofErr w:type="spellEnd"/>
                        <w:r w:rsidRPr="000D0522">
                          <w:rPr>
                            <w:rFonts w:ascii="Times New Roman" w:eastAsia="Times New Roman" w:hAnsi="Times New Roman" w:cs="Times New Roman"/>
                            <w:i/>
                            <w:iCs/>
                            <w:sz w:val="24"/>
                            <w:szCs w:val="24"/>
                          </w:rPr>
                          <w:t xml:space="preserve"> Med.49</w:t>
                        </w:r>
                        <w:r w:rsidRPr="000D0522">
                          <w:rPr>
                            <w:rFonts w:ascii="Times New Roman" w:eastAsia="Times New Roman" w:hAnsi="Times New Roman" w:cs="Times New Roman"/>
                            <w:sz w:val="24"/>
                            <w:szCs w:val="24"/>
                          </w:rPr>
                          <w:t>(3):335-340</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Collopy KT, Snyder S. Intranasal Drug Administration: An Innovative Approach to Traditional Care. Emsworld.com May 2011: 45-50.</w:t>
                        </w:r>
                      </w:p>
                      <w:tbl>
                        <w:tblPr>
                          <w:tblW w:w="5050" w:type="pct"/>
                          <w:tblCellSpacing w:w="0" w:type="dxa"/>
                          <w:tblCellMar>
                            <w:left w:w="0" w:type="dxa"/>
                            <w:right w:w="0" w:type="dxa"/>
                          </w:tblCellMar>
                          <w:tblLook w:val="04A0" w:firstRow="1" w:lastRow="0" w:firstColumn="1" w:lastColumn="0" w:noHBand="0" w:noVBand="1"/>
                        </w:tblPr>
                        <w:tblGrid>
                          <w:gridCol w:w="9407"/>
                        </w:tblGrid>
                        <w:tr w:rsidR="000D0522" w:rsidRPr="000D0522">
                          <w:trPr>
                            <w:tblCellSpacing w:w="0" w:type="dxa"/>
                          </w:trPr>
                          <w:tc>
                            <w:tcPr>
                              <w:tcW w:w="7824" w:type="dxa"/>
                              <w:vAlign w:val="center"/>
                              <w:hideMark/>
                            </w:tcPr>
                            <w:p w:rsidR="000D0522" w:rsidRPr="000D0522" w:rsidRDefault="000D0522" w:rsidP="000D0522">
                              <w:pPr>
                                <w:spacing w:after="0" w:line="240" w:lineRule="auto"/>
                                <w:rPr>
                                  <w:rFonts w:ascii="Times New Roman" w:eastAsia="Times New Roman" w:hAnsi="Times New Roman" w:cs="Times New Roman"/>
                                  <w:sz w:val="24"/>
                                  <w:szCs w:val="24"/>
                                </w:rPr>
                              </w:pPr>
                            </w:p>
                          </w:tc>
                        </w:tr>
                      </w:tbl>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Elsevier. (2016). Medication Administration: Intranasal Medication (Pediatric). Retrieved from</w:t>
                        </w:r>
                        <w:hyperlink r:id="rId14" w:history="1">
                          <w:r w:rsidRPr="000D0522">
                            <w:rPr>
                              <w:rFonts w:ascii="Times New Roman" w:eastAsia="Times New Roman" w:hAnsi="Times New Roman" w:cs="Times New Roman"/>
                              <w:color w:val="0000FF"/>
                              <w:sz w:val="24"/>
                              <w:szCs w:val="24"/>
                              <w:u w:val="single"/>
                            </w:rPr>
                            <w:t>http://lms.elsevierperformancemanager.com/ContentArea/NursingSkills/GetNursingSkillsDetails?skillid=CCP_161&amp;skillkeyid=893&amp;searchTerm=intranasal&amp;searchContext=nursingskills</w:t>
                          </w:r>
                        </w:hyperlink>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roofErr w:type="spellStart"/>
                        <w:r w:rsidRPr="000D0522">
                          <w:rPr>
                            <w:rFonts w:ascii="Times New Roman" w:eastAsia="Times New Roman" w:hAnsi="Times New Roman" w:cs="Times New Roman"/>
                            <w:sz w:val="24"/>
                            <w:szCs w:val="24"/>
                          </w:rPr>
                          <w:t>Knoester</w:t>
                        </w:r>
                        <w:proofErr w:type="spellEnd"/>
                        <w:r w:rsidRPr="000D0522">
                          <w:rPr>
                            <w:rFonts w:ascii="Times New Roman" w:eastAsia="Times New Roman" w:hAnsi="Times New Roman" w:cs="Times New Roman"/>
                            <w:sz w:val="24"/>
                            <w:szCs w:val="24"/>
                          </w:rPr>
                          <w:t xml:space="preserve">, P.D., </w:t>
                        </w:r>
                        <w:proofErr w:type="spellStart"/>
                        <w:r w:rsidRPr="000D0522">
                          <w:rPr>
                            <w:rFonts w:ascii="Times New Roman" w:eastAsia="Times New Roman" w:hAnsi="Times New Roman" w:cs="Times New Roman"/>
                            <w:sz w:val="24"/>
                            <w:szCs w:val="24"/>
                          </w:rPr>
                          <w:t>Jonker</w:t>
                        </w:r>
                        <w:proofErr w:type="spellEnd"/>
                        <w:r w:rsidRPr="000D0522">
                          <w:rPr>
                            <w:rFonts w:ascii="Times New Roman" w:eastAsia="Times New Roman" w:hAnsi="Times New Roman" w:cs="Times New Roman"/>
                            <w:sz w:val="24"/>
                            <w:szCs w:val="24"/>
                          </w:rPr>
                          <w:t xml:space="preserve">, D.M., Van Der </w:t>
                        </w:r>
                        <w:proofErr w:type="spellStart"/>
                        <w:r w:rsidRPr="000D0522">
                          <w:rPr>
                            <w:rFonts w:ascii="Times New Roman" w:eastAsia="Times New Roman" w:hAnsi="Times New Roman" w:cs="Times New Roman"/>
                            <w:sz w:val="24"/>
                            <w:szCs w:val="24"/>
                          </w:rPr>
                          <w:t>Hoeven</w:t>
                        </w:r>
                        <w:proofErr w:type="spellEnd"/>
                        <w:r w:rsidRPr="000D0522">
                          <w:rPr>
                            <w:rFonts w:ascii="Times New Roman" w:eastAsia="Times New Roman" w:hAnsi="Times New Roman" w:cs="Times New Roman"/>
                            <w:sz w:val="24"/>
                            <w:szCs w:val="24"/>
                          </w:rPr>
                          <w:t>, R.T. et al (2002). Pharmacokinetics and</w:t>
                        </w:r>
                        <w:r w:rsidRPr="000D0522">
                          <w:rPr>
                            <w:rFonts w:ascii="Times New Roman" w:eastAsia="Times New Roman" w:hAnsi="Times New Roman" w:cs="Times New Roman"/>
                            <w:sz w:val="24"/>
                            <w:szCs w:val="24"/>
                          </w:rPr>
                          <w:br/>
                          <w:t xml:space="preserve">pharmacodynamics of midazolam administered as a concentrated intranasal spray. A study in healthy </w:t>
                        </w:r>
                        <w:proofErr w:type="spellStart"/>
                        <w:r w:rsidRPr="000D0522">
                          <w:rPr>
                            <w:rFonts w:ascii="Times New Roman" w:eastAsia="Times New Roman" w:hAnsi="Times New Roman" w:cs="Times New Roman"/>
                            <w:sz w:val="24"/>
                            <w:szCs w:val="24"/>
                          </w:rPr>
                          <w:t>volunteers.</w:t>
                        </w:r>
                        <w:r w:rsidRPr="000D0522">
                          <w:rPr>
                            <w:rFonts w:ascii="Times New Roman" w:eastAsia="Times New Roman" w:hAnsi="Times New Roman" w:cs="Times New Roman"/>
                            <w:i/>
                            <w:iCs/>
                            <w:sz w:val="24"/>
                            <w:szCs w:val="24"/>
                          </w:rPr>
                          <w:t>British</w:t>
                        </w:r>
                        <w:proofErr w:type="spellEnd"/>
                        <w:r w:rsidRPr="000D0522">
                          <w:rPr>
                            <w:rFonts w:ascii="Times New Roman" w:eastAsia="Times New Roman" w:hAnsi="Times New Roman" w:cs="Times New Roman"/>
                            <w:i/>
                            <w:iCs/>
                            <w:sz w:val="24"/>
                            <w:szCs w:val="24"/>
                          </w:rPr>
                          <w:t xml:space="preserve"> Journal of Clinical Pharmacology, 53,</w:t>
                        </w:r>
                        <w:r w:rsidRPr="000D0522">
                          <w:rPr>
                            <w:rFonts w:ascii="Times New Roman" w:eastAsia="Times New Roman" w:hAnsi="Times New Roman" w:cs="Times New Roman"/>
                            <w:sz w:val="24"/>
                            <w:szCs w:val="24"/>
                          </w:rPr>
                          <w:t>501-507.</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Lau, E. (Ed). (2012-2013). SickKids Drug Handbook and Formulary. United States: </w:t>
                        </w:r>
                        <w:proofErr w:type="spellStart"/>
                        <w:r w:rsidRPr="000D0522">
                          <w:rPr>
                            <w:rFonts w:ascii="Times New Roman" w:eastAsia="Times New Roman" w:hAnsi="Times New Roman" w:cs="Times New Roman"/>
                            <w:sz w:val="24"/>
                            <w:szCs w:val="24"/>
                          </w:rPr>
                          <w:t>Lexicomp</w:t>
                        </w:r>
                        <w:proofErr w:type="spellEnd"/>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roofErr w:type="spellStart"/>
                        <w:r w:rsidRPr="000D0522">
                          <w:rPr>
                            <w:rFonts w:ascii="Times New Roman" w:eastAsia="Times New Roman" w:hAnsi="Times New Roman" w:cs="Times New Roman"/>
                            <w:sz w:val="24"/>
                            <w:szCs w:val="24"/>
                          </w:rPr>
                          <w:t>Lexicomp:</w:t>
                        </w:r>
                        <w:hyperlink r:id="rId15" w:history="1">
                          <w:r w:rsidRPr="000D0522">
                            <w:rPr>
                              <w:rFonts w:ascii="Times New Roman" w:eastAsia="Times New Roman" w:hAnsi="Times New Roman" w:cs="Times New Roman"/>
                              <w:color w:val="0000FF"/>
                              <w:sz w:val="24"/>
                              <w:szCs w:val="24"/>
                              <w:u w:val="single"/>
                            </w:rPr>
                            <w:t>http</w:t>
                          </w:r>
                          <w:proofErr w:type="spellEnd"/>
                          <w:r w:rsidRPr="000D0522">
                            <w:rPr>
                              <w:rFonts w:ascii="Times New Roman" w:eastAsia="Times New Roman" w:hAnsi="Times New Roman" w:cs="Times New Roman"/>
                              <w:color w:val="0000FF"/>
                              <w:sz w:val="24"/>
                              <w:szCs w:val="24"/>
                              <w:u w:val="single"/>
                            </w:rPr>
                            <w:t>://www.lexi.com/individuals/nursing/</w:t>
                          </w:r>
                        </w:hyperlink>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Our Lady’s Children’s Hospital Crumlin. (2016). Guideline on the Delivery of Intranasal Medication using MAD (Mucosal </w:t>
                        </w:r>
                        <w:proofErr w:type="spellStart"/>
                        <w:r w:rsidRPr="000D0522">
                          <w:rPr>
                            <w:rFonts w:ascii="Times New Roman" w:eastAsia="Times New Roman" w:hAnsi="Times New Roman" w:cs="Times New Roman"/>
                            <w:sz w:val="24"/>
                            <w:szCs w:val="24"/>
                          </w:rPr>
                          <w:t>Atomiser</w:t>
                        </w:r>
                        <w:proofErr w:type="spellEnd"/>
                        <w:r w:rsidRPr="000D0522">
                          <w:rPr>
                            <w:rFonts w:ascii="Times New Roman" w:eastAsia="Times New Roman" w:hAnsi="Times New Roman" w:cs="Times New Roman"/>
                            <w:sz w:val="24"/>
                            <w:szCs w:val="24"/>
                          </w:rPr>
                          <w:t xml:space="preserve"> Device). Retrieved on June 20</w:t>
                        </w:r>
                        <w:r w:rsidRPr="000D0522">
                          <w:rPr>
                            <w:rFonts w:ascii="Times New Roman" w:eastAsia="Times New Roman" w:hAnsi="Times New Roman" w:cs="Times New Roman"/>
                            <w:sz w:val="24"/>
                            <w:szCs w:val="24"/>
                            <w:vertAlign w:val="superscript"/>
                          </w:rPr>
                          <w:t>th</w:t>
                        </w:r>
                        <w:r w:rsidRPr="000D0522">
                          <w:rPr>
                            <w:rFonts w:ascii="Times New Roman" w:eastAsia="Times New Roman" w:hAnsi="Times New Roman" w:cs="Times New Roman"/>
                            <w:sz w:val="24"/>
                            <w:szCs w:val="24"/>
                          </w:rPr>
                          <w:t xml:space="preserve"> from </w:t>
                        </w:r>
                        <w:hyperlink r:id="rId16" w:history="1">
                          <w:r w:rsidRPr="000D0522">
                            <w:rPr>
                              <w:rFonts w:ascii="Times New Roman" w:eastAsia="Times New Roman" w:hAnsi="Times New Roman" w:cs="Times New Roman"/>
                              <w:color w:val="0000FF"/>
                              <w:sz w:val="24"/>
                              <w:szCs w:val="24"/>
                              <w:u w:val="single"/>
                            </w:rPr>
                            <w:t>http://www.olchc.ie/Healthcare-Professionals/Nursing-Practice-Guidelines/Intranasal-Medication-using-Muscosal-Atomiser-Device-MAD-Oct-2016.pdf</w:t>
                          </w:r>
                        </w:hyperlink>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Teleflex. (2013). Using the LMA® MAD Nasal™ Intranasal Mucosal Atomization Device. Retrieved from</w:t>
                        </w:r>
                        <w:hyperlink r:id="rId17" w:history="1">
                          <w:r w:rsidRPr="000D0522">
                            <w:rPr>
                              <w:rFonts w:ascii="Times New Roman" w:eastAsia="Times New Roman" w:hAnsi="Times New Roman" w:cs="Times New Roman"/>
                              <w:color w:val="0000FF"/>
                              <w:sz w:val="24"/>
                              <w:szCs w:val="24"/>
                              <w:u w:val="single"/>
                            </w:rPr>
                            <w:t>http://www.teleflex.com/usa/product-areas/ems/intranasal-drug-delivery/mad-nasal-atomization-device/AN_ATM_MAD-Nasal-Usage_Guide_AI_2012-1528.pdf</w:t>
                          </w:r>
                        </w:hyperlink>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MCH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Policy. (2011)</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roofErr w:type="spellStart"/>
                        <w:r w:rsidRPr="000D0522">
                          <w:rPr>
                            <w:rFonts w:ascii="Times New Roman" w:eastAsia="Times New Roman" w:hAnsi="Times New Roman" w:cs="Times New Roman"/>
                            <w:sz w:val="24"/>
                            <w:szCs w:val="24"/>
                          </w:rPr>
                          <w:t>Mudd</w:t>
                        </w:r>
                        <w:proofErr w:type="spellEnd"/>
                        <w:r w:rsidRPr="000D0522">
                          <w:rPr>
                            <w:rFonts w:ascii="Times New Roman" w:eastAsia="Times New Roman" w:hAnsi="Times New Roman" w:cs="Times New Roman"/>
                            <w:sz w:val="24"/>
                            <w:szCs w:val="24"/>
                          </w:rPr>
                          <w:t xml:space="preserve"> S. (2011).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for Pain Management in Children: A Systematic Review of the </w:t>
                        </w:r>
                        <w:proofErr w:type="spellStart"/>
                        <w:r w:rsidRPr="000D0522">
                          <w:rPr>
                            <w:rFonts w:ascii="Times New Roman" w:eastAsia="Times New Roman" w:hAnsi="Times New Roman" w:cs="Times New Roman"/>
                            <w:sz w:val="24"/>
                            <w:szCs w:val="24"/>
                          </w:rPr>
                          <w:t>Literature.</w:t>
                        </w:r>
                        <w:r w:rsidRPr="000D0522">
                          <w:rPr>
                            <w:rFonts w:ascii="Times New Roman" w:eastAsia="Times New Roman" w:hAnsi="Times New Roman" w:cs="Times New Roman"/>
                            <w:i/>
                            <w:iCs/>
                            <w:sz w:val="24"/>
                            <w:szCs w:val="24"/>
                          </w:rPr>
                          <w:t>Journal</w:t>
                        </w:r>
                        <w:proofErr w:type="spellEnd"/>
                        <w:r w:rsidRPr="000D0522">
                          <w:rPr>
                            <w:rFonts w:ascii="Times New Roman" w:eastAsia="Times New Roman" w:hAnsi="Times New Roman" w:cs="Times New Roman"/>
                            <w:i/>
                            <w:iCs/>
                            <w:sz w:val="24"/>
                            <w:szCs w:val="24"/>
                          </w:rPr>
                          <w:t xml:space="preserve"> of Pediatric Health Care</w:t>
                        </w:r>
                        <w:r w:rsidRPr="000D0522">
                          <w:rPr>
                            <w:rFonts w:ascii="Times New Roman" w:eastAsia="Times New Roman" w:hAnsi="Times New Roman" w:cs="Times New Roman"/>
                            <w:sz w:val="24"/>
                            <w:szCs w:val="24"/>
                          </w:rPr>
                          <w:t>,</w:t>
                        </w:r>
                        <w:r w:rsidRPr="000D0522">
                          <w:rPr>
                            <w:rFonts w:ascii="Times New Roman" w:eastAsia="Times New Roman" w:hAnsi="Times New Roman" w:cs="Times New Roman"/>
                            <w:i/>
                            <w:iCs/>
                            <w:sz w:val="24"/>
                            <w:szCs w:val="24"/>
                          </w:rPr>
                          <w:t>25</w:t>
                        </w:r>
                        <w:r w:rsidRPr="000D0522">
                          <w:rPr>
                            <w:rFonts w:ascii="Times New Roman" w:eastAsia="Times New Roman" w:hAnsi="Times New Roman" w:cs="Times New Roman"/>
                            <w:sz w:val="24"/>
                            <w:szCs w:val="24"/>
                          </w:rPr>
                          <w:t>:316-322</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The Ottawa Hospital. (2018). Parenteral Drug Therapy Manual (39</w:t>
                        </w:r>
                        <w:r w:rsidRPr="000D0522">
                          <w:rPr>
                            <w:rFonts w:ascii="Times New Roman" w:eastAsia="Times New Roman" w:hAnsi="Times New Roman" w:cs="Times New Roman"/>
                            <w:sz w:val="24"/>
                            <w:szCs w:val="24"/>
                            <w:vertAlign w:val="superscript"/>
                          </w:rPr>
                          <w:t>th</w:t>
                        </w:r>
                        <w:r w:rsidRPr="000D0522">
                          <w:rPr>
                            <w:rFonts w:ascii="Times New Roman" w:eastAsia="Times New Roman" w:hAnsi="Times New Roman" w:cs="Times New Roman"/>
                            <w:sz w:val="24"/>
                            <w:szCs w:val="24"/>
                          </w:rPr>
                          <w:t xml:space="preserve">.ed). </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The Royal Children's Hospital Melbourne Intranasal </w:t>
                        </w:r>
                        <w:proofErr w:type="spellStart"/>
                        <w:r w:rsidRPr="000D0522">
                          <w:rPr>
                            <w:rFonts w:ascii="Times New Roman" w:eastAsia="Times New Roman" w:hAnsi="Times New Roman" w:cs="Times New Roman"/>
                            <w:sz w:val="24"/>
                            <w:szCs w:val="24"/>
                          </w:rPr>
                          <w:t>FentaNYL</w:t>
                        </w:r>
                        <w:proofErr w:type="spellEnd"/>
                        <w:r w:rsidRPr="000D0522">
                          <w:rPr>
                            <w:rFonts w:ascii="Times New Roman" w:eastAsia="Times New Roman" w:hAnsi="Times New Roman" w:cs="Times New Roman"/>
                            <w:sz w:val="24"/>
                            <w:szCs w:val="24"/>
                          </w:rPr>
                          <w:t xml:space="preserve"> Guideline, 2013</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roofErr w:type="spellStart"/>
                        <w:r w:rsidRPr="000D0522">
                          <w:rPr>
                            <w:rFonts w:ascii="Times New Roman" w:eastAsia="Times New Roman" w:hAnsi="Times New Roman" w:cs="Times New Roman"/>
                            <w:sz w:val="24"/>
                            <w:szCs w:val="24"/>
                          </w:rPr>
                          <w:t>Walbergh</w:t>
                        </w:r>
                        <w:proofErr w:type="spellEnd"/>
                        <w:r w:rsidRPr="000D0522">
                          <w:rPr>
                            <w:rFonts w:ascii="Times New Roman" w:eastAsia="Times New Roman" w:hAnsi="Times New Roman" w:cs="Times New Roman"/>
                            <w:sz w:val="24"/>
                            <w:szCs w:val="24"/>
                          </w:rPr>
                          <w:t>, E., Willis, R., &amp; Eckert, J. Plasma concentrations of Midazolam in children following intranasal administration.</w:t>
                        </w:r>
                        <w:r w:rsidRPr="000D0522">
                          <w:rPr>
                            <w:rFonts w:ascii="Times New Roman" w:eastAsia="Times New Roman" w:hAnsi="Times New Roman" w:cs="Times New Roman"/>
                            <w:i/>
                            <w:iCs/>
                            <w:sz w:val="24"/>
                            <w:szCs w:val="24"/>
                          </w:rPr>
                          <w:t>Anesthesiology</w:t>
                        </w:r>
                        <w:proofErr w:type="gramStart"/>
                        <w:r w:rsidRPr="000D0522">
                          <w:rPr>
                            <w:rFonts w:ascii="Times New Roman" w:eastAsia="Times New Roman" w:hAnsi="Times New Roman" w:cs="Times New Roman"/>
                            <w:i/>
                            <w:iCs/>
                            <w:sz w:val="24"/>
                            <w:szCs w:val="24"/>
                          </w:rPr>
                          <w:t>,</w:t>
                        </w:r>
                        <w:r w:rsidRPr="000D0522">
                          <w:rPr>
                            <w:rFonts w:ascii="Times New Roman" w:eastAsia="Times New Roman" w:hAnsi="Times New Roman" w:cs="Times New Roman"/>
                            <w:sz w:val="24"/>
                            <w:szCs w:val="24"/>
                          </w:rPr>
                          <w:t>1991</w:t>
                        </w:r>
                        <w:proofErr w:type="gramEnd"/>
                        <w:r w:rsidRPr="000D0522">
                          <w:rPr>
                            <w:rFonts w:ascii="Times New Roman" w:eastAsia="Times New Roman" w:hAnsi="Times New Roman" w:cs="Times New Roman"/>
                            <w:sz w:val="24"/>
                            <w:szCs w:val="24"/>
                          </w:rPr>
                          <w:t>;</w:t>
                        </w:r>
                        <w:r w:rsidRPr="000D0522">
                          <w:rPr>
                            <w:rFonts w:ascii="Times New Roman" w:eastAsia="Times New Roman" w:hAnsi="Times New Roman" w:cs="Times New Roman"/>
                            <w:i/>
                            <w:iCs/>
                            <w:sz w:val="24"/>
                            <w:szCs w:val="24"/>
                          </w:rPr>
                          <w:t>74</w:t>
                        </w:r>
                        <w:r w:rsidRPr="000D0522">
                          <w:rPr>
                            <w:rFonts w:ascii="Times New Roman" w:eastAsia="Times New Roman" w:hAnsi="Times New Roman" w:cs="Times New Roman"/>
                            <w:sz w:val="24"/>
                            <w:szCs w:val="24"/>
                          </w:rPr>
                          <w:t>: 233-235.</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proofErr w:type="spellStart"/>
                        <w:r w:rsidRPr="000D0522">
                          <w:rPr>
                            <w:rFonts w:ascii="Times New Roman" w:eastAsia="Times New Roman" w:hAnsi="Times New Roman" w:cs="Times New Roman"/>
                            <w:sz w:val="24"/>
                            <w:szCs w:val="24"/>
                          </w:rPr>
                          <w:t>Wermeling</w:t>
                        </w:r>
                        <w:proofErr w:type="spellEnd"/>
                        <w:r w:rsidRPr="000D0522">
                          <w:rPr>
                            <w:rFonts w:ascii="Times New Roman" w:eastAsia="Times New Roman" w:hAnsi="Times New Roman" w:cs="Times New Roman"/>
                            <w:sz w:val="24"/>
                            <w:szCs w:val="24"/>
                          </w:rPr>
                          <w:t xml:space="preserve"> DP. Intranasal Delivery of Antiepileptic Medications for Treatment of Seizures.</w:t>
                        </w:r>
                        <w:r w:rsidRPr="000D0522">
                          <w:rPr>
                            <w:rFonts w:ascii="Times New Roman" w:eastAsia="Times New Roman" w:hAnsi="Times New Roman" w:cs="Times New Roman"/>
                            <w:i/>
                            <w:iCs/>
                            <w:sz w:val="24"/>
                            <w:szCs w:val="24"/>
                          </w:rPr>
                          <w:t>Neurotherapeutics</w:t>
                        </w:r>
                        <w:r w:rsidRPr="000D0522">
                          <w:rPr>
                            <w:rFonts w:ascii="Times New Roman" w:eastAsia="Times New Roman" w:hAnsi="Times New Roman" w:cs="Times New Roman"/>
                            <w:sz w:val="24"/>
                            <w:szCs w:val="24"/>
                          </w:rPr>
                          <w:t>2009; 6(2):352-358</w:t>
                        </w:r>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Wolfe, Tim, M.D. (2013) Therapeutic intranasal drug delivery: Needless treatment options for medical </w:t>
                        </w:r>
                        <w:proofErr w:type="spellStart"/>
                        <w:r w:rsidRPr="000D0522">
                          <w:rPr>
                            <w:rFonts w:ascii="Times New Roman" w:eastAsia="Times New Roman" w:hAnsi="Times New Roman" w:cs="Times New Roman"/>
                            <w:sz w:val="24"/>
                            <w:szCs w:val="24"/>
                          </w:rPr>
                          <w:t>problems.</w:t>
                        </w:r>
                        <w:hyperlink r:id="rId18" w:history="1">
                          <w:r w:rsidRPr="000D0522">
                            <w:rPr>
                              <w:rFonts w:ascii="Times New Roman" w:eastAsia="Times New Roman" w:hAnsi="Times New Roman" w:cs="Times New Roman"/>
                              <w:color w:val="0000FF"/>
                              <w:sz w:val="24"/>
                              <w:szCs w:val="24"/>
                              <w:u w:val="single"/>
                            </w:rPr>
                            <w:t>http</w:t>
                          </w:r>
                          <w:proofErr w:type="spellEnd"/>
                          <w:r w:rsidRPr="000D0522">
                            <w:rPr>
                              <w:rFonts w:ascii="Times New Roman" w:eastAsia="Times New Roman" w:hAnsi="Times New Roman" w:cs="Times New Roman"/>
                              <w:color w:val="0000FF"/>
                              <w:sz w:val="24"/>
                              <w:szCs w:val="24"/>
                              <w:u w:val="single"/>
                            </w:rPr>
                            <w:t>://intranasal.net/</w:t>
                          </w:r>
                          <w:proofErr w:type="spellStart"/>
                          <w:r w:rsidRPr="000D0522">
                            <w:rPr>
                              <w:rFonts w:ascii="Times New Roman" w:eastAsia="Times New Roman" w:hAnsi="Times New Roman" w:cs="Times New Roman"/>
                              <w:color w:val="0000FF"/>
                              <w:sz w:val="24"/>
                              <w:szCs w:val="24"/>
                              <w:u w:val="single"/>
                            </w:rPr>
                            <w:t>information_links</w:t>
                          </w:r>
                          <w:proofErr w:type="spellEnd"/>
                          <w:r w:rsidRPr="000D0522">
                            <w:rPr>
                              <w:rFonts w:ascii="Times New Roman" w:eastAsia="Times New Roman" w:hAnsi="Times New Roman" w:cs="Times New Roman"/>
                              <w:color w:val="0000FF"/>
                              <w:sz w:val="24"/>
                              <w:szCs w:val="24"/>
                              <w:u w:val="single"/>
                            </w:rPr>
                            <w:t>/default.htm</w:t>
                          </w:r>
                        </w:hyperlink>
                      </w:p>
                      <w:p w:rsidR="000D0522" w:rsidRPr="000D0522" w:rsidRDefault="000D0522" w:rsidP="000D0522">
                        <w:pPr>
                          <w:spacing w:before="100" w:beforeAutospacing="1" w:after="100" w:afterAutospacing="1" w:line="240" w:lineRule="auto"/>
                          <w:rPr>
                            <w:rFonts w:ascii="Times New Roman" w:eastAsia="Times New Roman" w:hAnsi="Times New Roman" w:cs="Times New Roman"/>
                            <w:sz w:val="24"/>
                            <w:szCs w:val="24"/>
                          </w:rPr>
                        </w:pPr>
                        <w:r w:rsidRPr="000D0522">
                          <w:rPr>
                            <w:rFonts w:ascii="Times New Roman" w:eastAsia="Times New Roman" w:hAnsi="Times New Roman" w:cs="Times New Roman"/>
                            <w:sz w:val="24"/>
                            <w:szCs w:val="24"/>
                          </w:rPr>
                          <w:t xml:space="preserve">Wolfe TR &amp; Macfarlane TC. (2005). Intranasal midazolam therapy for pediatric status </w:t>
                        </w:r>
                        <w:proofErr w:type="spellStart"/>
                        <w:r w:rsidRPr="000D0522">
                          <w:rPr>
                            <w:rFonts w:ascii="Times New Roman" w:eastAsia="Times New Roman" w:hAnsi="Times New Roman" w:cs="Times New Roman"/>
                            <w:sz w:val="24"/>
                            <w:szCs w:val="24"/>
                          </w:rPr>
                          <w:t>epilepticus.</w:t>
                        </w:r>
                        <w:r w:rsidRPr="000D0522">
                          <w:rPr>
                            <w:rFonts w:ascii="Times New Roman" w:eastAsia="Times New Roman" w:hAnsi="Times New Roman" w:cs="Times New Roman"/>
                            <w:i/>
                            <w:iCs/>
                            <w:sz w:val="24"/>
                            <w:szCs w:val="24"/>
                          </w:rPr>
                          <w:t>American</w:t>
                        </w:r>
                        <w:proofErr w:type="spellEnd"/>
                        <w:r w:rsidRPr="000D0522">
                          <w:rPr>
                            <w:rFonts w:ascii="Times New Roman" w:eastAsia="Times New Roman" w:hAnsi="Times New Roman" w:cs="Times New Roman"/>
                            <w:i/>
                            <w:iCs/>
                            <w:sz w:val="24"/>
                            <w:szCs w:val="24"/>
                          </w:rPr>
                          <w:t xml:space="preserve"> Journal of Emergency Medicine,24</w:t>
                        </w:r>
                        <w:r w:rsidRPr="000D0522">
                          <w:rPr>
                            <w:rFonts w:ascii="Times New Roman" w:eastAsia="Times New Roman" w:hAnsi="Times New Roman" w:cs="Times New Roman"/>
                            <w:sz w:val="24"/>
                            <w:szCs w:val="24"/>
                          </w:rPr>
                          <w:t>:343-346</w:t>
                        </w:r>
                      </w:p>
                    </w:tc>
                  </w:tr>
                </w:tbl>
                <w:p w:rsidR="000D0522" w:rsidRPr="000D0522" w:rsidRDefault="000D0522" w:rsidP="000D0522">
                  <w:pPr>
                    <w:spacing w:after="0" w:line="240" w:lineRule="auto"/>
                    <w:rPr>
                      <w:rFonts w:ascii="Times New Roman" w:eastAsia="Times New Roman" w:hAnsi="Times New Roman" w:cs="Times New Roman"/>
                      <w:sz w:val="24"/>
                      <w:szCs w:val="24"/>
                    </w:rPr>
                  </w:pPr>
                </w:p>
              </w:tc>
            </w:tr>
          </w:tbl>
          <w:p w:rsidR="000D0522" w:rsidRPr="000D0522" w:rsidRDefault="000D0522" w:rsidP="000D0522">
            <w:pPr>
              <w:spacing w:after="0" w:line="240" w:lineRule="auto"/>
              <w:rPr>
                <w:rFonts w:ascii="Times New Roman" w:eastAsia="Times New Roman" w:hAnsi="Times New Roman" w:cs="Times New Roman"/>
                <w:sz w:val="24"/>
                <w:szCs w:val="24"/>
              </w:rPr>
            </w:pPr>
          </w:p>
        </w:tc>
      </w:tr>
    </w:tbl>
    <w:p w:rsidR="00512A68" w:rsidRDefault="00512A68"/>
    <w:p w:rsidR="00512A68" w:rsidRDefault="00512A68">
      <w: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512A68" w:rsidRPr="00512A68" w:rsidTr="00512A68">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512A68" w:rsidRPr="00512A68">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512A68" w:rsidRPr="00512A68" w:rsidRDefault="00512A68" w:rsidP="00512A68">
                  <w:pPr>
                    <w:spacing w:after="0" w:line="240" w:lineRule="auto"/>
                    <w:rPr>
                      <w:rFonts w:ascii="Times New Roman" w:eastAsia="Times New Roman" w:hAnsi="Times New Roman" w:cs="Times New Roman"/>
                      <w:sz w:val="21"/>
                      <w:szCs w:val="21"/>
                    </w:rPr>
                  </w:pPr>
                  <w:r w:rsidRPr="00512A68">
                    <w:rPr>
                      <w:rFonts w:ascii="Times New Roman" w:eastAsia="Times New Roman" w:hAnsi="Times New Roman" w:cs="Times New Roman"/>
                      <w:b/>
                      <w:bCs/>
                      <w:sz w:val="21"/>
                      <w:szCs w:val="21"/>
                    </w:rPr>
                    <w:lastRenderedPageBreak/>
                    <w:t>Huron Perth Healthcare Alliance</w:t>
                  </w:r>
                </w:p>
              </w:tc>
            </w:tr>
            <w:tr w:rsidR="00512A68" w:rsidRPr="00512A68">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512A68" w:rsidRPr="00512A68" w:rsidRDefault="00512A68" w:rsidP="00512A68">
                  <w:pPr>
                    <w:spacing w:after="0" w:line="240" w:lineRule="auto"/>
                    <w:rPr>
                      <w:rFonts w:ascii="Times New Roman" w:eastAsia="Times New Roman" w:hAnsi="Times New Roman" w:cs="Times New Roman"/>
                      <w:sz w:val="18"/>
                      <w:szCs w:val="18"/>
                    </w:rPr>
                  </w:pPr>
                  <w:r w:rsidRPr="00512A68">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512A68" w:rsidRPr="00512A68" w:rsidRDefault="00512A68" w:rsidP="00512A68">
                  <w:pPr>
                    <w:spacing w:after="0"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512A68" w:rsidRPr="00512A68" w:rsidRDefault="00512A68" w:rsidP="00512A68">
                  <w:pPr>
                    <w:spacing w:after="0"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June 07, 2017</w:t>
                  </w:r>
                </w:p>
              </w:tc>
            </w:tr>
            <w:tr w:rsidR="00512A68" w:rsidRPr="00512A68">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512A68" w:rsidRPr="00512A68" w:rsidRDefault="00512A68" w:rsidP="00512A68">
                  <w:pPr>
                    <w:spacing w:after="0" w:line="240" w:lineRule="auto"/>
                    <w:rPr>
                      <w:rFonts w:ascii="Times New Roman" w:eastAsia="Times New Roman" w:hAnsi="Times New Roman" w:cs="Times New Roman"/>
                      <w:sz w:val="18"/>
                      <w:szCs w:val="18"/>
                    </w:rPr>
                  </w:pPr>
                  <w:r w:rsidRPr="00512A68">
                    <w:rPr>
                      <w:rFonts w:ascii="Times New Roman" w:eastAsia="Times New Roman" w:hAnsi="Times New Roman" w:cs="Times New Roman"/>
                      <w:b/>
                      <w:bCs/>
                      <w:sz w:val="18"/>
                      <w:szCs w:val="18"/>
                    </w:rPr>
                    <w:t>Medication - Intranasal Midazolam Delivery</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512A68" w:rsidRPr="00512A68" w:rsidRDefault="00512A68" w:rsidP="00512A68">
                  <w:pPr>
                    <w:spacing w:after="0"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512A68" w:rsidRPr="00512A68" w:rsidRDefault="00512A68" w:rsidP="00512A68">
                  <w:pPr>
                    <w:spacing w:after="0"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July 11, 2019</w:t>
                  </w:r>
                </w:p>
              </w:tc>
            </w:tr>
            <w:tr w:rsidR="00512A68" w:rsidRPr="00512A68">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512A68" w:rsidRPr="00512A68" w:rsidRDefault="00512A68" w:rsidP="00512A68">
                  <w:pPr>
                    <w:spacing w:after="0" w:line="240" w:lineRule="auto"/>
                    <w:rPr>
                      <w:rFonts w:ascii="Times New Roman" w:eastAsia="Times New Roman" w:hAnsi="Times New Roman" w:cs="Times New Roman"/>
                      <w:sz w:val="18"/>
                      <w:szCs w:val="18"/>
                    </w:rPr>
                  </w:pPr>
                  <w:r w:rsidRPr="00512A68">
                    <w:rPr>
                      <w:rFonts w:ascii="Times New Roman" w:eastAsia="Times New Roman" w:hAnsi="Times New Roman" w:cs="Times New Roman"/>
                      <w:b/>
                      <w:bCs/>
                      <w:sz w:val="18"/>
                      <w:szCs w:val="18"/>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512A68" w:rsidRPr="00512A68" w:rsidRDefault="00512A68" w:rsidP="00512A68">
                  <w:pPr>
                    <w:spacing w:after="0"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512A68" w:rsidRPr="00512A68" w:rsidRDefault="00512A68" w:rsidP="00512A68">
                  <w:pPr>
                    <w:spacing w:after="0"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July 11, 2021</w:t>
                  </w:r>
                </w:p>
              </w:tc>
            </w:tr>
          </w:tbl>
          <w:p w:rsidR="00512A68" w:rsidRPr="00512A68" w:rsidRDefault="00512A68" w:rsidP="00512A68">
            <w:pPr>
              <w:spacing w:after="0" w:line="240" w:lineRule="auto"/>
              <w:rPr>
                <w:rFonts w:ascii="Times New Roman" w:eastAsia="Times New Roman" w:hAnsi="Times New Roman" w:cs="Times New Roman"/>
                <w:sz w:val="24"/>
                <w:szCs w:val="24"/>
              </w:rPr>
            </w:pPr>
          </w:p>
        </w:tc>
      </w:tr>
      <w:tr w:rsidR="00512A68" w:rsidRPr="00512A68" w:rsidTr="00512A68">
        <w:trPr>
          <w:tblCellSpacing w:w="0" w:type="dxa"/>
        </w:trPr>
        <w:tc>
          <w:tcPr>
            <w:tcW w:w="0" w:type="auto"/>
            <w:vAlign w:val="center"/>
            <w:hideMark/>
          </w:tcPr>
          <w:p w:rsidR="00512A68" w:rsidRPr="00512A68" w:rsidRDefault="00512A68" w:rsidP="00512A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255" cy="93345"/>
                  <wp:effectExtent l="0" t="0" r="0" b="0"/>
                  <wp:docPr id="3" name="Picture 3"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93345"/>
                          </a:xfrm>
                          <a:prstGeom prst="rect">
                            <a:avLst/>
                          </a:prstGeom>
                          <a:noFill/>
                          <a:ln>
                            <a:noFill/>
                          </a:ln>
                        </pic:spPr>
                      </pic:pic>
                    </a:graphicData>
                  </a:graphic>
                </wp:inline>
              </w:drawing>
            </w:r>
          </w:p>
        </w:tc>
      </w:tr>
      <w:tr w:rsidR="00512A68" w:rsidRPr="00512A68" w:rsidTr="00512A68">
        <w:trPr>
          <w:tblCellSpacing w:w="0" w:type="dxa"/>
        </w:trPr>
        <w:tc>
          <w:tcPr>
            <w:tcW w:w="0" w:type="auto"/>
            <w:hideMark/>
          </w:tcPr>
          <w:p w:rsidR="00512A68" w:rsidRPr="00512A68" w:rsidRDefault="00512A68" w:rsidP="00512A68">
            <w:pPr>
              <w:spacing w:after="0" w:line="240" w:lineRule="auto"/>
              <w:jc w:val="center"/>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This is a CONTROLLED document for internal use only.</w:t>
            </w:r>
            <w:r w:rsidRPr="00512A68">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512A68" w:rsidRPr="00512A68" w:rsidTr="00512A68">
        <w:trPr>
          <w:tblCellSpacing w:w="0" w:type="dxa"/>
        </w:trPr>
        <w:tc>
          <w:tcPr>
            <w:tcW w:w="0" w:type="auto"/>
            <w:hideMark/>
          </w:tcPr>
          <w:p w:rsidR="00512A68" w:rsidRPr="00512A68" w:rsidRDefault="00512A68" w:rsidP="00512A68">
            <w:pPr>
              <w:spacing w:after="0" w:line="240" w:lineRule="auto"/>
              <w:rPr>
                <w:rFonts w:ascii="Times New Roman" w:eastAsia="Times New Roman" w:hAnsi="Times New Roman" w:cs="Times New Roman"/>
                <w:sz w:val="24"/>
                <w:szCs w:val="24"/>
              </w:rPr>
            </w:pPr>
          </w:p>
          <w:tbl>
            <w:tblPr>
              <w:tblW w:w="0" w:type="dxa"/>
              <w:tblCellSpacing w:w="0" w:type="dxa"/>
              <w:tblCellMar>
                <w:left w:w="0" w:type="dxa"/>
                <w:right w:w="0" w:type="dxa"/>
              </w:tblCellMar>
              <w:tblLook w:val="04A0" w:firstRow="1" w:lastRow="0" w:firstColumn="1" w:lastColumn="0" w:noHBand="0" w:noVBand="1"/>
            </w:tblPr>
            <w:tblGrid>
              <w:gridCol w:w="8820"/>
            </w:tblGrid>
            <w:tr w:rsidR="00512A68" w:rsidRPr="00512A68">
              <w:trPr>
                <w:tblCellSpacing w:w="0" w:type="dxa"/>
              </w:trPr>
              <w:tc>
                <w:tcPr>
                  <w:tcW w:w="8820" w:type="dxa"/>
                  <w:hideMark/>
                </w:tcPr>
                <w:tbl>
                  <w:tblPr>
                    <w:tblW w:w="0" w:type="auto"/>
                    <w:tblCellSpacing w:w="0" w:type="dxa"/>
                    <w:tblCellMar>
                      <w:left w:w="0" w:type="dxa"/>
                      <w:right w:w="0" w:type="dxa"/>
                    </w:tblCellMar>
                    <w:tblLook w:val="04A0" w:firstRow="1" w:lastRow="0" w:firstColumn="1" w:lastColumn="0" w:noHBand="0" w:noVBand="1"/>
                  </w:tblPr>
                  <w:tblGrid>
                    <w:gridCol w:w="7908"/>
                  </w:tblGrid>
                  <w:tr w:rsidR="00512A68" w:rsidRPr="00512A68">
                    <w:trPr>
                      <w:tblCellSpacing w:w="0" w:type="dxa"/>
                    </w:trPr>
                    <w:tc>
                      <w:tcPr>
                        <w:tcW w:w="7908" w:type="dxa"/>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Scope</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This policy applies to Registered Nurses who have received appropriate theoretical preparation to care for </w:t>
                        </w:r>
                        <w:proofErr w:type="spellStart"/>
                        <w:r w:rsidRPr="00512A68">
                          <w:rPr>
                            <w:rFonts w:ascii="Times New Roman" w:eastAsia="Times New Roman" w:hAnsi="Times New Roman" w:cs="Times New Roman"/>
                            <w:sz w:val="24"/>
                            <w:szCs w:val="24"/>
                          </w:rPr>
                          <w:t>paediatric</w:t>
                        </w:r>
                        <w:proofErr w:type="spellEnd"/>
                        <w:r w:rsidRPr="00512A68">
                          <w:rPr>
                            <w:rFonts w:ascii="Times New Roman" w:eastAsia="Times New Roman" w:hAnsi="Times New Roman" w:cs="Times New Roman"/>
                            <w:sz w:val="24"/>
                            <w:szCs w:val="24"/>
                          </w:rPr>
                          <w:t xml:space="preserve"> and adult patients requiring medication administration of Midazolam via the intranasal route at the Huron Perth Healthcare Alliance (HPHA).</w:t>
                        </w:r>
                      </w:p>
                    </w:tc>
                  </w:tr>
                  <w:tr w:rsidR="00512A68" w:rsidRPr="00512A68">
                    <w:trPr>
                      <w:tblCellSpacing w:w="0" w:type="dxa"/>
                    </w:trPr>
                    <w:tc>
                      <w:tcPr>
                        <w:tcW w:w="7908" w:type="dxa"/>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Policy</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This policy describes indications, procedural steps and contraindications for the administration of intranasal Midazolam using a Mucosal Atomization Device (MAD®) for the purpose of treating persistent seizure activity in </w:t>
                        </w:r>
                        <w:proofErr w:type="spellStart"/>
                        <w:r w:rsidRPr="00512A68">
                          <w:rPr>
                            <w:rFonts w:ascii="Times New Roman" w:eastAsia="Times New Roman" w:hAnsi="Times New Roman" w:cs="Times New Roman"/>
                            <w:sz w:val="24"/>
                            <w:szCs w:val="24"/>
                          </w:rPr>
                          <w:t>paediatric</w:t>
                        </w:r>
                        <w:proofErr w:type="spellEnd"/>
                        <w:r w:rsidRPr="00512A68">
                          <w:rPr>
                            <w:rFonts w:ascii="Times New Roman" w:eastAsia="Times New Roman" w:hAnsi="Times New Roman" w:cs="Times New Roman"/>
                            <w:sz w:val="24"/>
                            <w:szCs w:val="24"/>
                          </w:rPr>
                          <w:t xml:space="preserve"> and adult patients. The corresponding approved dosing protocol: </w:t>
                        </w:r>
                        <w:hyperlink r:id="rId19" w:tgtFrame="_blank" w:history="1">
                          <w:r w:rsidRPr="00512A68">
                            <w:rPr>
                              <w:rFonts w:ascii="Times New Roman" w:eastAsia="Times New Roman" w:hAnsi="Times New Roman" w:cs="Times New Roman"/>
                              <w:b/>
                              <w:bCs/>
                              <w:color w:val="0000FF"/>
                              <w:sz w:val="24"/>
                              <w:szCs w:val="24"/>
                              <w:u w:val="single"/>
                            </w:rPr>
                            <w:t>Intranasal Midazolam for Treatment of Seizure Activity</w:t>
                          </w:r>
                        </w:hyperlink>
                        <w:r w:rsidRPr="00512A68">
                          <w:rPr>
                            <w:rFonts w:ascii="Times New Roman" w:eastAsia="Times New Roman" w:hAnsi="Times New Roman" w:cs="Times New Roman"/>
                            <w:sz w:val="24"/>
                            <w:szCs w:val="24"/>
                          </w:rPr>
                          <w:t> shall be followed.</w:t>
                        </w:r>
                      </w:p>
                    </w:tc>
                  </w:tr>
                  <w:tr w:rsidR="00512A68" w:rsidRPr="00512A68">
                    <w:trPr>
                      <w:tblCellSpacing w:w="0" w:type="dxa"/>
                    </w:trPr>
                    <w:tc>
                      <w:tcPr>
                        <w:tcW w:w="7908" w:type="dxa"/>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Purpose</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The purpose of this policy is to provide a guideline for the safe administration of intranasal Midazolam with the use of a Mucosal Atomization Device (MAD). It is expected that all staff shall adhere to the principles outlined in this policy.</w:t>
                        </w:r>
                      </w:p>
                    </w:tc>
                  </w:tr>
                  <w:tr w:rsidR="00512A68" w:rsidRPr="00512A68">
                    <w:trPr>
                      <w:tblCellSpacing w:w="0" w:type="dxa"/>
                    </w:trPr>
                    <w:tc>
                      <w:tcPr>
                        <w:tcW w:w="7908" w:type="dxa"/>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DEFINITIONS:</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Mucosal Atomization Device (MAD) - consists of a soft foam conical applicator containing a plastic </w:t>
                        </w:r>
                        <w:proofErr w:type="spellStart"/>
                        <w:r w:rsidRPr="00512A68">
                          <w:rPr>
                            <w:rFonts w:ascii="Times New Roman" w:eastAsia="Times New Roman" w:hAnsi="Times New Roman" w:cs="Times New Roman"/>
                            <w:sz w:val="24"/>
                            <w:szCs w:val="24"/>
                          </w:rPr>
                          <w:t>aerosolizer</w:t>
                        </w:r>
                        <w:proofErr w:type="spellEnd"/>
                        <w:r w:rsidRPr="00512A68">
                          <w:rPr>
                            <w:rFonts w:ascii="Times New Roman" w:eastAsia="Times New Roman" w:hAnsi="Times New Roman" w:cs="Times New Roman"/>
                            <w:sz w:val="24"/>
                            <w:szCs w:val="24"/>
                          </w:rPr>
                          <w:t xml:space="preserve"> attached to a syringe. When the syringe plunger is compressed, the medication in the syringe is pushed through the </w:t>
                        </w:r>
                        <w:proofErr w:type="spellStart"/>
                        <w:r w:rsidRPr="00512A68">
                          <w:rPr>
                            <w:rFonts w:ascii="Times New Roman" w:eastAsia="Times New Roman" w:hAnsi="Times New Roman" w:cs="Times New Roman"/>
                            <w:sz w:val="24"/>
                            <w:szCs w:val="24"/>
                          </w:rPr>
                          <w:t>aerosolizer</w:t>
                        </w:r>
                        <w:proofErr w:type="spellEnd"/>
                        <w:r w:rsidRPr="00512A68">
                          <w:rPr>
                            <w:rFonts w:ascii="Times New Roman" w:eastAsia="Times New Roman" w:hAnsi="Times New Roman" w:cs="Times New Roman"/>
                            <w:sz w:val="24"/>
                            <w:szCs w:val="24"/>
                          </w:rPr>
                          <w:t xml:space="preserve"> and converted into a mist.</w:t>
                        </w:r>
                      </w:p>
                    </w:tc>
                  </w:tr>
                  <w:tr w:rsidR="00512A68" w:rsidRPr="00512A68">
                    <w:trPr>
                      <w:tblCellSpacing w:w="0" w:type="dxa"/>
                    </w:trPr>
                    <w:tc>
                      <w:tcPr>
                        <w:tcW w:w="7908" w:type="dxa"/>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Indications:</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Intranasal medication administration offers a non-invasive alternative route in </w:t>
                        </w:r>
                        <w:r w:rsidRPr="00512A68">
                          <w:rPr>
                            <w:rFonts w:ascii="Times New Roman" w:eastAsia="Times New Roman" w:hAnsi="Times New Roman" w:cs="Times New Roman"/>
                            <w:sz w:val="24"/>
                            <w:szCs w:val="24"/>
                          </w:rPr>
                          <w:lastRenderedPageBreak/>
                          <w:t>medication delivery when other routes are not available or will result in an unacceptable delay in medication effectiveness. Intranasal Midazolam is indicated upon physician order for treatment of persistent seizure activity in patients older than 1 month of age to adults who do not have IV access.</w:t>
                        </w:r>
                      </w:p>
                    </w:tc>
                  </w:tr>
                  <w:tr w:rsidR="00512A68" w:rsidRPr="00512A68">
                    <w:trPr>
                      <w:tblCellSpacing w:w="0" w:type="dxa"/>
                    </w:trPr>
                    <w:tc>
                      <w:tcPr>
                        <w:tcW w:w="7908" w:type="dxa"/>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 xml:space="preserve">Contraindications </w:t>
                        </w:r>
                        <w:r w:rsidRPr="00512A68">
                          <w:rPr>
                            <w:rFonts w:ascii="Times New Roman" w:eastAsia="Times New Roman" w:hAnsi="Times New Roman" w:cs="Times New Roman"/>
                            <w:sz w:val="24"/>
                            <w:szCs w:val="24"/>
                          </w:rPr>
                          <w:t>to administering intranasal Midazolam include known allergy/sensitivity to the drug, as well as conditions which would impair intranasal drug absorption such as:</w:t>
                        </w:r>
                      </w:p>
                      <w:p w:rsidR="00512A68" w:rsidRPr="00512A68" w:rsidRDefault="00512A68" w:rsidP="00512A6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Facial trauma involving the nose</w:t>
                        </w:r>
                      </w:p>
                      <w:p w:rsidR="00512A68" w:rsidRPr="00512A68" w:rsidRDefault="00512A68" w:rsidP="00512A6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Bilateral blocked nasal passages such as severe nasal congestion or </w:t>
                        </w:r>
                        <w:proofErr w:type="spellStart"/>
                        <w:r w:rsidRPr="00512A68">
                          <w:rPr>
                            <w:rFonts w:ascii="Times New Roman" w:eastAsia="Times New Roman" w:hAnsi="Times New Roman" w:cs="Times New Roman"/>
                            <w:sz w:val="24"/>
                            <w:szCs w:val="24"/>
                          </w:rPr>
                          <w:t>dischargeNasal</w:t>
                        </w:r>
                        <w:proofErr w:type="spellEnd"/>
                        <w:r w:rsidRPr="00512A68">
                          <w:rPr>
                            <w:rFonts w:ascii="Times New Roman" w:eastAsia="Times New Roman" w:hAnsi="Times New Roman" w:cs="Times New Roman"/>
                            <w:sz w:val="24"/>
                            <w:szCs w:val="24"/>
                          </w:rPr>
                          <w:t xml:space="preserve"> mucosal erosion</w:t>
                        </w:r>
                      </w:p>
                      <w:p w:rsidR="00512A68" w:rsidRPr="00512A68" w:rsidRDefault="00512A68" w:rsidP="00512A6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Epistaxis</w:t>
                        </w:r>
                      </w:p>
                      <w:p w:rsidR="00512A68" w:rsidRPr="00512A68" w:rsidRDefault="00512A68" w:rsidP="00512A68">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Concomitant use of intranasal </w:t>
                        </w:r>
                        <w:proofErr w:type="spellStart"/>
                        <w:r w:rsidRPr="00512A68">
                          <w:rPr>
                            <w:rFonts w:ascii="Times New Roman" w:eastAsia="Times New Roman" w:hAnsi="Times New Roman" w:cs="Times New Roman"/>
                            <w:sz w:val="24"/>
                            <w:szCs w:val="24"/>
                          </w:rPr>
                          <w:t>vasoconstricting</w:t>
                        </w:r>
                        <w:proofErr w:type="spellEnd"/>
                        <w:r w:rsidRPr="00512A68">
                          <w:rPr>
                            <w:rFonts w:ascii="Times New Roman" w:eastAsia="Times New Roman" w:hAnsi="Times New Roman" w:cs="Times New Roman"/>
                            <w:sz w:val="24"/>
                            <w:szCs w:val="24"/>
                          </w:rPr>
                          <w:t xml:space="preserve"> drugs (e.g. decongestants or cocaine) which can inhibit absorption of intranasal medications</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Use intranasal Midazolam with caution in patients:</w:t>
                        </w:r>
                      </w:p>
                      <w:p w:rsidR="00512A68" w:rsidRPr="00512A68" w:rsidRDefault="00512A68" w:rsidP="00512A6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who have recently been administered sedatives or opioids;</w:t>
                        </w:r>
                      </w:p>
                      <w:p w:rsidR="00512A68" w:rsidRPr="00512A68" w:rsidRDefault="00512A68" w:rsidP="00512A6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who have an altered level of consciousness; </w:t>
                        </w:r>
                      </w:p>
                      <w:p w:rsidR="00512A68" w:rsidRPr="00512A68" w:rsidRDefault="00512A68" w:rsidP="00512A6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with myasthenia gravis</w:t>
                        </w:r>
                      </w:p>
                      <w:p w:rsidR="00512A68" w:rsidRPr="00512A68" w:rsidRDefault="00512A68" w:rsidP="00512A6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with acute angle-closure glaucoma</w:t>
                        </w:r>
                      </w:p>
                      <w:p w:rsidR="00512A68" w:rsidRPr="00512A68" w:rsidRDefault="00512A68" w:rsidP="00512A6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with respiratory disease (i.e. COPD) </w:t>
                        </w:r>
                      </w:p>
                      <w:p w:rsidR="00512A68" w:rsidRPr="00512A68" w:rsidRDefault="00512A68" w:rsidP="00512A68">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with heart failure</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u w:val="single"/>
                          </w:rPr>
                          <w:t>For administration of intranasal medications:</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The </w:t>
                        </w:r>
                        <w:r w:rsidRPr="00512A68">
                          <w:rPr>
                            <w:rFonts w:ascii="Times New Roman" w:eastAsia="Times New Roman" w:hAnsi="Times New Roman" w:cs="Times New Roman"/>
                            <w:b/>
                            <w:bCs/>
                            <w:sz w:val="24"/>
                            <w:szCs w:val="24"/>
                            <w:u w:val="single"/>
                          </w:rPr>
                          <w:t xml:space="preserve">maximum volume </w:t>
                        </w:r>
                        <w:r w:rsidRPr="00512A68">
                          <w:rPr>
                            <w:rFonts w:ascii="Times New Roman" w:eastAsia="Times New Roman" w:hAnsi="Times New Roman" w:cs="Times New Roman"/>
                            <w:sz w:val="24"/>
                            <w:szCs w:val="24"/>
                          </w:rPr>
                          <w:t xml:space="preserve">of medication administered </w:t>
                        </w:r>
                        <w:r w:rsidRPr="00512A68">
                          <w:rPr>
                            <w:rFonts w:ascii="Times New Roman" w:eastAsia="Times New Roman" w:hAnsi="Times New Roman" w:cs="Times New Roman"/>
                            <w:b/>
                            <w:bCs/>
                            <w:sz w:val="24"/>
                            <w:szCs w:val="24"/>
                            <w:u w:val="single"/>
                          </w:rPr>
                          <w:t>per nostril</w:t>
                        </w:r>
                        <w:r w:rsidRPr="00512A68">
                          <w:rPr>
                            <w:rFonts w:ascii="Times New Roman" w:eastAsia="Times New Roman" w:hAnsi="Times New Roman" w:cs="Times New Roman"/>
                            <w:b/>
                            <w:bCs/>
                            <w:sz w:val="24"/>
                            <w:szCs w:val="24"/>
                          </w:rPr>
                          <w:t xml:space="preserve"> </w:t>
                        </w:r>
                        <w:r w:rsidRPr="00512A68">
                          <w:rPr>
                            <w:rFonts w:ascii="Times New Roman" w:eastAsia="Times New Roman" w:hAnsi="Times New Roman" w:cs="Times New Roman"/>
                            <w:sz w:val="24"/>
                            <w:szCs w:val="24"/>
                          </w:rPr>
                          <w:t>is: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1272"/>
                        </w:tblGrid>
                        <w:tr w:rsidR="00512A68" w:rsidRPr="00512A68">
                          <w:trPr>
                            <w:tblCellSpacing w:w="0" w:type="dxa"/>
                            <w:jc w:val="center"/>
                          </w:trPr>
                          <w:tc>
                            <w:tcPr>
                              <w:tcW w:w="3000"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Neonates and Infants up to 12 months of age</w:t>
                              </w:r>
                            </w:p>
                          </w:tc>
                          <w:tc>
                            <w:tcPr>
                              <w:tcW w:w="127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0.5 mL per nostril</w:t>
                              </w:r>
                            </w:p>
                          </w:tc>
                        </w:tr>
                        <w:tr w:rsidR="00512A68" w:rsidRPr="00512A68">
                          <w:trPr>
                            <w:tblCellSpacing w:w="0" w:type="dxa"/>
                            <w:jc w:val="center"/>
                          </w:trPr>
                          <w:tc>
                            <w:tcPr>
                              <w:tcW w:w="3000"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Children over 12 months old</w:t>
                              </w:r>
                            </w:p>
                          </w:tc>
                          <w:tc>
                            <w:tcPr>
                              <w:tcW w:w="127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 mL per nostril</w:t>
                              </w:r>
                            </w:p>
                          </w:tc>
                        </w:tr>
                        <w:tr w:rsidR="00512A68" w:rsidRPr="00512A68">
                          <w:trPr>
                            <w:tblCellSpacing w:w="0" w:type="dxa"/>
                            <w:jc w:val="center"/>
                          </w:trPr>
                          <w:tc>
                            <w:tcPr>
                              <w:tcW w:w="3000"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Adults</w:t>
                              </w:r>
                            </w:p>
                          </w:tc>
                          <w:tc>
                            <w:tcPr>
                              <w:tcW w:w="127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 mL per nostril</w:t>
                              </w:r>
                            </w:p>
                          </w:tc>
                        </w:tr>
                      </w:tbl>
                      <w:p w:rsidR="00512A68" w:rsidRPr="00512A68" w:rsidRDefault="00512A68" w:rsidP="00512A6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Larger volumes are not reliably absorbed due to saturation of mucosal surface and drug loss in the oropharynx.</w:t>
                        </w:r>
                      </w:p>
                      <w:p w:rsidR="00512A68" w:rsidRPr="00512A68" w:rsidRDefault="00512A68" w:rsidP="00512A6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Nasal administration does not always work for every patient as absorption </w:t>
                        </w:r>
                        <w:r w:rsidRPr="00512A68">
                          <w:rPr>
                            <w:rFonts w:ascii="Times New Roman" w:eastAsia="Times New Roman" w:hAnsi="Times New Roman" w:cs="Times New Roman"/>
                            <w:sz w:val="24"/>
                            <w:szCs w:val="24"/>
                          </w:rPr>
                          <w:lastRenderedPageBreak/>
                          <w:t>can be erratic.</w:t>
                        </w:r>
                      </w:p>
                    </w:tc>
                  </w:tr>
                  <w:tr w:rsidR="00512A68" w:rsidRPr="00512A68">
                    <w:trPr>
                      <w:tblCellSpacing w:w="0" w:type="dxa"/>
                    </w:trPr>
                    <w:tc>
                      <w:tcPr>
                        <w:tcW w:w="7908" w:type="dxa"/>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Competency Requirements:</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A Registered Nurse having had the appropriate theoretical preparation for and understanding of the underlying condition for which this treatment is proposed may perform this treatment on the order of a physician.</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Prior to initiating any of the interventions outlined in this policy, nurses must have the knowledge, skill and ability to identify associated risks and precautions, manage potential adverse reactions and provide ongoing assessment and monitoring of the patient prior to, during and post intranasal Midazolam administration.</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The Nurse will:</w:t>
                        </w:r>
                      </w:p>
                      <w:p w:rsidR="00512A68" w:rsidRPr="00512A68" w:rsidRDefault="00512A68" w:rsidP="00512A68">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Review the HPHA policy Medication Administration - Intranasal Midazolam Delivery </w:t>
                        </w:r>
                      </w:p>
                      <w:p w:rsidR="00512A68" w:rsidRPr="00512A68" w:rsidRDefault="00512A68" w:rsidP="00512A68">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Review the associated HPHA approved dosing </w:t>
                        </w:r>
                        <w:proofErr w:type="spellStart"/>
                        <w:r w:rsidRPr="00512A68">
                          <w:rPr>
                            <w:rFonts w:ascii="Times New Roman" w:eastAsia="Times New Roman" w:hAnsi="Times New Roman" w:cs="Times New Roman"/>
                            <w:sz w:val="24"/>
                            <w:szCs w:val="24"/>
                          </w:rPr>
                          <w:t>protocol</w:t>
                        </w:r>
                        <w:proofErr w:type="gramStart"/>
                        <w:r w:rsidRPr="00512A68">
                          <w:rPr>
                            <w:rFonts w:ascii="Times New Roman" w:eastAsia="Times New Roman" w:hAnsi="Times New Roman" w:cs="Times New Roman"/>
                            <w:sz w:val="24"/>
                            <w:szCs w:val="24"/>
                          </w:rPr>
                          <w:t>:</w:t>
                        </w:r>
                        <w:proofErr w:type="gramEnd"/>
                        <w:r w:rsidRPr="00512A68">
                          <w:rPr>
                            <w:rFonts w:ascii="Times New Roman" w:eastAsia="Times New Roman" w:hAnsi="Times New Roman" w:cs="Times New Roman"/>
                            <w:sz w:val="24"/>
                            <w:szCs w:val="24"/>
                          </w:rPr>
                          <w:fldChar w:fldCharType="begin"/>
                        </w:r>
                        <w:r w:rsidRPr="00512A68">
                          <w:rPr>
                            <w:rFonts w:ascii="Times New Roman" w:eastAsia="Times New Roman" w:hAnsi="Times New Roman" w:cs="Times New Roman"/>
                            <w:sz w:val="24"/>
                            <w:szCs w:val="24"/>
                          </w:rPr>
                          <w:instrText xml:space="preserve"> HYPERLINK "https://intranet.hpha.ca/myalliance/doc.aspx?id=6132" \t "_blank" </w:instrText>
                        </w:r>
                        <w:r w:rsidRPr="00512A68">
                          <w:rPr>
                            <w:rFonts w:ascii="Times New Roman" w:eastAsia="Times New Roman" w:hAnsi="Times New Roman" w:cs="Times New Roman"/>
                            <w:sz w:val="24"/>
                            <w:szCs w:val="24"/>
                          </w:rPr>
                          <w:fldChar w:fldCharType="separate"/>
                        </w:r>
                        <w:r w:rsidRPr="00512A68">
                          <w:rPr>
                            <w:rFonts w:ascii="Times New Roman" w:eastAsia="Times New Roman" w:hAnsi="Times New Roman" w:cs="Times New Roman"/>
                            <w:color w:val="0000FF"/>
                            <w:sz w:val="24"/>
                            <w:szCs w:val="24"/>
                            <w:u w:val="single"/>
                          </w:rPr>
                          <w:t>Intranasal</w:t>
                        </w:r>
                        <w:proofErr w:type="spellEnd"/>
                        <w:r w:rsidRPr="00512A68">
                          <w:rPr>
                            <w:rFonts w:ascii="Times New Roman" w:eastAsia="Times New Roman" w:hAnsi="Times New Roman" w:cs="Times New Roman"/>
                            <w:color w:val="0000FF"/>
                            <w:sz w:val="24"/>
                            <w:szCs w:val="24"/>
                            <w:u w:val="single"/>
                          </w:rPr>
                          <w:t xml:space="preserve"> Midazolam for Treatment of Seizure Activity</w:t>
                        </w:r>
                        <w:r w:rsidRPr="00512A68">
                          <w:rPr>
                            <w:rFonts w:ascii="Times New Roman" w:eastAsia="Times New Roman" w:hAnsi="Times New Roman" w:cs="Times New Roman"/>
                            <w:sz w:val="24"/>
                            <w:szCs w:val="24"/>
                          </w:rPr>
                          <w:fldChar w:fldCharType="end"/>
                        </w:r>
                        <w:r w:rsidRPr="00512A68">
                          <w:rPr>
                            <w:rFonts w:ascii="Times New Roman" w:eastAsia="Times New Roman" w:hAnsi="Times New Roman" w:cs="Times New Roman"/>
                            <w:sz w:val="24"/>
                            <w:szCs w:val="24"/>
                          </w:rPr>
                          <w:t>.</w:t>
                        </w:r>
                      </w:p>
                      <w:p w:rsidR="00512A68" w:rsidRPr="00512A68" w:rsidRDefault="00512A68" w:rsidP="00512A68">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Annually self-assess their competency to administer intranasal Midazolam, take appropriate measures to ensure competency is maintained and retain a record of related learning activities as per CNO practice standards.</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Procedure Chart:</w:t>
                        </w:r>
                      </w:p>
                    </w:tc>
                  </w:tr>
                </w:tbl>
                <w:p w:rsidR="00512A68" w:rsidRPr="00512A68" w:rsidRDefault="00512A68" w:rsidP="00512A68">
                  <w:pPr>
                    <w:spacing w:after="0" w:line="240" w:lineRule="auto"/>
                    <w:rPr>
                      <w:rFonts w:ascii="Times New Roman" w:eastAsia="Times New Roman" w:hAnsi="Times New Roman" w:cs="Times New Roman"/>
                      <w:sz w:val="24"/>
                      <w:szCs w:val="24"/>
                    </w:rPr>
                  </w:pPr>
                </w:p>
              </w:tc>
            </w:tr>
          </w:tbl>
          <w:tbl>
            <w:tblPr>
              <w:tblpPr w:leftFromText="36" w:rightFromText="36" w:vertAnchor="text"/>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7"/>
              <w:gridCol w:w="5547"/>
            </w:tblGrid>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lastRenderedPageBreak/>
                    <w:t>Procedure</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Rationale</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Equipment:</w:t>
                  </w:r>
                </w:p>
                <w:p w:rsidR="00512A68" w:rsidRPr="00512A68" w:rsidRDefault="00512A68" w:rsidP="00512A6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Either a 3mL syringe or 1mL syringe with removable MAD</w:t>
                  </w:r>
                  <w:r w:rsidRPr="00512A68">
                    <w:rPr>
                      <w:rFonts w:ascii="Times New Roman" w:eastAsia="Times New Roman" w:hAnsi="Times New Roman" w:cs="Times New Roman"/>
                      <w:b/>
                      <w:bCs/>
                      <w:sz w:val="24"/>
                      <w:szCs w:val="24"/>
                    </w:rPr>
                    <w:t xml:space="preserve">® </w:t>
                  </w:r>
                  <w:r w:rsidRPr="00512A68">
                    <w:rPr>
                      <w:rFonts w:ascii="Times New Roman" w:eastAsia="Times New Roman" w:hAnsi="Times New Roman" w:cs="Times New Roman"/>
                      <w:sz w:val="24"/>
                      <w:szCs w:val="24"/>
                    </w:rPr>
                    <w:t>device</w:t>
                  </w:r>
                </w:p>
                <w:p w:rsidR="00512A68" w:rsidRPr="00512A68" w:rsidRDefault="00512A68" w:rsidP="00512A6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Blunt Needle</w:t>
                  </w:r>
                </w:p>
                <w:p w:rsidR="00512A68" w:rsidRPr="00512A68" w:rsidRDefault="00512A68" w:rsidP="00512A6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Gloves</w:t>
                  </w:r>
                </w:p>
                <w:p w:rsidR="00512A68" w:rsidRPr="00512A68" w:rsidRDefault="00512A68" w:rsidP="00512A6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Tissue</w:t>
                  </w:r>
                </w:p>
                <w:p w:rsidR="00512A68" w:rsidRPr="00512A68" w:rsidRDefault="00512A68" w:rsidP="00512A6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Personal protective equipment (PPE) as appropriate if patient under isolation precautions.</w:t>
                  </w:r>
                </w:p>
                <w:p w:rsidR="00512A68" w:rsidRPr="00512A68" w:rsidRDefault="00512A68" w:rsidP="00512A68">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Midazolam as determined by HPHA dosing </w:t>
                  </w:r>
                  <w:proofErr w:type="spellStart"/>
                  <w:r w:rsidRPr="00512A68">
                    <w:rPr>
                      <w:rFonts w:ascii="Times New Roman" w:eastAsia="Times New Roman" w:hAnsi="Times New Roman" w:cs="Times New Roman"/>
                      <w:sz w:val="24"/>
                      <w:szCs w:val="24"/>
                    </w:rPr>
                    <w:t>protocol:</w:t>
                  </w:r>
                  <w:hyperlink r:id="rId20" w:tgtFrame="_blank" w:history="1">
                    <w:r w:rsidRPr="00512A68">
                      <w:rPr>
                        <w:rFonts w:ascii="Times New Roman" w:eastAsia="Times New Roman" w:hAnsi="Times New Roman" w:cs="Times New Roman"/>
                        <w:color w:val="0000FF"/>
                        <w:sz w:val="24"/>
                        <w:szCs w:val="24"/>
                        <w:u w:val="single"/>
                      </w:rPr>
                      <w:t>Intranasal</w:t>
                    </w:r>
                    <w:proofErr w:type="spellEnd"/>
                    <w:r w:rsidRPr="00512A68">
                      <w:rPr>
                        <w:rFonts w:ascii="Times New Roman" w:eastAsia="Times New Roman" w:hAnsi="Times New Roman" w:cs="Times New Roman"/>
                        <w:color w:val="0000FF"/>
                        <w:sz w:val="24"/>
                        <w:szCs w:val="24"/>
                        <w:u w:val="single"/>
                      </w:rPr>
                      <w:t xml:space="preserve"> Midazolam for Treatment of Seizure Activity</w:t>
                    </w:r>
                  </w:hyperlink>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504950" cy="1228725"/>
                            <wp:effectExtent l="0" t="0" r="0" b="0"/>
                            <wp:wrapSquare wrapText="bothSides"/>
                            <wp:docPr id="4" name="Rectangle 4" descr="https://www.teleflex.com/usa/product-areas/ems/intranasal-drug-delivery/mad-nasal-atomization-device/MAD-Nasal_prod_shot-s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495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https://www.teleflex.com/usa/product-areas/ems/intranasal-drug-delivery/mad-nasal-atomization-device/MAD-Nasal_prod_shot-sm.jpg" style="position:absolute;margin-left:0;margin-top:0;width:118.5pt;height:96.7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WDEAMAAEEGAAAOAAAAZHJzL2Uyb0RvYy54bWysVNuO2zYQfS/QfyD4LutS+SJhtcHGWhcF&#10;dtMgSZ+DsUhZbClSJWnLmyD/3iFle70bFCja6kEgh+TMnDNn5ubNsZfkwI0VWlU0nSWUcNVoJtSu&#10;or992kQrSqwDxUBqxSv6xC19c/vjDzfjUPJMd1oybgg6UbYch4p2zg1lHNum4z3YmR64wsNWmx4c&#10;bs0uZgZG9N7LOEuSRTxqwwajG24tWuvpkN4G/23LG/dr21ruiKwo5ubC34T/1v/j2xsodwaGTjSn&#10;NOBfZNGDUBj04qoGB2RvxHeuetEYbXXrZo3uY922ouEBA6JJk1doPnYw8IAFybHDhSb7/7lt3h3e&#10;GyJYRXNKFPRYog9IGqid5ARNjNsG6fJlsViXcRxnjkveSn4MCPYWYqSf7RsXgeFgY97bWChnQIEF&#10;GTGz30WMS4EieYp7YNFkB6d78QUc6gaPD56Gx7s6eucfffYeP9tOu8j2s9+HnS/TiAlgth+H98YT&#10;bYcH3fxhidLrDrPld3bAvFGCCONsMkaPHQeGfKXeRfzCh99Y9Ea246NmCBz2TociHlvT+xhYHnIM&#10;Wnm6aIUfHWnQmM6TvJijpBo8S7NstczmIQaU5+eDse5nrnviFxU1mF9wD4cH63w6UJ6v+GhKb4SU&#10;QZBSvTDgxcmCwfGpP/NpBH19LZLifnW/yqM8W9xHeVLX0d1mnUeLTbqc1z/V63WdfvNx07zsBGNc&#10;+TBnraf5P9PSqesmlV7UbrUUzLvzKVmz266lIQfAXtuE70TI1bX4ZRqBBMTyClKa5cnbrIg2i9Uy&#10;yjf5PCqWySpK0uJtsUDe83rzEtKDUPy/QyJjRYs51jHA+VtsSfi+xwZlLxxOMyn6iq4ul6D0GrxX&#10;LJTWgZDT+ooKn/4zFVjuc6GDYr1IJ/1vNXtCwRqNckLpYUvhotPmCyUjzrCK2j/32IWUyF8Uir5I&#10;89wPvbDJ58sMN+b6ZHt9AqpBVxV1lEzLtZsG5X4wYtdhpDQQo/QdNkorgoR9E01ZndoL51RAcpqp&#10;fhBe78Ot58l/+xcAAAD//wMAUEsDBBQABgAIAAAAIQAA6nHZ3QAAAAUBAAAPAAAAZHJzL2Rvd25y&#10;ZXYueG1sTI9BS8NAEIXvgv9hmYIXaTe2aDVmU6QgFimUprXnbXaaBLOzaXabxH/v6EUvA4/3ePO9&#10;ZDHYWnTY+sqRgrtJBAIpd6aiQsF+9zp+BOGDJqNrR6jgCz0s0uurRMfG9bTFLguF4BLysVZQhtDE&#10;Uvq8RKv9xDVI7J1ca3Vg2RbStLrnclvLaRQ9SKsr4g+lbnBZYv6ZXayCPt90h936TW5uDytH59V5&#10;mX28K3UzGl6eQQQcwl8YfvAZHVJmOroLGS9qBTwk/F72prM5yyOHnmb3INNE/qdPvwEAAP//AwBQ&#10;SwECLQAUAAYACAAAACEAtoM4kv4AAADhAQAAEwAAAAAAAAAAAAAAAAAAAAAAW0NvbnRlbnRfVHlw&#10;ZXNdLnhtbFBLAQItABQABgAIAAAAIQA4/SH/1gAAAJQBAAALAAAAAAAAAAAAAAAAAC8BAABfcmVs&#10;cy8ucmVsc1BLAQItABQABgAIAAAAIQBNlWWDEAMAAEEGAAAOAAAAAAAAAAAAAAAAAC4CAABkcnMv&#10;ZTJvRG9jLnhtbFBLAQItABQABgAIAAAAIQAA6nHZ3QAAAAUBAAAPAAAAAAAAAAAAAAAAAGoFAABk&#10;cnMvZG93bnJldi54bWxQSwUGAAAAAAQABADzAAAAdAYAAAAA&#10;" o:allowoverlap="f" filled="f" stroked="f">
                            <o:lock v:ext="edit" aspectratio="t"/>
                            <w10:wrap type="square" anchory="line"/>
                          </v:rect>
                        </w:pict>
                      </mc:Fallback>
                    </mc:AlternateContent>
                  </w:r>
                  <w:r w:rsidRPr="00512A68">
                    <w:rPr>
                      <w:rFonts w:ascii="Times New Roman" w:eastAsia="Times New Roman" w:hAnsi="Times New Roman" w:cs="Times New Roman"/>
                      <w:sz w:val="24"/>
                      <w:szCs w:val="24"/>
                    </w:rPr>
                    <w:t>Mucosal atomization device (MAD)</w:t>
                  </w:r>
                </w:p>
              </w:tc>
            </w:tr>
            <w:tr w:rsidR="00512A68" w:rsidRPr="00512A68">
              <w:trPr>
                <w:tblCellSpacing w:w="0" w:type="dxa"/>
              </w:trPr>
              <w:tc>
                <w:tcPr>
                  <w:tcW w:w="8496" w:type="dxa"/>
                  <w:gridSpan w:val="2"/>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lastRenderedPageBreak/>
                    <w:t>The following steps shall be followed:</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 Verify the patient’s identity using two forms of identification</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Patient safety precaution.</w:t>
                  </w:r>
                </w:p>
                <w:p w:rsidR="00512A68" w:rsidRPr="00512A68" w:rsidRDefault="00512A68" w:rsidP="00512A6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Refer to HPHA </w:t>
                  </w:r>
                  <w:hyperlink r:id="rId21" w:history="1">
                    <w:r w:rsidRPr="00512A68">
                      <w:rPr>
                        <w:rFonts w:ascii="Times New Roman" w:eastAsia="Times New Roman" w:hAnsi="Times New Roman" w:cs="Times New Roman"/>
                        <w:color w:val="0000FF"/>
                        <w:sz w:val="24"/>
                        <w:szCs w:val="24"/>
                        <w:u w:val="single"/>
                      </w:rPr>
                      <w:t>Patient Identification Policy</w:t>
                    </w:r>
                  </w:hyperlink>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2. Confirm authorized prescriber’s order and review the procedure.</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A written order is a legal requirement. Orders written for intranasal medications must be written out in full to prevent inadvertent administration via the IV or IM route.</w:t>
                  </w:r>
                </w:p>
                <w:p w:rsidR="00512A68" w:rsidRPr="00512A68" w:rsidRDefault="00512A68" w:rsidP="00512A68">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Policies and procedures provide a framework for standard of care at HPHA</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3. Perform hand hygiene.</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Single most important means of infection prevention</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4. Obtain and document an accurate patient weight in kilograms (kg).</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Intranasal Midazolam dose is calculated according to patient’s weight· Consult specific dosing </w:t>
                  </w:r>
                  <w:proofErr w:type="spellStart"/>
                  <w:r w:rsidRPr="00512A68">
                    <w:rPr>
                      <w:rFonts w:ascii="Times New Roman" w:eastAsia="Times New Roman" w:hAnsi="Times New Roman" w:cs="Times New Roman"/>
                      <w:sz w:val="24"/>
                      <w:szCs w:val="24"/>
                    </w:rPr>
                    <w:t>protocol</w:t>
                  </w:r>
                  <w:r w:rsidRPr="00512A68">
                    <w:rPr>
                      <w:rFonts w:ascii="Times New Roman" w:eastAsia="Times New Roman" w:hAnsi="Times New Roman" w:cs="Times New Roman"/>
                      <w:b/>
                      <w:bCs/>
                      <w:sz w:val="24"/>
                      <w:szCs w:val="24"/>
                    </w:rPr>
                    <w:t>:</w:t>
                  </w:r>
                  <w:hyperlink r:id="rId22" w:tgtFrame="_blank" w:history="1">
                    <w:r w:rsidRPr="00512A68">
                      <w:rPr>
                        <w:rFonts w:ascii="Times New Roman" w:eastAsia="Times New Roman" w:hAnsi="Times New Roman" w:cs="Times New Roman"/>
                        <w:color w:val="0000FF"/>
                        <w:sz w:val="24"/>
                        <w:szCs w:val="24"/>
                        <w:u w:val="single"/>
                      </w:rPr>
                      <w:t>Intranasal</w:t>
                    </w:r>
                    <w:proofErr w:type="spellEnd"/>
                    <w:r w:rsidRPr="00512A68">
                      <w:rPr>
                        <w:rFonts w:ascii="Times New Roman" w:eastAsia="Times New Roman" w:hAnsi="Times New Roman" w:cs="Times New Roman"/>
                        <w:color w:val="0000FF"/>
                        <w:sz w:val="24"/>
                        <w:szCs w:val="24"/>
                        <w:u w:val="single"/>
                      </w:rPr>
                      <w:t xml:space="preserve"> Midazolam for Treatment of Seizure Activity</w:t>
                    </w:r>
                  </w:hyperlink>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5. Assess the patient for specific contraindications to receiving the intranasal medication and advise the physician accordingly.</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See </w:t>
                  </w:r>
                  <w:r w:rsidRPr="00512A68">
                    <w:rPr>
                      <w:rFonts w:ascii="Times New Roman" w:eastAsia="Times New Roman" w:hAnsi="Times New Roman" w:cs="Times New Roman"/>
                      <w:b/>
                      <w:bCs/>
                      <w:sz w:val="24"/>
                      <w:szCs w:val="24"/>
                    </w:rPr>
                    <w:t>Considerations</w:t>
                  </w:r>
                  <w:r w:rsidRPr="00512A68">
                    <w:rPr>
                      <w:rFonts w:ascii="Times New Roman" w:eastAsia="Times New Roman" w:hAnsi="Times New Roman" w:cs="Times New Roman"/>
                      <w:b/>
                      <w:bCs/>
                      <w:i/>
                      <w:iCs/>
                      <w:sz w:val="24"/>
                      <w:szCs w:val="24"/>
                    </w:rPr>
                    <w:t xml:space="preserve"> </w:t>
                  </w:r>
                  <w:r w:rsidRPr="00512A68">
                    <w:rPr>
                      <w:rFonts w:ascii="Times New Roman" w:eastAsia="Times New Roman" w:hAnsi="Times New Roman" w:cs="Times New Roman"/>
                      <w:sz w:val="24"/>
                      <w:szCs w:val="24"/>
                    </w:rPr>
                    <w:t>heading above.</w:t>
                  </w:r>
                </w:p>
                <w:p w:rsidR="00512A68" w:rsidRPr="00512A68" w:rsidRDefault="00512A68" w:rsidP="00512A68">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The ordering physician should be consulted before administration with any potential contraindications.</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6. Perform hand hygiene and don gloves.</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after="0" w:line="240" w:lineRule="auto"/>
                    <w:rPr>
                      <w:rFonts w:ascii="Times New Roman" w:eastAsia="Times New Roman" w:hAnsi="Times New Roman" w:cs="Times New Roman"/>
                      <w:sz w:val="24"/>
                      <w:szCs w:val="24"/>
                    </w:rPr>
                  </w:pP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7. Inspect patient’s nostrils for significant amounts of blood, mucous or discharge. If present, the nasal passage should be suctioned prior to administration of intranasal drugs.</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Presence of large amount of discharge or blood may limit medication absorption. </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8. If necessary and if procedure pertains to a child, appropriately secure and stabilize prior to administering medication if necessary.</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Ensures patient safety and prevent accidental dislodgement of MAD® device during administration</w:t>
                  </w:r>
                  <w:r w:rsidRPr="00512A68">
                    <w:rPr>
                      <w:rFonts w:ascii="Times New Roman" w:eastAsia="Times New Roman" w:hAnsi="Times New Roman" w:cs="Times New Roman"/>
                      <w:i/>
                      <w:iCs/>
                      <w:sz w:val="24"/>
                      <w:szCs w:val="24"/>
                    </w:rPr>
                    <w:t>.</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9. Determine the appropriate medication dose per protocol and prescriber order. The extra 0.1 mL of medication is included in the protocol charts accounting for the dead space in the MAD® device.</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There is a dead space within the delivery device you use leading to some of the drug remaining within the device and not being delivered to the patient</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10. Draw up prescribed amount of medication solution using the most concentrated form of the medication </w:t>
                  </w:r>
                  <w:r w:rsidRPr="00512A68">
                    <w:rPr>
                      <w:rFonts w:ascii="Times New Roman" w:eastAsia="Times New Roman" w:hAnsi="Times New Roman" w:cs="Times New Roman"/>
                      <w:sz w:val="24"/>
                      <w:szCs w:val="24"/>
                    </w:rPr>
                    <w:lastRenderedPageBreak/>
                    <w:t xml:space="preserve">available into a 1 mL or 3 mL syringe using an appropriate transfer needle. </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Eliminate any remaining air. Attach the mucosal atomization device (MAD®) to the end of the syringe.</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lastRenderedPageBreak/>
                    <w:t xml:space="preserve">Consult specific dosing </w:t>
                  </w:r>
                  <w:proofErr w:type="spellStart"/>
                  <w:r w:rsidRPr="00512A68">
                    <w:rPr>
                      <w:rFonts w:ascii="Times New Roman" w:eastAsia="Times New Roman" w:hAnsi="Times New Roman" w:cs="Times New Roman"/>
                      <w:sz w:val="24"/>
                      <w:szCs w:val="24"/>
                    </w:rPr>
                    <w:t>protocol:</w:t>
                  </w:r>
                  <w:hyperlink r:id="rId23" w:tgtFrame="_blank" w:history="1">
                    <w:r w:rsidRPr="00512A68">
                      <w:rPr>
                        <w:rFonts w:ascii="Times New Roman" w:eastAsia="Times New Roman" w:hAnsi="Times New Roman" w:cs="Times New Roman"/>
                        <w:color w:val="0000FF"/>
                        <w:sz w:val="24"/>
                        <w:szCs w:val="24"/>
                        <w:u w:val="single"/>
                      </w:rPr>
                      <w:t>Intranasal</w:t>
                    </w:r>
                    <w:proofErr w:type="spellEnd"/>
                    <w:r w:rsidRPr="00512A68">
                      <w:rPr>
                        <w:rFonts w:ascii="Times New Roman" w:eastAsia="Times New Roman" w:hAnsi="Times New Roman" w:cs="Times New Roman"/>
                        <w:color w:val="0000FF"/>
                        <w:sz w:val="24"/>
                        <w:szCs w:val="24"/>
                        <w:u w:val="single"/>
                      </w:rPr>
                      <w:t xml:space="preserve"> Midazolam for Treatment of Seizure Activity</w:t>
                    </w:r>
                  </w:hyperlink>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lastRenderedPageBreak/>
                    <w:t>11. Perform an independent double check of dose with a nurse or physician.</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Adhere to the 8 rights of medication safety: right medication, right dose, right time, right route, right frequency, right reason, right patient and right documentation to ensure patient quality and safety</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12. Obtain baseline vital signs.</w:t>
                  </w:r>
                  <w:r w:rsidRPr="00512A68">
                    <w:rPr>
                      <w:rFonts w:ascii="Times New Roman" w:eastAsia="Times New Roman" w:hAnsi="Times New Roman" w:cs="Times New Roman"/>
                      <w:sz w:val="24"/>
                      <w:szCs w:val="24"/>
                    </w:rPr>
                    <w:br/>
                    <w:t>Place patient on a continuous oxygen saturation, BP, Pulse and ECG monitor. Assess and monitor the level of consciousness, conscious sedation scores and pain scores</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Pain and sedation scores and vital signs should be done prior to medication administration as a baseline to monitor patient’s response to medication</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13. Position patient in a supine or semi-reclined position.</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after="0" w:line="240" w:lineRule="auto"/>
                    <w:rPr>
                      <w:rFonts w:ascii="Times New Roman" w:eastAsia="Times New Roman" w:hAnsi="Times New Roman" w:cs="Times New Roman"/>
                      <w:sz w:val="24"/>
                      <w:szCs w:val="24"/>
                    </w:rPr>
                  </w:pP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14. Holding the occiput or crown of the head stable, place the tip of the MAD</w:t>
                  </w:r>
                  <w:r w:rsidRPr="00512A68">
                    <w:rPr>
                      <w:rFonts w:ascii="Times New Roman" w:eastAsia="Times New Roman" w:hAnsi="Times New Roman" w:cs="Times New Roman"/>
                      <w:b/>
                      <w:bCs/>
                      <w:sz w:val="24"/>
                      <w:szCs w:val="24"/>
                    </w:rPr>
                    <w:t>®</w:t>
                  </w:r>
                  <w:r w:rsidRPr="00512A68">
                    <w:rPr>
                      <w:rFonts w:ascii="Times New Roman" w:eastAsia="Times New Roman" w:hAnsi="Times New Roman" w:cs="Times New Roman"/>
                      <w:sz w:val="24"/>
                      <w:szCs w:val="24"/>
                    </w:rPr>
                    <w:t xml:space="preserve"> snugly against the nostril. Stop once resistance is met. Aim the syringe slightly up and outward (toward the top of the ear).</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To ensure maximum absorption to cover </w:t>
                  </w:r>
                  <w:proofErr w:type="spellStart"/>
                  <w:r w:rsidRPr="00512A68">
                    <w:rPr>
                      <w:rFonts w:ascii="Times New Roman" w:eastAsia="Times New Roman" w:hAnsi="Times New Roman" w:cs="Times New Roman"/>
                      <w:sz w:val="24"/>
                      <w:szCs w:val="24"/>
                    </w:rPr>
                    <w:t>turbinates</w:t>
                  </w:r>
                  <w:proofErr w:type="spellEnd"/>
                  <w:r w:rsidRPr="00512A68">
                    <w:rPr>
                      <w:rFonts w:ascii="Times New Roman" w:eastAsia="Times New Roman" w:hAnsi="Times New Roman" w:cs="Times New Roman"/>
                      <w:sz w:val="24"/>
                      <w:szCs w:val="24"/>
                    </w:rPr>
                    <w:t xml:space="preserve"> and olfactory mucosa.</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15. If exceeding the maximum volume of medication allowed per nostril, the volume should be halved in each nostril. </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Splitting the dose doubles the available mucosal surface area for drug absorption and increases the rate and amount of absorption.</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16. Compress the syringe plunger rapidly and forcefully to expel the medication as a mist into the nostril.</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Misting optimizes absorption of the medication and reduces run-off down the throat.</w:t>
                  </w:r>
                </w:p>
                <w:p w:rsidR="00512A68" w:rsidRPr="00512A68" w:rsidRDefault="00512A68" w:rsidP="00512A68">
                  <w:pPr>
                    <w:spacing w:before="100" w:beforeAutospacing="1" w:after="100" w:afterAutospacing="1" w:line="240" w:lineRule="auto"/>
                    <w:jc w:val="center"/>
                    <w:rPr>
                      <w:rFonts w:ascii="Times New Roman" w:eastAsia="Times New Roman" w:hAnsi="Times New Roman" w:cs="Times New Roman"/>
                      <w:sz w:val="24"/>
                      <w:szCs w:val="24"/>
                    </w:rPr>
                  </w:pP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17. After the dose has been delivered, hold the device in the nostril for 5 to 10 seconds to ensure absorption</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To prevent run off of medication</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18. Provide encouragement and reassurance during the procedure.</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Strengthens the nurse-patient relationship and a positive patient experience.</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19. Offer the patient a tissue to blot a runny nose or wipe nares of any excess drainage. Instruct the patient not to blow his or her nose for several minutes</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Not blowing the nose ensures maximum medication absorption.</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lastRenderedPageBreak/>
                    <w:t>20. Remove PPE and perform hand hygiene.</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Performing hand hygiene constitutes the single most important means of infection prevention</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21. Assess patient for side effects and medication effectiveness.</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Most common local adverse effects are nasal irritation or burning; some patients may report a ‘taste’ in their mouth.</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u w:val="single"/>
                    </w:rPr>
                    <w:t>Other Side Effects:</w:t>
                  </w:r>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Drowsiness</w:t>
                  </w:r>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Excessive sedation </w:t>
                  </w:r>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Confusion </w:t>
                  </w:r>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Dizziness</w:t>
                  </w:r>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Respiratory depression</w:t>
                  </w:r>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Hypotension</w:t>
                  </w:r>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Bradycardia/</w:t>
                  </w:r>
                  <w:proofErr w:type="spellStart"/>
                  <w:r w:rsidRPr="00512A68">
                    <w:rPr>
                      <w:rFonts w:ascii="Times New Roman" w:eastAsia="Times New Roman" w:hAnsi="Times New Roman" w:cs="Times New Roman"/>
                      <w:sz w:val="24"/>
                      <w:szCs w:val="24"/>
                    </w:rPr>
                    <w:t>bradyarrhythmia</w:t>
                  </w:r>
                  <w:proofErr w:type="spellEnd"/>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Nausea and vomiting</w:t>
                  </w:r>
                </w:p>
                <w:p w:rsidR="00512A68" w:rsidRPr="00512A68" w:rsidRDefault="00512A68" w:rsidP="00512A68">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Cough</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22. Vital signs, pain scores, oxygen saturation rates and conscious sedation scores should be checked every 5 minutes for 4 times and then every 15 minutes until return to baseline values and patient is stable for discharge or transfer as determined by the physician.</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Monitors effectiveness of Midazolam and ensures close monitoring of the patient.</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23. If patient is sedated or has abnormal vital signs, inform treating physician and continue observations and conscious sedation scores until a return to baseline.</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Monitors effectiveness of Midazolam and ensures close monitoring of the patient for side effects.</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24. Document all care and medication dose(s) given; and evaluate the effectiveness of the drug delivery and record any adverse reactions.</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Nursing documentation is an important component of nursing practice and maintains a legal record and communication with the healthcare team.</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25. When providing intranasal medication, an IV should be established as soon as possible after the medication is given</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To provide a route for additional medication if needed or if desired effect has not been achieved with intranasal administration</w:t>
                  </w:r>
                </w:p>
              </w:tc>
            </w:tr>
            <w:tr w:rsidR="00512A68" w:rsidRPr="00512A68">
              <w:trPr>
                <w:tblCellSpacing w:w="0" w:type="dxa"/>
              </w:trPr>
              <w:tc>
                <w:tcPr>
                  <w:tcW w:w="3744"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26. Doses may be repeated as ordered with consideration of the protocol.</w:t>
                  </w:r>
                </w:p>
              </w:tc>
              <w:tc>
                <w:tcPr>
                  <w:tcW w:w="4752" w:type="dxa"/>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Consult specific dosing </w:t>
                  </w:r>
                  <w:proofErr w:type="spellStart"/>
                  <w:r w:rsidRPr="00512A68">
                    <w:rPr>
                      <w:rFonts w:ascii="Times New Roman" w:eastAsia="Times New Roman" w:hAnsi="Times New Roman" w:cs="Times New Roman"/>
                      <w:sz w:val="24"/>
                      <w:szCs w:val="24"/>
                    </w:rPr>
                    <w:t>protocol</w:t>
                  </w:r>
                  <w:r w:rsidRPr="00512A68">
                    <w:rPr>
                      <w:rFonts w:ascii="Times New Roman" w:eastAsia="Times New Roman" w:hAnsi="Times New Roman" w:cs="Times New Roman"/>
                      <w:b/>
                      <w:bCs/>
                      <w:sz w:val="24"/>
                      <w:szCs w:val="24"/>
                    </w:rPr>
                    <w:t>:</w:t>
                  </w:r>
                  <w:hyperlink r:id="rId24" w:tgtFrame="_blank" w:history="1">
                    <w:r w:rsidRPr="00512A68">
                      <w:rPr>
                        <w:rFonts w:ascii="Times New Roman" w:eastAsia="Times New Roman" w:hAnsi="Times New Roman" w:cs="Times New Roman"/>
                        <w:color w:val="0000FF"/>
                        <w:sz w:val="24"/>
                        <w:szCs w:val="24"/>
                        <w:u w:val="single"/>
                      </w:rPr>
                      <w:t>Intranasal</w:t>
                    </w:r>
                    <w:proofErr w:type="spellEnd"/>
                    <w:r w:rsidRPr="00512A68">
                      <w:rPr>
                        <w:rFonts w:ascii="Times New Roman" w:eastAsia="Times New Roman" w:hAnsi="Times New Roman" w:cs="Times New Roman"/>
                        <w:color w:val="0000FF"/>
                        <w:sz w:val="24"/>
                        <w:szCs w:val="24"/>
                        <w:u w:val="single"/>
                      </w:rPr>
                      <w:t xml:space="preserve"> Midazolam for Treatment of Seizure Activity</w:t>
                    </w:r>
                  </w:hyperlink>
                </w:p>
              </w:tc>
            </w:tr>
            <w:tr w:rsidR="00512A68" w:rsidRPr="00512A68">
              <w:trPr>
                <w:tblCellSpacing w:w="0" w:type="dxa"/>
              </w:trPr>
              <w:tc>
                <w:tcPr>
                  <w:tcW w:w="8496" w:type="dxa"/>
                  <w:gridSpan w:val="2"/>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lastRenderedPageBreak/>
                    <w:t>HPHA Related Documents</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Consult specific dosing </w:t>
                  </w:r>
                  <w:proofErr w:type="spellStart"/>
                  <w:r w:rsidRPr="00512A68">
                    <w:rPr>
                      <w:rFonts w:ascii="Times New Roman" w:eastAsia="Times New Roman" w:hAnsi="Times New Roman" w:cs="Times New Roman"/>
                      <w:sz w:val="24"/>
                      <w:szCs w:val="24"/>
                    </w:rPr>
                    <w:t>protocol:</w:t>
                  </w:r>
                  <w:hyperlink r:id="rId25" w:tgtFrame="_blank" w:history="1">
                    <w:r w:rsidRPr="00512A68">
                      <w:rPr>
                        <w:rFonts w:ascii="Times New Roman" w:eastAsia="Times New Roman" w:hAnsi="Times New Roman" w:cs="Times New Roman"/>
                        <w:color w:val="0000FF"/>
                        <w:sz w:val="24"/>
                        <w:szCs w:val="24"/>
                        <w:u w:val="single"/>
                      </w:rPr>
                      <w:t>Intranasal</w:t>
                    </w:r>
                    <w:proofErr w:type="spellEnd"/>
                    <w:r w:rsidRPr="00512A68">
                      <w:rPr>
                        <w:rFonts w:ascii="Times New Roman" w:eastAsia="Times New Roman" w:hAnsi="Times New Roman" w:cs="Times New Roman"/>
                        <w:color w:val="0000FF"/>
                        <w:sz w:val="24"/>
                        <w:szCs w:val="24"/>
                        <w:u w:val="single"/>
                      </w:rPr>
                      <w:t xml:space="preserve"> Midazolam for Treatment of Seizure Activity</w:t>
                    </w:r>
                  </w:hyperlink>
                </w:p>
              </w:tc>
            </w:tr>
            <w:tr w:rsidR="00512A68" w:rsidRPr="00512A68">
              <w:trPr>
                <w:tblCellSpacing w:w="0" w:type="dxa"/>
              </w:trPr>
              <w:tc>
                <w:tcPr>
                  <w:tcW w:w="8496" w:type="dxa"/>
                  <w:gridSpan w:val="2"/>
                  <w:tcBorders>
                    <w:top w:val="outset" w:sz="6" w:space="0" w:color="auto"/>
                    <w:left w:val="outset" w:sz="6" w:space="0" w:color="auto"/>
                    <w:bottom w:val="outset" w:sz="6" w:space="0" w:color="auto"/>
                    <w:right w:val="outset" w:sz="6" w:space="0" w:color="auto"/>
                  </w:tcBorders>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b/>
                      <w:bCs/>
                      <w:sz w:val="24"/>
                      <w:szCs w:val="24"/>
                    </w:rPr>
                    <w:t>REFERENCES:</w:t>
                  </w:r>
                </w:p>
                <w:tbl>
                  <w:tblPr>
                    <w:tblW w:w="5000" w:type="pct"/>
                    <w:tblCellSpacing w:w="0" w:type="dxa"/>
                    <w:tblCellMar>
                      <w:left w:w="0" w:type="dxa"/>
                      <w:right w:w="0" w:type="dxa"/>
                    </w:tblCellMar>
                    <w:tblLook w:val="04A0" w:firstRow="1" w:lastRow="0" w:firstColumn="1" w:lastColumn="0" w:noHBand="0" w:noVBand="1"/>
                  </w:tblPr>
                  <w:tblGrid>
                    <w:gridCol w:w="9314"/>
                  </w:tblGrid>
                  <w:tr w:rsidR="00512A68" w:rsidRPr="00512A68">
                    <w:trPr>
                      <w:tblCellSpacing w:w="0" w:type="dxa"/>
                    </w:trPr>
                    <w:tc>
                      <w:tcPr>
                        <w:tcW w:w="8472" w:type="dxa"/>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BC Children’s Hospital. (2015). Guidelines for the Administration of Intranasal Midazolam. Retrieved from </w:t>
                        </w:r>
                        <w:hyperlink r:id="rId26" w:history="1">
                          <w:r w:rsidRPr="00512A68">
                            <w:rPr>
                              <w:rFonts w:ascii="Times New Roman" w:eastAsia="Times New Roman" w:hAnsi="Times New Roman" w:cs="Times New Roman"/>
                              <w:color w:val="0000FF"/>
                              <w:sz w:val="24"/>
                              <w:szCs w:val="24"/>
                              <w:u w:val="single"/>
                            </w:rPr>
                            <w:t>http://policyandorders.cw.bc.ca/resource-gallery/Documents/BC%20Children's%20Hospital/CM.04.25%20Guidelines%20for%20the%20Administration%20of%20Intranasal%20Midazolam.pdf</w:t>
                          </w:r>
                        </w:hyperlink>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Borland M, Jacobs I, King B et al. (2007). A Randomized Controlled Trial Comparing Intranasal Fentanyl to Intravenous Morphine for Managing Acute Pain in Children in the Emergency </w:t>
                        </w:r>
                        <w:proofErr w:type="spellStart"/>
                        <w:r w:rsidRPr="00512A68">
                          <w:rPr>
                            <w:rFonts w:ascii="Times New Roman" w:eastAsia="Times New Roman" w:hAnsi="Times New Roman" w:cs="Times New Roman"/>
                            <w:sz w:val="24"/>
                            <w:szCs w:val="24"/>
                          </w:rPr>
                          <w:t>Department.</w:t>
                        </w:r>
                        <w:r w:rsidRPr="00512A68">
                          <w:rPr>
                            <w:rFonts w:ascii="Times New Roman" w:eastAsia="Times New Roman" w:hAnsi="Times New Roman" w:cs="Times New Roman"/>
                            <w:i/>
                            <w:iCs/>
                            <w:sz w:val="24"/>
                            <w:szCs w:val="24"/>
                          </w:rPr>
                          <w:t>Ann</w:t>
                        </w:r>
                        <w:proofErr w:type="spellEnd"/>
                        <w:r w:rsidRPr="00512A68">
                          <w:rPr>
                            <w:rFonts w:ascii="Times New Roman" w:eastAsia="Times New Roman" w:hAnsi="Times New Roman" w:cs="Times New Roman"/>
                            <w:i/>
                            <w:iCs/>
                            <w:sz w:val="24"/>
                            <w:szCs w:val="24"/>
                          </w:rPr>
                          <w:t xml:space="preserve"> </w:t>
                        </w:r>
                        <w:proofErr w:type="spellStart"/>
                        <w:r w:rsidRPr="00512A68">
                          <w:rPr>
                            <w:rFonts w:ascii="Times New Roman" w:eastAsia="Times New Roman" w:hAnsi="Times New Roman" w:cs="Times New Roman"/>
                            <w:i/>
                            <w:iCs/>
                            <w:sz w:val="24"/>
                            <w:szCs w:val="24"/>
                          </w:rPr>
                          <w:t>Emerg</w:t>
                        </w:r>
                        <w:proofErr w:type="spellEnd"/>
                        <w:r w:rsidRPr="00512A68">
                          <w:rPr>
                            <w:rFonts w:ascii="Times New Roman" w:eastAsia="Times New Roman" w:hAnsi="Times New Roman" w:cs="Times New Roman"/>
                            <w:i/>
                            <w:iCs/>
                            <w:sz w:val="24"/>
                            <w:szCs w:val="24"/>
                          </w:rPr>
                          <w:t xml:space="preserve"> Med.49</w:t>
                        </w:r>
                        <w:r w:rsidRPr="00512A68">
                          <w:rPr>
                            <w:rFonts w:ascii="Times New Roman" w:eastAsia="Times New Roman" w:hAnsi="Times New Roman" w:cs="Times New Roman"/>
                            <w:sz w:val="24"/>
                            <w:szCs w:val="24"/>
                          </w:rPr>
                          <w:t>(3):335-340</w:t>
                        </w:r>
                      </w:p>
                      <w:tbl>
                        <w:tblPr>
                          <w:tblW w:w="0" w:type="dxa"/>
                          <w:tblCellSpacing w:w="0" w:type="dxa"/>
                          <w:tblCellMar>
                            <w:left w:w="0" w:type="dxa"/>
                            <w:right w:w="0" w:type="dxa"/>
                          </w:tblCellMar>
                          <w:tblLook w:val="04A0" w:firstRow="1" w:lastRow="0" w:firstColumn="1" w:lastColumn="0" w:noHBand="0" w:noVBand="1"/>
                        </w:tblPr>
                        <w:tblGrid>
                          <w:gridCol w:w="8472"/>
                        </w:tblGrid>
                        <w:tr w:rsidR="00512A68" w:rsidRPr="00512A68">
                          <w:trPr>
                            <w:tblCellSpacing w:w="0" w:type="dxa"/>
                          </w:trPr>
                          <w:tc>
                            <w:tcPr>
                              <w:tcW w:w="8472" w:type="dxa"/>
                              <w:vAlign w:val="center"/>
                              <w:hideMark/>
                            </w:tcPr>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Collopy KT, Snyder S. Intranasal Drug Administration: An Innovative Approach to Traditional Care. Emsworld.com May 2011: 45-50.</w:t>
                              </w:r>
                            </w:p>
                          </w:tc>
                        </w:tr>
                      </w:tbl>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Elsevier. (2016). Medication Administration: Intranasal Medication (Pediatric). Retrieved from</w:t>
                        </w:r>
                        <w:hyperlink r:id="rId27" w:history="1">
                          <w:r w:rsidRPr="00512A68">
                            <w:rPr>
                              <w:rFonts w:ascii="Times New Roman" w:eastAsia="Times New Roman" w:hAnsi="Times New Roman" w:cs="Times New Roman"/>
                              <w:color w:val="0000FF"/>
                              <w:sz w:val="24"/>
                              <w:szCs w:val="24"/>
                              <w:u w:val="single"/>
                            </w:rPr>
                            <w:t>http://lms.elsevierperformancemanager.com/ContentArea/NursingSkills/GetNursingSkillsDetails?skillid=CCP_161&amp;skillkeyid=893&amp;searchTerm=intranasal&amp;searchContext=nursingskills</w:t>
                          </w:r>
                        </w:hyperlink>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roofErr w:type="spellStart"/>
                        <w:r w:rsidRPr="00512A68">
                          <w:rPr>
                            <w:rFonts w:ascii="Times New Roman" w:eastAsia="Times New Roman" w:hAnsi="Times New Roman" w:cs="Times New Roman"/>
                            <w:sz w:val="24"/>
                            <w:szCs w:val="24"/>
                          </w:rPr>
                          <w:t>Knoester</w:t>
                        </w:r>
                        <w:proofErr w:type="spellEnd"/>
                        <w:r w:rsidRPr="00512A68">
                          <w:rPr>
                            <w:rFonts w:ascii="Times New Roman" w:eastAsia="Times New Roman" w:hAnsi="Times New Roman" w:cs="Times New Roman"/>
                            <w:sz w:val="24"/>
                            <w:szCs w:val="24"/>
                          </w:rPr>
                          <w:t xml:space="preserve">, P.D., </w:t>
                        </w:r>
                        <w:proofErr w:type="spellStart"/>
                        <w:r w:rsidRPr="00512A68">
                          <w:rPr>
                            <w:rFonts w:ascii="Times New Roman" w:eastAsia="Times New Roman" w:hAnsi="Times New Roman" w:cs="Times New Roman"/>
                            <w:sz w:val="24"/>
                            <w:szCs w:val="24"/>
                          </w:rPr>
                          <w:t>Jonker</w:t>
                        </w:r>
                        <w:proofErr w:type="spellEnd"/>
                        <w:r w:rsidRPr="00512A68">
                          <w:rPr>
                            <w:rFonts w:ascii="Times New Roman" w:eastAsia="Times New Roman" w:hAnsi="Times New Roman" w:cs="Times New Roman"/>
                            <w:sz w:val="24"/>
                            <w:szCs w:val="24"/>
                          </w:rPr>
                          <w:t xml:space="preserve">, D.M., Van Der </w:t>
                        </w:r>
                        <w:proofErr w:type="spellStart"/>
                        <w:r w:rsidRPr="00512A68">
                          <w:rPr>
                            <w:rFonts w:ascii="Times New Roman" w:eastAsia="Times New Roman" w:hAnsi="Times New Roman" w:cs="Times New Roman"/>
                            <w:sz w:val="24"/>
                            <w:szCs w:val="24"/>
                          </w:rPr>
                          <w:t>Hoeven</w:t>
                        </w:r>
                        <w:proofErr w:type="spellEnd"/>
                        <w:r w:rsidRPr="00512A68">
                          <w:rPr>
                            <w:rFonts w:ascii="Times New Roman" w:eastAsia="Times New Roman" w:hAnsi="Times New Roman" w:cs="Times New Roman"/>
                            <w:sz w:val="24"/>
                            <w:szCs w:val="24"/>
                          </w:rPr>
                          <w:t>, R.T. et al (2002). Pharmacokinetics and</w:t>
                        </w:r>
                        <w:r w:rsidRPr="00512A68">
                          <w:rPr>
                            <w:rFonts w:ascii="Times New Roman" w:eastAsia="Times New Roman" w:hAnsi="Times New Roman" w:cs="Times New Roman"/>
                            <w:sz w:val="24"/>
                            <w:szCs w:val="24"/>
                          </w:rPr>
                          <w:br/>
                          <w:t xml:space="preserve">pharmacodynamics of midazolam administered as a concentrated intranasal spray. A study in healthy </w:t>
                        </w:r>
                        <w:proofErr w:type="spellStart"/>
                        <w:r w:rsidRPr="00512A68">
                          <w:rPr>
                            <w:rFonts w:ascii="Times New Roman" w:eastAsia="Times New Roman" w:hAnsi="Times New Roman" w:cs="Times New Roman"/>
                            <w:sz w:val="24"/>
                            <w:szCs w:val="24"/>
                          </w:rPr>
                          <w:t>volunteers.</w:t>
                        </w:r>
                        <w:r w:rsidRPr="00512A68">
                          <w:rPr>
                            <w:rFonts w:ascii="Times New Roman" w:eastAsia="Times New Roman" w:hAnsi="Times New Roman" w:cs="Times New Roman"/>
                            <w:i/>
                            <w:iCs/>
                            <w:sz w:val="24"/>
                            <w:szCs w:val="24"/>
                          </w:rPr>
                          <w:t>British</w:t>
                        </w:r>
                        <w:proofErr w:type="spellEnd"/>
                        <w:r w:rsidRPr="00512A68">
                          <w:rPr>
                            <w:rFonts w:ascii="Times New Roman" w:eastAsia="Times New Roman" w:hAnsi="Times New Roman" w:cs="Times New Roman"/>
                            <w:i/>
                            <w:iCs/>
                            <w:sz w:val="24"/>
                            <w:szCs w:val="24"/>
                          </w:rPr>
                          <w:t xml:space="preserve"> Journal of Clinical Pharmacology, 53,</w:t>
                        </w:r>
                        <w:r w:rsidRPr="00512A68">
                          <w:rPr>
                            <w:rFonts w:ascii="Times New Roman" w:eastAsia="Times New Roman" w:hAnsi="Times New Roman" w:cs="Times New Roman"/>
                            <w:sz w:val="24"/>
                            <w:szCs w:val="24"/>
                          </w:rPr>
                          <w:t>501-507.</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Lau, E. (Ed). (2012-2013). SickKids Drug Handbook and Formulary. United States: </w:t>
                        </w:r>
                        <w:proofErr w:type="spellStart"/>
                        <w:r w:rsidRPr="00512A68">
                          <w:rPr>
                            <w:rFonts w:ascii="Times New Roman" w:eastAsia="Times New Roman" w:hAnsi="Times New Roman" w:cs="Times New Roman"/>
                            <w:sz w:val="24"/>
                            <w:szCs w:val="24"/>
                          </w:rPr>
                          <w:t>Lexicomp</w:t>
                        </w:r>
                        <w:proofErr w:type="spellEnd"/>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roofErr w:type="spellStart"/>
                        <w:r w:rsidRPr="00512A68">
                          <w:rPr>
                            <w:rFonts w:ascii="Times New Roman" w:eastAsia="Times New Roman" w:hAnsi="Times New Roman" w:cs="Times New Roman"/>
                            <w:sz w:val="24"/>
                            <w:szCs w:val="24"/>
                          </w:rPr>
                          <w:t>Lexicomp:</w:t>
                        </w:r>
                        <w:hyperlink r:id="rId28" w:history="1">
                          <w:r w:rsidRPr="00512A68">
                            <w:rPr>
                              <w:rFonts w:ascii="Times New Roman" w:eastAsia="Times New Roman" w:hAnsi="Times New Roman" w:cs="Times New Roman"/>
                              <w:color w:val="0000FF"/>
                              <w:sz w:val="24"/>
                              <w:szCs w:val="24"/>
                              <w:u w:val="single"/>
                            </w:rPr>
                            <w:t>http</w:t>
                          </w:r>
                          <w:proofErr w:type="spellEnd"/>
                          <w:r w:rsidRPr="00512A68">
                            <w:rPr>
                              <w:rFonts w:ascii="Times New Roman" w:eastAsia="Times New Roman" w:hAnsi="Times New Roman" w:cs="Times New Roman"/>
                              <w:color w:val="0000FF"/>
                              <w:sz w:val="24"/>
                              <w:szCs w:val="24"/>
                              <w:u w:val="single"/>
                            </w:rPr>
                            <w:t>://www.lexi.com/individuals/nursing/</w:t>
                          </w:r>
                        </w:hyperlink>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Our Lady’s Children’s Hospital Crumlin. (2016). Guideline on the Delivery of Intranasal Medication using MAD (Mucosal </w:t>
                        </w:r>
                        <w:proofErr w:type="spellStart"/>
                        <w:r w:rsidRPr="00512A68">
                          <w:rPr>
                            <w:rFonts w:ascii="Times New Roman" w:eastAsia="Times New Roman" w:hAnsi="Times New Roman" w:cs="Times New Roman"/>
                            <w:sz w:val="24"/>
                            <w:szCs w:val="24"/>
                          </w:rPr>
                          <w:t>Atomiser</w:t>
                        </w:r>
                        <w:proofErr w:type="spellEnd"/>
                        <w:r w:rsidRPr="00512A68">
                          <w:rPr>
                            <w:rFonts w:ascii="Times New Roman" w:eastAsia="Times New Roman" w:hAnsi="Times New Roman" w:cs="Times New Roman"/>
                            <w:sz w:val="24"/>
                            <w:szCs w:val="24"/>
                          </w:rPr>
                          <w:t xml:space="preserve"> Device). Retrieved on June 20</w:t>
                        </w:r>
                        <w:r w:rsidRPr="00512A68">
                          <w:rPr>
                            <w:rFonts w:ascii="Times New Roman" w:eastAsia="Times New Roman" w:hAnsi="Times New Roman" w:cs="Times New Roman"/>
                            <w:sz w:val="24"/>
                            <w:szCs w:val="24"/>
                            <w:vertAlign w:val="superscript"/>
                          </w:rPr>
                          <w:t>th</w:t>
                        </w:r>
                        <w:r w:rsidRPr="00512A68">
                          <w:rPr>
                            <w:rFonts w:ascii="Times New Roman" w:eastAsia="Times New Roman" w:hAnsi="Times New Roman" w:cs="Times New Roman"/>
                            <w:sz w:val="24"/>
                            <w:szCs w:val="24"/>
                          </w:rPr>
                          <w:t xml:space="preserve"> from </w:t>
                        </w:r>
                        <w:hyperlink r:id="rId29" w:history="1">
                          <w:r w:rsidRPr="00512A68">
                            <w:rPr>
                              <w:rFonts w:ascii="Times New Roman" w:eastAsia="Times New Roman" w:hAnsi="Times New Roman" w:cs="Times New Roman"/>
                              <w:color w:val="0000FF"/>
                              <w:sz w:val="24"/>
                              <w:szCs w:val="24"/>
                              <w:u w:val="single"/>
                            </w:rPr>
                            <w:t>http://www.olchc.ie/Healthcare-Professionals/Nursing-Practice-Guidelines/Intranasal-Medication-using-Muscosal-Atomiser-Device-MAD-Oct-2016.pdf</w:t>
                          </w:r>
                        </w:hyperlink>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Teleflex. (2013). Using the LMA® MAD Nasal™ Intranasal Mucosal Atomization Device. Retrieved from</w:t>
                        </w:r>
                        <w:hyperlink r:id="rId30" w:history="1">
                          <w:r w:rsidRPr="00512A68">
                            <w:rPr>
                              <w:rFonts w:ascii="Times New Roman" w:eastAsia="Times New Roman" w:hAnsi="Times New Roman" w:cs="Times New Roman"/>
                              <w:color w:val="0000FF"/>
                              <w:sz w:val="24"/>
                              <w:szCs w:val="24"/>
                              <w:u w:val="single"/>
                            </w:rPr>
                            <w:t>http://www.teleflex.com/usa/product-areas/ems/intranasal-drug-delivery/mad-nasal-atomization-device/AN_ATM_MAD-Nasal-Usage_Guide_AI_2012-1528.pdf</w:t>
                          </w:r>
                        </w:hyperlink>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Teleflex. (2016). MAD Nasal™ Intranasal Mucosal Atomization Device. Retrieved from </w:t>
                        </w:r>
                        <w:hyperlink r:id="rId31" w:history="1">
                          <w:r w:rsidRPr="00512A68">
                            <w:rPr>
                              <w:rFonts w:ascii="Times New Roman" w:eastAsia="Times New Roman" w:hAnsi="Times New Roman" w:cs="Times New Roman"/>
                              <w:color w:val="0000FF"/>
                              <w:sz w:val="24"/>
                              <w:szCs w:val="24"/>
                              <w:u w:val="single"/>
                            </w:rPr>
                            <w:t>https://www.teleflex.com/usa/product-areas/anesthesia/atomization/mad-nasal-device/AN_ATM_MAD-Nasal_User-Guide_AI_MC-001925.pdf</w:t>
                          </w:r>
                        </w:hyperlink>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The Ottawa Hospital. (2018). Parenteral Drug Therapy Manual (39</w:t>
                        </w:r>
                        <w:r w:rsidRPr="00512A68">
                          <w:rPr>
                            <w:rFonts w:ascii="Times New Roman" w:eastAsia="Times New Roman" w:hAnsi="Times New Roman" w:cs="Times New Roman"/>
                            <w:sz w:val="24"/>
                            <w:szCs w:val="24"/>
                            <w:vertAlign w:val="superscript"/>
                          </w:rPr>
                          <w:t>th</w:t>
                        </w:r>
                        <w:r w:rsidRPr="00512A68">
                          <w:rPr>
                            <w:rFonts w:ascii="Times New Roman" w:eastAsia="Times New Roman" w:hAnsi="Times New Roman" w:cs="Times New Roman"/>
                            <w:sz w:val="24"/>
                            <w:szCs w:val="24"/>
                          </w:rPr>
                          <w:t xml:space="preserve">.ed). </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MCH Intranasal Fentanyl Policy. (20</w:t>
                        </w:r>
                        <w:bookmarkStart w:id="0" w:name="_GoBack"/>
                        <w:bookmarkEnd w:id="0"/>
                        <w:r w:rsidRPr="00512A68">
                          <w:rPr>
                            <w:rFonts w:ascii="Times New Roman" w:eastAsia="Times New Roman" w:hAnsi="Times New Roman" w:cs="Times New Roman"/>
                            <w:sz w:val="24"/>
                            <w:szCs w:val="24"/>
                          </w:rPr>
                          <w:t>11).</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roofErr w:type="spellStart"/>
                        <w:r w:rsidRPr="00512A68">
                          <w:rPr>
                            <w:rFonts w:ascii="Times New Roman" w:eastAsia="Times New Roman" w:hAnsi="Times New Roman" w:cs="Times New Roman"/>
                            <w:sz w:val="24"/>
                            <w:szCs w:val="24"/>
                          </w:rPr>
                          <w:lastRenderedPageBreak/>
                          <w:t>Mudd</w:t>
                        </w:r>
                        <w:proofErr w:type="spellEnd"/>
                        <w:r w:rsidRPr="00512A68">
                          <w:rPr>
                            <w:rFonts w:ascii="Times New Roman" w:eastAsia="Times New Roman" w:hAnsi="Times New Roman" w:cs="Times New Roman"/>
                            <w:sz w:val="24"/>
                            <w:szCs w:val="24"/>
                          </w:rPr>
                          <w:t xml:space="preserve"> S. (2011). Intranasal Fentanyl for Pain Management in Children: A Systematic Review of the </w:t>
                        </w:r>
                        <w:proofErr w:type="spellStart"/>
                        <w:r w:rsidRPr="00512A68">
                          <w:rPr>
                            <w:rFonts w:ascii="Times New Roman" w:eastAsia="Times New Roman" w:hAnsi="Times New Roman" w:cs="Times New Roman"/>
                            <w:sz w:val="24"/>
                            <w:szCs w:val="24"/>
                          </w:rPr>
                          <w:t>Literature.</w:t>
                        </w:r>
                        <w:r w:rsidRPr="00512A68">
                          <w:rPr>
                            <w:rFonts w:ascii="Times New Roman" w:eastAsia="Times New Roman" w:hAnsi="Times New Roman" w:cs="Times New Roman"/>
                            <w:i/>
                            <w:iCs/>
                            <w:sz w:val="24"/>
                            <w:szCs w:val="24"/>
                          </w:rPr>
                          <w:t>Journal</w:t>
                        </w:r>
                        <w:proofErr w:type="spellEnd"/>
                        <w:r w:rsidRPr="00512A68">
                          <w:rPr>
                            <w:rFonts w:ascii="Times New Roman" w:eastAsia="Times New Roman" w:hAnsi="Times New Roman" w:cs="Times New Roman"/>
                            <w:i/>
                            <w:iCs/>
                            <w:sz w:val="24"/>
                            <w:szCs w:val="24"/>
                          </w:rPr>
                          <w:t xml:space="preserve"> of Pediatric Health Care</w:t>
                        </w:r>
                        <w:r w:rsidRPr="00512A68">
                          <w:rPr>
                            <w:rFonts w:ascii="Times New Roman" w:eastAsia="Times New Roman" w:hAnsi="Times New Roman" w:cs="Times New Roman"/>
                            <w:sz w:val="24"/>
                            <w:szCs w:val="24"/>
                          </w:rPr>
                          <w:t>,</w:t>
                        </w:r>
                        <w:r w:rsidRPr="00512A68">
                          <w:rPr>
                            <w:rFonts w:ascii="Times New Roman" w:eastAsia="Times New Roman" w:hAnsi="Times New Roman" w:cs="Times New Roman"/>
                            <w:i/>
                            <w:iCs/>
                            <w:sz w:val="24"/>
                            <w:szCs w:val="24"/>
                          </w:rPr>
                          <w:t>25</w:t>
                        </w:r>
                        <w:r w:rsidRPr="00512A68">
                          <w:rPr>
                            <w:rFonts w:ascii="Times New Roman" w:eastAsia="Times New Roman" w:hAnsi="Times New Roman" w:cs="Times New Roman"/>
                            <w:sz w:val="24"/>
                            <w:szCs w:val="24"/>
                          </w:rPr>
                          <w:t>:316-322</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The Royal Children's Hospital Melbourne Intranasal Fentanyl Guideline, 2013</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roofErr w:type="spellStart"/>
                        <w:r w:rsidRPr="00512A68">
                          <w:rPr>
                            <w:rFonts w:ascii="Times New Roman" w:eastAsia="Times New Roman" w:hAnsi="Times New Roman" w:cs="Times New Roman"/>
                            <w:sz w:val="24"/>
                            <w:szCs w:val="24"/>
                          </w:rPr>
                          <w:t>Walbergh</w:t>
                        </w:r>
                        <w:proofErr w:type="spellEnd"/>
                        <w:r w:rsidRPr="00512A68">
                          <w:rPr>
                            <w:rFonts w:ascii="Times New Roman" w:eastAsia="Times New Roman" w:hAnsi="Times New Roman" w:cs="Times New Roman"/>
                            <w:sz w:val="24"/>
                            <w:szCs w:val="24"/>
                          </w:rPr>
                          <w:t>, E., Willis, R., &amp; Eckert, J. Plasma concentrations of Midazolam in children following intranasal administration.</w:t>
                        </w:r>
                        <w:r w:rsidRPr="00512A68">
                          <w:rPr>
                            <w:rFonts w:ascii="Times New Roman" w:eastAsia="Times New Roman" w:hAnsi="Times New Roman" w:cs="Times New Roman"/>
                            <w:i/>
                            <w:iCs/>
                            <w:sz w:val="24"/>
                            <w:szCs w:val="24"/>
                          </w:rPr>
                          <w:t>Anesthesiology</w:t>
                        </w:r>
                        <w:proofErr w:type="gramStart"/>
                        <w:r w:rsidRPr="00512A68">
                          <w:rPr>
                            <w:rFonts w:ascii="Times New Roman" w:eastAsia="Times New Roman" w:hAnsi="Times New Roman" w:cs="Times New Roman"/>
                            <w:i/>
                            <w:iCs/>
                            <w:sz w:val="24"/>
                            <w:szCs w:val="24"/>
                          </w:rPr>
                          <w:t>,</w:t>
                        </w:r>
                        <w:r w:rsidRPr="00512A68">
                          <w:rPr>
                            <w:rFonts w:ascii="Times New Roman" w:eastAsia="Times New Roman" w:hAnsi="Times New Roman" w:cs="Times New Roman"/>
                            <w:sz w:val="24"/>
                            <w:szCs w:val="24"/>
                          </w:rPr>
                          <w:t>1991</w:t>
                        </w:r>
                        <w:proofErr w:type="gramEnd"/>
                        <w:r w:rsidRPr="00512A68">
                          <w:rPr>
                            <w:rFonts w:ascii="Times New Roman" w:eastAsia="Times New Roman" w:hAnsi="Times New Roman" w:cs="Times New Roman"/>
                            <w:sz w:val="24"/>
                            <w:szCs w:val="24"/>
                          </w:rPr>
                          <w:t>;</w:t>
                        </w:r>
                        <w:r w:rsidRPr="00512A68">
                          <w:rPr>
                            <w:rFonts w:ascii="Times New Roman" w:eastAsia="Times New Roman" w:hAnsi="Times New Roman" w:cs="Times New Roman"/>
                            <w:i/>
                            <w:iCs/>
                            <w:sz w:val="24"/>
                            <w:szCs w:val="24"/>
                          </w:rPr>
                          <w:t>74</w:t>
                        </w:r>
                        <w:r w:rsidRPr="00512A68">
                          <w:rPr>
                            <w:rFonts w:ascii="Times New Roman" w:eastAsia="Times New Roman" w:hAnsi="Times New Roman" w:cs="Times New Roman"/>
                            <w:sz w:val="24"/>
                            <w:szCs w:val="24"/>
                          </w:rPr>
                          <w:t>: 233-235.</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proofErr w:type="spellStart"/>
                        <w:r w:rsidRPr="00512A68">
                          <w:rPr>
                            <w:rFonts w:ascii="Times New Roman" w:eastAsia="Times New Roman" w:hAnsi="Times New Roman" w:cs="Times New Roman"/>
                            <w:sz w:val="24"/>
                            <w:szCs w:val="24"/>
                          </w:rPr>
                          <w:t>Wermeling</w:t>
                        </w:r>
                        <w:proofErr w:type="spellEnd"/>
                        <w:r w:rsidRPr="00512A68">
                          <w:rPr>
                            <w:rFonts w:ascii="Times New Roman" w:eastAsia="Times New Roman" w:hAnsi="Times New Roman" w:cs="Times New Roman"/>
                            <w:sz w:val="24"/>
                            <w:szCs w:val="24"/>
                          </w:rPr>
                          <w:t xml:space="preserve"> DP. Intranasal Delivery of Antiepileptic Medications for Treatment of Seizures.</w:t>
                        </w:r>
                        <w:r w:rsidRPr="00512A68">
                          <w:rPr>
                            <w:rFonts w:ascii="Times New Roman" w:eastAsia="Times New Roman" w:hAnsi="Times New Roman" w:cs="Times New Roman"/>
                            <w:i/>
                            <w:iCs/>
                            <w:sz w:val="24"/>
                            <w:szCs w:val="24"/>
                          </w:rPr>
                          <w:t>Neurotherapeutics</w:t>
                        </w:r>
                        <w:r w:rsidRPr="00512A68">
                          <w:rPr>
                            <w:rFonts w:ascii="Times New Roman" w:eastAsia="Times New Roman" w:hAnsi="Times New Roman" w:cs="Times New Roman"/>
                            <w:sz w:val="24"/>
                            <w:szCs w:val="24"/>
                          </w:rPr>
                          <w:t>2009; 6(2):352-358</w:t>
                        </w:r>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Wolfe, Tim, M.D. (2013) Therapeutic intranasal drug delivery: Needless treatment options for medical </w:t>
                        </w:r>
                        <w:proofErr w:type="spellStart"/>
                        <w:r w:rsidRPr="00512A68">
                          <w:rPr>
                            <w:rFonts w:ascii="Times New Roman" w:eastAsia="Times New Roman" w:hAnsi="Times New Roman" w:cs="Times New Roman"/>
                            <w:sz w:val="24"/>
                            <w:szCs w:val="24"/>
                          </w:rPr>
                          <w:t>problems.</w:t>
                        </w:r>
                        <w:hyperlink r:id="rId32" w:history="1">
                          <w:r w:rsidRPr="00512A68">
                            <w:rPr>
                              <w:rFonts w:ascii="Times New Roman" w:eastAsia="Times New Roman" w:hAnsi="Times New Roman" w:cs="Times New Roman"/>
                              <w:color w:val="0000FF"/>
                              <w:sz w:val="24"/>
                              <w:szCs w:val="24"/>
                              <w:u w:val="single"/>
                            </w:rPr>
                            <w:t>http</w:t>
                          </w:r>
                          <w:proofErr w:type="spellEnd"/>
                          <w:r w:rsidRPr="00512A68">
                            <w:rPr>
                              <w:rFonts w:ascii="Times New Roman" w:eastAsia="Times New Roman" w:hAnsi="Times New Roman" w:cs="Times New Roman"/>
                              <w:color w:val="0000FF"/>
                              <w:sz w:val="24"/>
                              <w:szCs w:val="24"/>
                              <w:u w:val="single"/>
                            </w:rPr>
                            <w:t>://intranasal.net/</w:t>
                          </w:r>
                          <w:proofErr w:type="spellStart"/>
                          <w:r w:rsidRPr="00512A68">
                            <w:rPr>
                              <w:rFonts w:ascii="Times New Roman" w:eastAsia="Times New Roman" w:hAnsi="Times New Roman" w:cs="Times New Roman"/>
                              <w:color w:val="0000FF"/>
                              <w:sz w:val="24"/>
                              <w:szCs w:val="24"/>
                              <w:u w:val="single"/>
                            </w:rPr>
                            <w:t>information_links</w:t>
                          </w:r>
                          <w:proofErr w:type="spellEnd"/>
                          <w:r w:rsidRPr="00512A68">
                            <w:rPr>
                              <w:rFonts w:ascii="Times New Roman" w:eastAsia="Times New Roman" w:hAnsi="Times New Roman" w:cs="Times New Roman"/>
                              <w:color w:val="0000FF"/>
                              <w:sz w:val="24"/>
                              <w:szCs w:val="24"/>
                              <w:u w:val="single"/>
                            </w:rPr>
                            <w:t>/default.htm</w:t>
                          </w:r>
                        </w:hyperlink>
                      </w:p>
                      <w:p w:rsidR="00512A68" w:rsidRPr="00512A68" w:rsidRDefault="00512A68" w:rsidP="00512A68">
                        <w:pPr>
                          <w:spacing w:before="100" w:beforeAutospacing="1" w:after="100" w:afterAutospacing="1" w:line="240" w:lineRule="auto"/>
                          <w:rPr>
                            <w:rFonts w:ascii="Times New Roman" w:eastAsia="Times New Roman" w:hAnsi="Times New Roman" w:cs="Times New Roman"/>
                            <w:sz w:val="24"/>
                            <w:szCs w:val="24"/>
                          </w:rPr>
                        </w:pPr>
                        <w:r w:rsidRPr="00512A68">
                          <w:rPr>
                            <w:rFonts w:ascii="Times New Roman" w:eastAsia="Times New Roman" w:hAnsi="Times New Roman" w:cs="Times New Roman"/>
                            <w:sz w:val="24"/>
                            <w:szCs w:val="24"/>
                          </w:rPr>
                          <w:t xml:space="preserve">Wolfe TR &amp; Macfarlane TC. (2005). Intranasal midazolam therapy for pediatric status </w:t>
                        </w:r>
                        <w:proofErr w:type="spellStart"/>
                        <w:r w:rsidRPr="00512A68">
                          <w:rPr>
                            <w:rFonts w:ascii="Times New Roman" w:eastAsia="Times New Roman" w:hAnsi="Times New Roman" w:cs="Times New Roman"/>
                            <w:sz w:val="24"/>
                            <w:szCs w:val="24"/>
                          </w:rPr>
                          <w:t>epilepticus.</w:t>
                        </w:r>
                        <w:r w:rsidRPr="00512A68">
                          <w:rPr>
                            <w:rFonts w:ascii="Times New Roman" w:eastAsia="Times New Roman" w:hAnsi="Times New Roman" w:cs="Times New Roman"/>
                            <w:i/>
                            <w:iCs/>
                            <w:sz w:val="24"/>
                            <w:szCs w:val="24"/>
                          </w:rPr>
                          <w:t>American</w:t>
                        </w:r>
                        <w:proofErr w:type="spellEnd"/>
                        <w:r w:rsidRPr="00512A68">
                          <w:rPr>
                            <w:rFonts w:ascii="Times New Roman" w:eastAsia="Times New Roman" w:hAnsi="Times New Roman" w:cs="Times New Roman"/>
                            <w:i/>
                            <w:iCs/>
                            <w:sz w:val="24"/>
                            <w:szCs w:val="24"/>
                          </w:rPr>
                          <w:t xml:space="preserve"> Journal of Emergency Medicine,24</w:t>
                        </w:r>
                        <w:r w:rsidRPr="00512A68">
                          <w:rPr>
                            <w:rFonts w:ascii="Times New Roman" w:eastAsia="Times New Roman" w:hAnsi="Times New Roman" w:cs="Times New Roman"/>
                            <w:sz w:val="24"/>
                            <w:szCs w:val="24"/>
                          </w:rPr>
                          <w:t>:343-346</w:t>
                        </w:r>
                      </w:p>
                    </w:tc>
                  </w:tr>
                </w:tbl>
                <w:p w:rsidR="00512A68" w:rsidRPr="00512A68" w:rsidRDefault="00512A68" w:rsidP="00512A68">
                  <w:pPr>
                    <w:spacing w:after="0" w:line="240" w:lineRule="auto"/>
                    <w:rPr>
                      <w:rFonts w:ascii="Times New Roman" w:eastAsia="Times New Roman" w:hAnsi="Times New Roman" w:cs="Times New Roman"/>
                      <w:sz w:val="24"/>
                      <w:szCs w:val="24"/>
                    </w:rPr>
                  </w:pPr>
                </w:p>
              </w:tc>
            </w:tr>
          </w:tbl>
          <w:p w:rsidR="00512A68" w:rsidRPr="00512A68" w:rsidRDefault="00512A68" w:rsidP="00512A68">
            <w:pPr>
              <w:spacing w:after="0" w:line="240" w:lineRule="auto"/>
              <w:rPr>
                <w:rFonts w:ascii="Times New Roman" w:eastAsia="Times New Roman" w:hAnsi="Times New Roman" w:cs="Times New Roman"/>
                <w:sz w:val="24"/>
                <w:szCs w:val="24"/>
              </w:rPr>
            </w:pPr>
          </w:p>
        </w:tc>
      </w:tr>
    </w:tbl>
    <w:p w:rsidR="005A6A74" w:rsidRDefault="00512A68"/>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075"/>
    <w:multiLevelType w:val="multilevel"/>
    <w:tmpl w:val="01B8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404CF"/>
    <w:multiLevelType w:val="multilevel"/>
    <w:tmpl w:val="4AE8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565EA"/>
    <w:multiLevelType w:val="multilevel"/>
    <w:tmpl w:val="1E3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77BA1"/>
    <w:multiLevelType w:val="multilevel"/>
    <w:tmpl w:val="3040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B1D77"/>
    <w:multiLevelType w:val="multilevel"/>
    <w:tmpl w:val="342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44DF0"/>
    <w:multiLevelType w:val="multilevel"/>
    <w:tmpl w:val="583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F4A65"/>
    <w:multiLevelType w:val="multilevel"/>
    <w:tmpl w:val="84D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4566E8"/>
    <w:multiLevelType w:val="multilevel"/>
    <w:tmpl w:val="3AF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DC1411"/>
    <w:multiLevelType w:val="multilevel"/>
    <w:tmpl w:val="1484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E1321A"/>
    <w:multiLevelType w:val="multilevel"/>
    <w:tmpl w:val="BE56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A5049B"/>
    <w:multiLevelType w:val="multilevel"/>
    <w:tmpl w:val="9A08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303E8E"/>
    <w:multiLevelType w:val="multilevel"/>
    <w:tmpl w:val="FA28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C80541"/>
    <w:multiLevelType w:val="multilevel"/>
    <w:tmpl w:val="5C6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E06C82"/>
    <w:multiLevelType w:val="multilevel"/>
    <w:tmpl w:val="F746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771FD3"/>
    <w:multiLevelType w:val="multilevel"/>
    <w:tmpl w:val="2186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9C15F7"/>
    <w:multiLevelType w:val="multilevel"/>
    <w:tmpl w:val="A12E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6229D2"/>
    <w:multiLevelType w:val="multilevel"/>
    <w:tmpl w:val="235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2866E3"/>
    <w:multiLevelType w:val="multilevel"/>
    <w:tmpl w:val="C53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5063C6"/>
    <w:multiLevelType w:val="multilevel"/>
    <w:tmpl w:val="F122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DA2B10"/>
    <w:multiLevelType w:val="multilevel"/>
    <w:tmpl w:val="6D70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5B5E70"/>
    <w:multiLevelType w:val="multilevel"/>
    <w:tmpl w:val="4F1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E63141"/>
    <w:multiLevelType w:val="multilevel"/>
    <w:tmpl w:val="93D2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92038B"/>
    <w:multiLevelType w:val="multilevel"/>
    <w:tmpl w:val="2370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2C0D4F"/>
    <w:multiLevelType w:val="multilevel"/>
    <w:tmpl w:val="8DE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9F06A0"/>
    <w:multiLevelType w:val="multilevel"/>
    <w:tmpl w:val="CCB6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9127B6"/>
    <w:multiLevelType w:val="multilevel"/>
    <w:tmpl w:val="3C1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B34551"/>
    <w:multiLevelType w:val="multilevel"/>
    <w:tmpl w:val="0F06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8212E3"/>
    <w:multiLevelType w:val="multilevel"/>
    <w:tmpl w:val="6F80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B26DFB"/>
    <w:multiLevelType w:val="multilevel"/>
    <w:tmpl w:val="EF30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3E7A6C"/>
    <w:multiLevelType w:val="multilevel"/>
    <w:tmpl w:val="A560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194F9A"/>
    <w:multiLevelType w:val="multilevel"/>
    <w:tmpl w:val="1080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006C2E"/>
    <w:multiLevelType w:val="multilevel"/>
    <w:tmpl w:val="FD28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075C0D"/>
    <w:multiLevelType w:val="multilevel"/>
    <w:tmpl w:val="45D6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050999"/>
    <w:multiLevelType w:val="multilevel"/>
    <w:tmpl w:val="C0D0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3E1DD2"/>
    <w:multiLevelType w:val="multilevel"/>
    <w:tmpl w:val="6E6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D6710D"/>
    <w:multiLevelType w:val="multilevel"/>
    <w:tmpl w:val="B150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404859"/>
    <w:multiLevelType w:val="multilevel"/>
    <w:tmpl w:val="82F6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557694"/>
    <w:multiLevelType w:val="multilevel"/>
    <w:tmpl w:val="9E5A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FA04BF"/>
    <w:multiLevelType w:val="multilevel"/>
    <w:tmpl w:val="6D4E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D286B51"/>
    <w:multiLevelType w:val="multilevel"/>
    <w:tmpl w:val="BBC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1D2EB6"/>
    <w:multiLevelType w:val="multilevel"/>
    <w:tmpl w:val="5CDC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0CF7E9B"/>
    <w:multiLevelType w:val="multilevel"/>
    <w:tmpl w:val="86EA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951C99"/>
    <w:multiLevelType w:val="multilevel"/>
    <w:tmpl w:val="9C54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3BD7AF1"/>
    <w:multiLevelType w:val="multilevel"/>
    <w:tmpl w:val="678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687BEB"/>
    <w:multiLevelType w:val="multilevel"/>
    <w:tmpl w:val="5E52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720C11"/>
    <w:multiLevelType w:val="multilevel"/>
    <w:tmpl w:val="335E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B9025AB"/>
    <w:multiLevelType w:val="multilevel"/>
    <w:tmpl w:val="8460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A92AE1"/>
    <w:multiLevelType w:val="multilevel"/>
    <w:tmpl w:val="5818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41A2FFE"/>
    <w:multiLevelType w:val="multilevel"/>
    <w:tmpl w:val="BEE8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48A7878"/>
    <w:multiLevelType w:val="multilevel"/>
    <w:tmpl w:val="D7C4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DA4E2F"/>
    <w:multiLevelType w:val="multilevel"/>
    <w:tmpl w:val="535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A024956"/>
    <w:multiLevelType w:val="multilevel"/>
    <w:tmpl w:val="46B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AAB2316"/>
    <w:multiLevelType w:val="multilevel"/>
    <w:tmpl w:val="539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BD4258F"/>
    <w:multiLevelType w:val="multilevel"/>
    <w:tmpl w:val="3506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9B7F0E"/>
    <w:multiLevelType w:val="multilevel"/>
    <w:tmpl w:val="35E2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E61286"/>
    <w:multiLevelType w:val="multilevel"/>
    <w:tmpl w:val="8060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590A60"/>
    <w:multiLevelType w:val="multilevel"/>
    <w:tmpl w:val="7BC0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1A83805"/>
    <w:multiLevelType w:val="multilevel"/>
    <w:tmpl w:val="8C44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2870F79"/>
    <w:multiLevelType w:val="multilevel"/>
    <w:tmpl w:val="7B74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F407ED"/>
    <w:multiLevelType w:val="multilevel"/>
    <w:tmpl w:val="8D8A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282BFE"/>
    <w:multiLevelType w:val="multilevel"/>
    <w:tmpl w:val="D33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926DEE"/>
    <w:multiLevelType w:val="multilevel"/>
    <w:tmpl w:val="236C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2B26997"/>
    <w:multiLevelType w:val="multilevel"/>
    <w:tmpl w:val="4768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2BF58B8"/>
    <w:multiLevelType w:val="multilevel"/>
    <w:tmpl w:val="ABF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2E7C3C"/>
    <w:multiLevelType w:val="multilevel"/>
    <w:tmpl w:val="AFAC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A1B2983"/>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D05038F"/>
    <w:multiLevelType w:val="multilevel"/>
    <w:tmpl w:val="6CAE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D3E1924"/>
    <w:multiLevelType w:val="multilevel"/>
    <w:tmpl w:val="6E66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DAA26B9"/>
    <w:multiLevelType w:val="multilevel"/>
    <w:tmpl w:val="A0D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014CF6"/>
    <w:multiLevelType w:val="multilevel"/>
    <w:tmpl w:val="7A6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69"/>
  </w:num>
  <w:num w:numId="3">
    <w:abstractNumId w:val="43"/>
  </w:num>
  <w:num w:numId="4">
    <w:abstractNumId w:val="14"/>
  </w:num>
  <w:num w:numId="5">
    <w:abstractNumId w:val="28"/>
  </w:num>
  <w:num w:numId="6">
    <w:abstractNumId w:val="35"/>
  </w:num>
  <w:num w:numId="7">
    <w:abstractNumId w:val="20"/>
  </w:num>
  <w:num w:numId="8">
    <w:abstractNumId w:val="52"/>
  </w:num>
  <w:num w:numId="9">
    <w:abstractNumId w:val="62"/>
  </w:num>
  <w:num w:numId="10">
    <w:abstractNumId w:val="56"/>
  </w:num>
  <w:num w:numId="11">
    <w:abstractNumId w:val="26"/>
  </w:num>
  <w:num w:numId="12">
    <w:abstractNumId w:val="45"/>
  </w:num>
  <w:num w:numId="13">
    <w:abstractNumId w:val="1"/>
  </w:num>
  <w:num w:numId="14">
    <w:abstractNumId w:val="5"/>
  </w:num>
  <w:num w:numId="15">
    <w:abstractNumId w:val="2"/>
  </w:num>
  <w:num w:numId="16">
    <w:abstractNumId w:val="3"/>
  </w:num>
  <w:num w:numId="17">
    <w:abstractNumId w:val="6"/>
  </w:num>
  <w:num w:numId="18">
    <w:abstractNumId w:val="65"/>
  </w:num>
  <w:num w:numId="19">
    <w:abstractNumId w:val="23"/>
  </w:num>
  <w:num w:numId="20">
    <w:abstractNumId w:val="37"/>
  </w:num>
  <w:num w:numId="21">
    <w:abstractNumId w:val="38"/>
  </w:num>
  <w:num w:numId="22">
    <w:abstractNumId w:val="67"/>
  </w:num>
  <w:num w:numId="23">
    <w:abstractNumId w:val="55"/>
  </w:num>
  <w:num w:numId="24">
    <w:abstractNumId w:val="9"/>
  </w:num>
  <w:num w:numId="25">
    <w:abstractNumId w:val="16"/>
  </w:num>
  <w:num w:numId="26">
    <w:abstractNumId w:val="24"/>
  </w:num>
  <w:num w:numId="27">
    <w:abstractNumId w:val="54"/>
  </w:num>
  <w:num w:numId="28">
    <w:abstractNumId w:val="41"/>
  </w:num>
  <w:num w:numId="29">
    <w:abstractNumId w:val="59"/>
  </w:num>
  <w:num w:numId="30">
    <w:abstractNumId w:val="39"/>
  </w:num>
  <w:num w:numId="31">
    <w:abstractNumId w:val="17"/>
  </w:num>
  <w:num w:numId="32">
    <w:abstractNumId w:val="36"/>
  </w:num>
  <w:num w:numId="33">
    <w:abstractNumId w:val="11"/>
  </w:num>
  <w:num w:numId="34">
    <w:abstractNumId w:val="15"/>
  </w:num>
  <w:num w:numId="35">
    <w:abstractNumId w:val="63"/>
  </w:num>
  <w:num w:numId="36">
    <w:abstractNumId w:val="61"/>
  </w:num>
  <w:num w:numId="37">
    <w:abstractNumId w:val="13"/>
  </w:num>
  <w:num w:numId="38">
    <w:abstractNumId w:val="7"/>
  </w:num>
  <w:num w:numId="39">
    <w:abstractNumId w:val="53"/>
  </w:num>
  <w:num w:numId="40">
    <w:abstractNumId w:val="30"/>
  </w:num>
  <w:num w:numId="41">
    <w:abstractNumId w:val="10"/>
  </w:num>
  <w:num w:numId="42">
    <w:abstractNumId w:val="60"/>
  </w:num>
  <w:num w:numId="43">
    <w:abstractNumId w:val="33"/>
  </w:num>
  <w:num w:numId="44">
    <w:abstractNumId w:val="64"/>
  </w:num>
  <w:num w:numId="45">
    <w:abstractNumId w:val="22"/>
  </w:num>
  <w:num w:numId="46">
    <w:abstractNumId w:val="25"/>
  </w:num>
  <w:num w:numId="47">
    <w:abstractNumId w:val="31"/>
  </w:num>
  <w:num w:numId="48">
    <w:abstractNumId w:val="44"/>
  </w:num>
  <w:num w:numId="49">
    <w:abstractNumId w:val="32"/>
  </w:num>
  <w:num w:numId="50">
    <w:abstractNumId w:val="18"/>
  </w:num>
  <w:num w:numId="51">
    <w:abstractNumId w:val="34"/>
  </w:num>
  <w:num w:numId="52">
    <w:abstractNumId w:val="48"/>
  </w:num>
  <w:num w:numId="53">
    <w:abstractNumId w:val="21"/>
  </w:num>
  <w:num w:numId="54">
    <w:abstractNumId w:val="19"/>
  </w:num>
  <w:num w:numId="55">
    <w:abstractNumId w:val="57"/>
  </w:num>
  <w:num w:numId="56">
    <w:abstractNumId w:val="47"/>
  </w:num>
  <w:num w:numId="57">
    <w:abstractNumId w:val="8"/>
  </w:num>
  <w:num w:numId="58">
    <w:abstractNumId w:val="27"/>
  </w:num>
  <w:num w:numId="59">
    <w:abstractNumId w:val="66"/>
  </w:num>
  <w:num w:numId="60">
    <w:abstractNumId w:val="29"/>
  </w:num>
  <w:num w:numId="61">
    <w:abstractNumId w:val="42"/>
  </w:num>
  <w:num w:numId="62">
    <w:abstractNumId w:val="46"/>
  </w:num>
  <w:num w:numId="63">
    <w:abstractNumId w:val="68"/>
  </w:num>
  <w:num w:numId="64">
    <w:abstractNumId w:val="50"/>
  </w:num>
  <w:num w:numId="65">
    <w:abstractNumId w:val="4"/>
  </w:num>
  <w:num w:numId="66">
    <w:abstractNumId w:val="0"/>
  </w:num>
  <w:num w:numId="67">
    <w:abstractNumId w:val="58"/>
  </w:num>
  <w:num w:numId="68">
    <w:abstractNumId w:val="12"/>
  </w:num>
  <w:num w:numId="69">
    <w:abstractNumId w:val="40"/>
  </w:num>
  <w:num w:numId="70">
    <w:abstractNumId w:val="4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22"/>
    <w:rsid w:val="000D0522"/>
    <w:rsid w:val="00345884"/>
    <w:rsid w:val="00512A68"/>
    <w:rsid w:val="00C1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0522"/>
    <w:rPr>
      <w:b/>
      <w:bCs/>
    </w:rPr>
  </w:style>
  <w:style w:type="paragraph" w:styleId="NormalWeb">
    <w:name w:val="Normal (Web)"/>
    <w:basedOn w:val="Normal"/>
    <w:uiPriority w:val="99"/>
    <w:unhideWhenUsed/>
    <w:rsid w:val="000D05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0522"/>
    <w:rPr>
      <w:color w:val="0000FF"/>
      <w:u w:val="single"/>
    </w:rPr>
  </w:style>
  <w:style w:type="paragraph" w:styleId="BalloonText">
    <w:name w:val="Balloon Text"/>
    <w:basedOn w:val="Normal"/>
    <w:link w:val="BalloonTextChar"/>
    <w:uiPriority w:val="99"/>
    <w:semiHidden/>
    <w:unhideWhenUsed/>
    <w:rsid w:val="000D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0522"/>
    <w:rPr>
      <w:b/>
      <w:bCs/>
    </w:rPr>
  </w:style>
  <w:style w:type="paragraph" w:styleId="NormalWeb">
    <w:name w:val="Normal (Web)"/>
    <w:basedOn w:val="Normal"/>
    <w:uiPriority w:val="99"/>
    <w:unhideWhenUsed/>
    <w:rsid w:val="000D05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0522"/>
    <w:rPr>
      <w:color w:val="0000FF"/>
      <w:u w:val="single"/>
    </w:rPr>
  </w:style>
  <w:style w:type="paragraph" w:styleId="BalloonText">
    <w:name w:val="Balloon Text"/>
    <w:basedOn w:val="Normal"/>
    <w:link w:val="BalloonTextChar"/>
    <w:uiPriority w:val="99"/>
    <w:semiHidden/>
    <w:unhideWhenUsed/>
    <w:rsid w:val="000D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24165">
      <w:bodyDiv w:val="1"/>
      <w:marLeft w:val="0"/>
      <w:marRight w:val="0"/>
      <w:marTop w:val="0"/>
      <w:marBottom w:val="0"/>
      <w:divBdr>
        <w:top w:val="none" w:sz="0" w:space="0" w:color="auto"/>
        <w:left w:val="none" w:sz="0" w:space="0" w:color="auto"/>
        <w:bottom w:val="none" w:sz="0" w:space="0" w:color="auto"/>
        <w:right w:val="none" w:sz="0" w:space="0" w:color="auto"/>
      </w:divBdr>
      <w:divsChild>
        <w:div w:id="386345120">
          <w:marLeft w:val="0"/>
          <w:marRight w:val="0"/>
          <w:marTop w:val="0"/>
          <w:marBottom w:val="0"/>
          <w:divBdr>
            <w:top w:val="none" w:sz="0" w:space="0" w:color="auto"/>
            <w:left w:val="none" w:sz="0" w:space="0" w:color="auto"/>
            <w:bottom w:val="none" w:sz="0" w:space="0" w:color="auto"/>
            <w:right w:val="none" w:sz="0" w:space="0" w:color="auto"/>
          </w:divBdr>
          <w:divsChild>
            <w:div w:id="42145204">
              <w:marLeft w:val="0"/>
              <w:marRight w:val="0"/>
              <w:marTop w:val="0"/>
              <w:marBottom w:val="0"/>
              <w:divBdr>
                <w:top w:val="none" w:sz="0" w:space="0" w:color="auto"/>
                <w:left w:val="none" w:sz="0" w:space="0" w:color="auto"/>
                <w:bottom w:val="none" w:sz="0" w:space="0" w:color="auto"/>
                <w:right w:val="none" w:sz="0" w:space="0" w:color="auto"/>
              </w:divBdr>
              <w:divsChild>
                <w:div w:id="7135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8859">
      <w:bodyDiv w:val="1"/>
      <w:marLeft w:val="0"/>
      <w:marRight w:val="0"/>
      <w:marTop w:val="0"/>
      <w:marBottom w:val="0"/>
      <w:divBdr>
        <w:top w:val="none" w:sz="0" w:space="0" w:color="auto"/>
        <w:left w:val="none" w:sz="0" w:space="0" w:color="auto"/>
        <w:bottom w:val="none" w:sz="0" w:space="0" w:color="auto"/>
        <w:right w:val="none" w:sz="0" w:space="0" w:color="auto"/>
      </w:divBdr>
      <w:divsChild>
        <w:div w:id="1845197613">
          <w:marLeft w:val="0"/>
          <w:marRight w:val="0"/>
          <w:marTop w:val="0"/>
          <w:marBottom w:val="0"/>
          <w:divBdr>
            <w:top w:val="none" w:sz="0" w:space="0" w:color="auto"/>
            <w:left w:val="none" w:sz="0" w:space="0" w:color="auto"/>
            <w:bottom w:val="none" w:sz="0" w:space="0" w:color="auto"/>
            <w:right w:val="none" w:sz="0" w:space="0" w:color="auto"/>
          </w:divBdr>
          <w:divsChild>
            <w:div w:id="1977252775">
              <w:marLeft w:val="0"/>
              <w:marRight w:val="0"/>
              <w:marTop w:val="0"/>
              <w:marBottom w:val="0"/>
              <w:divBdr>
                <w:top w:val="none" w:sz="0" w:space="0" w:color="auto"/>
                <w:left w:val="none" w:sz="0" w:space="0" w:color="auto"/>
                <w:bottom w:val="none" w:sz="0" w:space="0" w:color="auto"/>
                <w:right w:val="none" w:sz="0" w:space="0" w:color="auto"/>
              </w:divBdr>
              <w:divsChild>
                <w:div w:id="1150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hpha.ca/myalliance/doc.aspx?id=6131" TargetMode="External"/><Relationship Id="rId13" Type="http://schemas.openxmlformats.org/officeDocument/2006/relationships/hyperlink" Target="https://intranet.hpha.ca/myalliance/doc.aspx?id=6131" TargetMode="External"/><Relationship Id="rId18" Type="http://schemas.openxmlformats.org/officeDocument/2006/relationships/hyperlink" Target="http://intranasal.net/information_links/default.htm" TargetMode="External"/><Relationship Id="rId26" Type="http://schemas.openxmlformats.org/officeDocument/2006/relationships/hyperlink" Target="http://policyandorders.cw.bc.ca/resource-gallery/Documents/BC%20Children's%20Hospital/CM.04.25%20Guidelines%20for%20the%20Administration%20of%20Intranasal%20Midazolam.pdf" TargetMode="External"/><Relationship Id="rId3" Type="http://schemas.microsoft.com/office/2007/relationships/stylesWithEffects" Target="stylesWithEffects.xml"/><Relationship Id="rId21" Type="http://schemas.openxmlformats.org/officeDocument/2006/relationships/hyperlink" Target="https://intranet.hpha.ca/myalliance/Default.aspx?cid=1599&amp;lang=1" TargetMode="External"/><Relationship Id="rId34" Type="http://schemas.openxmlformats.org/officeDocument/2006/relationships/theme" Target="theme/theme1.xml"/><Relationship Id="rId7" Type="http://schemas.openxmlformats.org/officeDocument/2006/relationships/hyperlink" Target="https://intranet.hpha.ca/myalliance/doc.aspx?id=6131" TargetMode="External"/><Relationship Id="rId12" Type="http://schemas.openxmlformats.org/officeDocument/2006/relationships/hyperlink" Target="https://intranet.hpha.ca/myalliance/doc.aspx?id=6131" TargetMode="External"/><Relationship Id="rId17" Type="http://schemas.openxmlformats.org/officeDocument/2006/relationships/hyperlink" Target="http://www.teleflex.com/usa/product-areas/ems/intranasal-drug-delivery/mad-nasal-atomization-device/AN_ATM_MAD-Nasal-Usage_Guide_AI_2012-1528.pdf" TargetMode="External"/><Relationship Id="rId25" Type="http://schemas.openxmlformats.org/officeDocument/2006/relationships/hyperlink" Target="https://intranet.hpha.ca/myalliance/doc.aspx?id=613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lchc.ie/Healthcare-Professionals/Nursing-Practice-Guidelines/Intranasal-Medication-using-Muscosal-Atomiser-Device-MAD-Oct-2016.pdf" TargetMode="External"/><Relationship Id="rId20" Type="http://schemas.openxmlformats.org/officeDocument/2006/relationships/hyperlink" Target="https://intranet.hpha.ca/myalliance/doc.aspx?id=6132" TargetMode="External"/><Relationship Id="rId29" Type="http://schemas.openxmlformats.org/officeDocument/2006/relationships/hyperlink" Target="http://www.olchc.ie/Healthcare-Professionals/Nursing-Practice-Guidelines/Intranasal-Medication-using-Muscosal-Atomiser-Device-MAD-Oct-2016.pdf"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tranet.hpha.ca/myalliance/doc.aspx?id=6131" TargetMode="External"/><Relationship Id="rId24" Type="http://schemas.openxmlformats.org/officeDocument/2006/relationships/hyperlink" Target="https://intranet.hpha.ca/myalliance/doc.aspx?id=6132" TargetMode="External"/><Relationship Id="rId32" Type="http://schemas.openxmlformats.org/officeDocument/2006/relationships/hyperlink" Target="http://intranasal.net/information_links/default.htm" TargetMode="External"/><Relationship Id="rId5" Type="http://schemas.openxmlformats.org/officeDocument/2006/relationships/webSettings" Target="webSettings.xml"/><Relationship Id="rId15" Type="http://schemas.openxmlformats.org/officeDocument/2006/relationships/hyperlink" Target="http://www.lexi.com/individuals/nursing/" TargetMode="External"/><Relationship Id="rId23" Type="http://schemas.openxmlformats.org/officeDocument/2006/relationships/hyperlink" Target="https://intranet.hpha.ca/myalliance/doc.aspx?id=6132" TargetMode="External"/><Relationship Id="rId28" Type="http://schemas.openxmlformats.org/officeDocument/2006/relationships/hyperlink" Target="http://www.lexi.com/individuals/nursing/" TargetMode="External"/><Relationship Id="rId10" Type="http://schemas.openxmlformats.org/officeDocument/2006/relationships/hyperlink" Target="https://intranet.hpha.ca/myalliance/Default.aspx?cid=1599&amp;lang=1" TargetMode="External"/><Relationship Id="rId19" Type="http://schemas.openxmlformats.org/officeDocument/2006/relationships/hyperlink" Target="https://intranet.hpha.ca/myalliance/doc.aspx?id=6132" TargetMode="External"/><Relationship Id="rId31" Type="http://schemas.openxmlformats.org/officeDocument/2006/relationships/hyperlink" Target="https://www.teleflex.com/usa/product-areas/anesthesia/atomization/mad-nasal-device/AN_ATM_MAD-Nasal_User-Guide_AI_MC-001925.pdf" TargetMode="External"/><Relationship Id="rId4" Type="http://schemas.openxmlformats.org/officeDocument/2006/relationships/settings" Target="settings.xml"/><Relationship Id="rId9" Type="http://schemas.openxmlformats.org/officeDocument/2006/relationships/hyperlink" Target="https://intranet.hpha.ca/myalliance/doc.aspx?id=6131" TargetMode="External"/><Relationship Id="rId14" Type="http://schemas.openxmlformats.org/officeDocument/2006/relationships/hyperlink" Target="http://lms.elsevierperformancemanager.com/ContentArea/NursingSkills/GetNursingSkillsDetails?skillid=CCP_161&amp;skillkeyid=893&amp;searchTerm=intranasal&amp;searchContext=nursingskills" TargetMode="External"/><Relationship Id="rId22" Type="http://schemas.openxmlformats.org/officeDocument/2006/relationships/hyperlink" Target="https://intranet.hpha.ca/myalliance/doc.aspx?id=6132" TargetMode="External"/><Relationship Id="rId27" Type="http://schemas.openxmlformats.org/officeDocument/2006/relationships/hyperlink" Target="http://lms.elsevierperformancemanager.com/ContentArea/NursingSkills/GetNursingSkillsDetails?skillid=CCP_161&amp;skillkeyid=893&amp;searchTerm=intranasal&amp;searchContext=nursingskills" TargetMode="External"/><Relationship Id="rId30" Type="http://schemas.openxmlformats.org/officeDocument/2006/relationships/hyperlink" Target="http://www.teleflex.com/usa/product-areas/ems/intranasal-drug-delivery/mad-nasal-atomization-device/AN_ATM_MAD-Nasal-Usage_Guide_AI_2012-15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2</cp:revision>
  <dcterms:created xsi:type="dcterms:W3CDTF">2021-01-11T13:21:00Z</dcterms:created>
  <dcterms:modified xsi:type="dcterms:W3CDTF">2021-01-11T13:24:00Z</dcterms:modified>
</cp:coreProperties>
</file>