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43"/>
        <w:tblW w:w="10299" w:type="dxa"/>
        <w:tblLook w:val="04A0" w:firstRow="1" w:lastRow="0" w:firstColumn="1" w:lastColumn="0" w:noHBand="0" w:noVBand="1"/>
      </w:tblPr>
      <w:tblGrid>
        <w:gridCol w:w="3076"/>
        <w:gridCol w:w="2104"/>
        <w:gridCol w:w="2105"/>
        <w:gridCol w:w="3014"/>
      </w:tblGrid>
      <w:tr w:rsidR="00540666" w:rsidTr="004635F8">
        <w:trPr>
          <w:trHeight w:val="440"/>
        </w:trPr>
        <w:tc>
          <w:tcPr>
            <w:tcW w:w="3076" w:type="dxa"/>
          </w:tcPr>
          <w:p w:rsidR="00540666" w:rsidRPr="004122B5" w:rsidRDefault="00540666" w:rsidP="00540666">
            <w:pPr>
              <w:pStyle w:val="NormalWeb"/>
              <w:spacing w:before="0" w:beforeAutospacing="0" w:after="0" w:afterAutospacing="0"/>
              <w:rPr>
                <w:b/>
                <w:sz w:val="28"/>
                <w:szCs w:val="28"/>
              </w:rPr>
            </w:pPr>
            <w:r w:rsidRPr="004122B5">
              <w:rPr>
                <w:b/>
                <w:sz w:val="28"/>
                <w:szCs w:val="28"/>
              </w:rPr>
              <w:t xml:space="preserve">Manual </w:t>
            </w:r>
          </w:p>
        </w:tc>
        <w:tc>
          <w:tcPr>
            <w:tcW w:w="4209" w:type="dxa"/>
            <w:gridSpan w:val="2"/>
          </w:tcPr>
          <w:p w:rsidR="00540666" w:rsidRDefault="00540666" w:rsidP="00087020">
            <w:pPr>
              <w:pStyle w:val="NormalWeb"/>
              <w:spacing w:before="0" w:beforeAutospacing="0" w:after="0" w:afterAutospacing="0"/>
              <w:jc w:val="center"/>
              <w:rPr>
                <w:b/>
              </w:rPr>
            </w:pPr>
            <w:r w:rsidRPr="00ED1819">
              <w:rPr>
                <w:b/>
              </w:rPr>
              <w:t>Clinical Practice Guide</w:t>
            </w:r>
          </w:p>
          <w:p w:rsidR="00087020" w:rsidRPr="00ED1819" w:rsidRDefault="00087020" w:rsidP="00540666">
            <w:pPr>
              <w:pStyle w:val="NormalWeb"/>
              <w:spacing w:before="0" w:beforeAutospacing="0" w:after="0" w:afterAutospacing="0"/>
              <w:rPr>
                <w:b/>
              </w:rPr>
            </w:pPr>
          </w:p>
        </w:tc>
        <w:tc>
          <w:tcPr>
            <w:tcW w:w="3014" w:type="dxa"/>
            <w:vMerge w:val="restart"/>
          </w:tcPr>
          <w:p w:rsidR="00540666" w:rsidRDefault="00540666" w:rsidP="00540666">
            <w:pPr>
              <w:pStyle w:val="NormalWeb"/>
              <w:spacing w:before="0" w:beforeAutospacing="0" w:after="0" w:afterAutospacing="0"/>
              <w:jc w:val="center"/>
              <w:rPr>
                <w:sz w:val="22"/>
                <w:szCs w:val="22"/>
              </w:rPr>
            </w:pPr>
          </w:p>
          <w:p w:rsidR="00540666" w:rsidRPr="00087020" w:rsidRDefault="00087020" w:rsidP="00540666">
            <w:pPr>
              <w:pStyle w:val="NormalWeb"/>
              <w:spacing w:before="0" w:beforeAutospacing="0" w:after="0" w:afterAutospacing="0"/>
              <w:jc w:val="center"/>
              <w:rPr>
                <w:sz w:val="32"/>
                <w:szCs w:val="32"/>
              </w:rPr>
            </w:pPr>
            <w:r w:rsidRPr="00087020">
              <w:rPr>
                <w:b/>
                <w:sz w:val="32"/>
                <w:szCs w:val="32"/>
              </w:rPr>
              <w:t xml:space="preserve">POLICY </w:t>
            </w:r>
            <w:r w:rsidRPr="00087020">
              <w:rPr>
                <w:sz w:val="32"/>
                <w:szCs w:val="32"/>
              </w:rPr>
              <w:t xml:space="preserve">and </w:t>
            </w:r>
          </w:p>
          <w:p w:rsidR="00540666" w:rsidRPr="004122B5" w:rsidRDefault="00540666" w:rsidP="00540666">
            <w:pPr>
              <w:pStyle w:val="NormalWeb"/>
              <w:spacing w:before="0" w:beforeAutospacing="0" w:after="0" w:afterAutospacing="0"/>
              <w:jc w:val="center"/>
              <w:rPr>
                <w:b/>
                <w:sz w:val="28"/>
                <w:szCs w:val="28"/>
              </w:rPr>
            </w:pPr>
            <w:r w:rsidRPr="00087020">
              <w:rPr>
                <w:b/>
                <w:sz w:val="32"/>
                <w:szCs w:val="32"/>
              </w:rPr>
              <w:t>PROCEDURE</w:t>
            </w:r>
          </w:p>
        </w:tc>
      </w:tr>
      <w:tr w:rsidR="00540666">
        <w:tc>
          <w:tcPr>
            <w:tcW w:w="3076" w:type="dxa"/>
          </w:tcPr>
          <w:p w:rsidR="00540666" w:rsidRDefault="00540666" w:rsidP="00540666">
            <w:pPr>
              <w:pStyle w:val="NormalWeb"/>
              <w:spacing w:before="0" w:beforeAutospacing="0" w:after="0" w:afterAutospacing="0"/>
              <w:rPr>
                <w:sz w:val="22"/>
                <w:szCs w:val="22"/>
              </w:rPr>
            </w:pPr>
            <w:r>
              <w:rPr>
                <w:sz w:val="22"/>
                <w:szCs w:val="22"/>
              </w:rPr>
              <w:t>Section</w:t>
            </w:r>
          </w:p>
        </w:tc>
        <w:tc>
          <w:tcPr>
            <w:tcW w:w="4209" w:type="dxa"/>
            <w:gridSpan w:val="2"/>
          </w:tcPr>
          <w:p w:rsidR="00540666" w:rsidRPr="00ED1819" w:rsidRDefault="00087020" w:rsidP="00540666">
            <w:pPr>
              <w:pStyle w:val="NormalWeb"/>
              <w:spacing w:before="0" w:beforeAutospacing="0" w:after="0" w:afterAutospacing="0"/>
            </w:pPr>
            <w:r>
              <w:t>Clinical Practice</w:t>
            </w:r>
          </w:p>
        </w:tc>
        <w:tc>
          <w:tcPr>
            <w:tcW w:w="3014" w:type="dxa"/>
            <w:vMerge/>
          </w:tcPr>
          <w:p w:rsidR="00540666" w:rsidRDefault="00540666" w:rsidP="00540666">
            <w:pPr>
              <w:pStyle w:val="NormalWeb"/>
              <w:spacing w:before="0" w:beforeAutospacing="0" w:after="0" w:afterAutospacing="0"/>
              <w:rPr>
                <w:sz w:val="22"/>
                <w:szCs w:val="22"/>
              </w:rPr>
            </w:pPr>
          </w:p>
        </w:tc>
      </w:tr>
      <w:tr w:rsidR="00540666">
        <w:tc>
          <w:tcPr>
            <w:tcW w:w="3076" w:type="dxa"/>
          </w:tcPr>
          <w:p w:rsidR="00540666" w:rsidRPr="004122B5" w:rsidRDefault="00540666" w:rsidP="00540666">
            <w:pPr>
              <w:pStyle w:val="NormalWeb"/>
              <w:spacing w:before="0" w:beforeAutospacing="0" w:after="0" w:afterAutospacing="0"/>
              <w:rPr>
                <w:b/>
                <w:sz w:val="28"/>
                <w:szCs w:val="28"/>
              </w:rPr>
            </w:pPr>
            <w:r w:rsidRPr="004122B5">
              <w:rPr>
                <w:b/>
                <w:sz w:val="28"/>
                <w:szCs w:val="28"/>
              </w:rPr>
              <w:t>Title</w:t>
            </w:r>
          </w:p>
        </w:tc>
        <w:tc>
          <w:tcPr>
            <w:tcW w:w="4209" w:type="dxa"/>
            <w:gridSpan w:val="2"/>
          </w:tcPr>
          <w:p w:rsidR="00540666" w:rsidRPr="00ED1819" w:rsidRDefault="00540666" w:rsidP="00540666">
            <w:pPr>
              <w:pStyle w:val="NormalWeb"/>
              <w:spacing w:before="0" w:beforeAutospacing="0" w:after="0" w:afterAutospacing="0"/>
            </w:pPr>
            <w:r w:rsidRPr="00ED1819">
              <w:t>Peripherally Inserted Central Catheter</w:t>
            </w:r>
            <w:r w:rsidR="00087020">
              <w:t xml:space="preserve"> (PICC)</w:t>
            </w:r>
          </w:p>
        </w:tc>
        <w:tc>
          <w:tcPr>
            <w:tcW w:w="3014" w:type="dxa"/>
            <w:vMerge/>
          </w:tcPr>
          <w:p w:rsidR="00540666" w:rsidRDefault="00540666" w:rsidP="00540666">
            <w:pPr>
              <w:pStyle w:val="NormalWeb"/>
              <w:spacing w:before="0" w:beforeAutospacing="0" w:after="0" w:afterAutospacing="0"/>
              <w:rPr>
                <w:sz w:val="22"/>
                <w:szCs w:val="22"/>
              </w:rPr>
            </w:pPr>
          </w:p>
        </w:tc>
      </w:tr>
      <w:tr w:rsidR="00540666">
        <w:tc>
          <w:tcPr>
            <w:tcW w:w="3076" w:type="dxa"/>
          </w:tcPr>
          <w:p w:rsidR="00540666" w:rsidRDefault="00540666" w:rsidP="00540666">
            <w:pPr>
              <w:pStyle w:val="NormalWeb"/>
              <w:spacing w:before="0" w:beforeAutospacing="0" w:after="0" w:afterAutospacing="0"/>
              <w:rPr>
                <w:sz w:val="22"/>
                <w:szCs w:val="22"/>
              </w:rPr>
            </w:pPr>
            <w:r>
              <w:rPr>
                <w:sz w:val="22"/>
                <w:szCs w:val="22"/>
              </w:rPr>
              <w:t>Issuing Body/</w:t>
            </w:r>
          </w:p>
          <w:p w:rsidR="00540666" w:rsidRDefault="00540666" w:rsidP="00540666">
            <w:pPr>
              <w:pStyle w:val="NormalWeb"/>
              <w:spacing w:before="0" w:beforeAutospacing="0" w:after="0" w:afterAutospacing="0"/>
              <w:rPr>
                <w:sz w:val="22"/>
                <w:szCs w:val="22"/>
              </w:rPr>
            </w:pPr>
            <w:r>
              <w:rPr>
                <w:sz w:val="22"/>
                <w:szCs w:val="22"/>
              </w:rPr>
              <w:t xml:space="preserve">Prepared By </w:t>
            </w:r>
          </w:p>
        </w:tc>
        <w:tc>
          <w:tcPr>
            <w:tcW w:w="4209" w:type="dxa"/>
            <w:gridSpan w:val="2"/>
          </w:tcPr>
          <w:p w:rsidR="00DD44FF" w:rsidRDefault="00DD44FF" w:rsidP="00540666">
            <w:pPr>
              <w:pStyle w:val="NormalWeb"/>
              <w:spacing w:before="0" w:beforeAutospacing="0" w:after="0" w:afterAutospacing="0"/>
            </w:pPr>
            <w:r>
              <w:t>Inter-</w:t>
            </w:r>
            <w:r w:rsidR="00540666" w:rsidRPr="00ED1819">
              <w:t>Professional Practice</w:t>
            </w:r>
            <w:r>
              <w:t xml:space="preserve"> &amp;</w:t>
            </w:r>
          </w:p>
          <w:p w:rsidR="00540666" w:rsidRPr="00ED1819" w:rsidRDefault="00DD44FF" w:rsidP="00540666">
            <w:pPr>
              <w:pStyle w:val="NormalWeb"/>
              <w:spacing w:before="0" w:beforeAutospacing="0" w:after="0" w:afterAutospacing="0"/>
            </w:pPr>
            <w:r>
              <w:t>Chief of Professional Staff</w:t>
            </w:r>
          </w:p>
        </w:tc>
        <w:tc>
          <w:tcPr>
            <w:tcW w:w="3014" w:type="dxa"/>
            <w:vMerge/>
          </w:tcPr>
          <w:p w:rsidR="00540666" w:rsidRDefault="00540666" w:rsidP="00540666">
            <w:pPr>
              <w:pStyle w:val="NormalWeb"/>
              <w:spacing w:before="0" w:beforeAutospacing="0" w:after="0" w:afterAutospacing="0"/>
              <w:rPr>
                <w:sz w:val="22"/>
                <w:szCs w:val="22"/>
              </w:rPr>
            </w:pPr>
          </w:p>
        </w:tc>
      </w:tr>
      <w:tr w:rsidR="00540666">
        <w:tc>
          <w:tcPr>
            <w:tcW w:w="3076" w:type="dxa"/>
          </w:tcPr>
          <w:p w:rsidR="00540666" w:rsidRDefault="00540666" w:rsidP="00540666">
            <w:pPr>
              <w:pStyle w:val="NormalWeb"/>
              <w:spacing w:before="0" w:beforeAutospacing="0" w:after="0" w:afterAutospacing="0"/>
              <w:rPr>
                <w:sz w:val="22"/>
                <w:szCs w:val="22"/>
              </w:rPr>
            </w:pPr>
            <w:r>
              <w:rPr>
                <w:sz w:val="22"/>
                <w:szCs w:val="22"/>
              </w:rPr>
              <w:t>Approved By</w:t>
            </w:r>
          </w:p>
          <w:p w:rsidR="00540666" w:rsidRDefault="00540666" w:rsidP="00540666">
            <w:pPr>
              <w:pStyle w:val="NormalWeb"/>
              <w:spacing w:before="0" w:beforeAutospacing="0" w:after="0" w:afterAutospacing="0"/>
              <w:rPr>
                <w:sz w:val="22"/>
                <w:szCs w:val="22"/>
              </w:rPr>
            </w:pPr>
          </w:p>
        </w:tc>
        <w:tc>
          <w:tcPr>
            <w:tcW w:w="4209" w:type="dxa"/>
            <w:gridSpan w:val="2"/>
          </w:tcPr>
          <w:p w:rsidR="00540666" w:rsidRPr="004122B5" w:rsidRDefault="00540666" w:rsidP="00540666">
            <w:pPr>
              <w:pStyle w:val="NormalWeb"/>
              <w:spacing w:before="0" w:beforeAutospacing="0" w:after="0" w:afterAutospacing="0"/>
              <w:rPr>
                <w:b/>
                <w:sz w:val="22"/>
                <w:szCs w:val="22"/>
              </w:rPr>
            </w:pPr>
            <w:r w:rsidRPr="004122B5">
              <w:rPr>
                <w:b/>
                <w:sz w:val="22"/>
                <w:szCs w:val="22"/>
              </w:rPr>
              <w:t>M</w:t>
            </w:r>
            <w:r w:rsidR="00DD44FF">
              <w:rPr>
                <w:b/>
                <w:sz w:val="22"/>
                <w:szCs w:val="22"/>
              </w:rPr>
              <w:t>edical Advisory Committee (MAC)</w:t>
            </w:r>
          </w:p>
        </w:tc>
        <w:tc>
          <w:tcPr>
            <w:tcW w:w="3014" w:type="dxa"/>
          </w:tcPr>
          <w:p w:rsidR="00540666" w:rsidRDefault="00540666" w:rsidP="00540666">
            <w:pPr>
              <w:pStyle w:val="NormalWeb"/>
              <w:spacing w:before="0" w:beforeAutospacing="0" w:after="0" w:afterAutospacing="0"/>
              <w:rPr>
                <w:b/>
                <w:sz w:val="22"/>
                <w:szCs w:val="22"/>
              </w:rPr>
            </w:pPr>
            <w:r w:rsidRPr="004122B5">
              <w:rPr>
                <w:b/>
                <w:sz w:val="22"/>
                <w:szCs w:val="22"/>
              </w:rPr>
              <w:t>Number:</w:t>
            </w:r>
          </w:p>
          <w:p w:rsidR="00540666" w:rsidRDefault="008872CD" w:rsidP="00540666">
            <w:pPr>
              <w:pStyle w:val="NormalWeb"/>
              <w:spacing w:before="0" w:beforeAutospacing="0" w:after="0" w:afterAutospacing="0"/>
              <w:rPr>
                <w:sz w:val="22"/>
                <w:szCs w:val="22"/>
              </w:rPr>
            </w:pPr>
            <w:r>
              <w:rPr>
                <w:b/>
                <w:sz w:val="22"/>
                <w:szCs w:val="22"/>
              </w:rPr>
              <w:t>CPM-PPC-A-61.01</w:t>
            </w:r>
          </w:p>
        </w:tc>
      </w:tr>
      <w:tr w:rsidR="00540666">
        <w:trPr>
          <w:trHeight w:val="305"/>
        </w:trPr>
        <w:tc>
          <w:tcPr>
            <w:tcW w:w="3076" w:type="dxa"/>
          </w:tcPr>
          <w:p w:rsidR="00540666" w:rsidRDefault="00540666" w:rsidP="00540666">
            <w:pPr>
              <w:pStyle w:val="NormalWeb"/>
              <w:spacing w:before="0" w:beforeAutospacing="0" w:after="0" w:afterAutospacing="0"/>
              <w:rPr>
                <w:sz w:val="22"/>
                <w:szCs w:val="22"/>
              </w:rPr>
            </w:pPr>
            <w:r>
              <w:rPr>
                <w:sz w:val="22"/>
                <w:szCs w:val="22"/>
              </w:rPr>
              <w:t>Effective Date</w:t>
            </w:r>
          </w:p>
        </w:tc>
        <w:tc>
          <w:tcPr>
            <w:tcW w:w="2104" w:type="dxa"/>
          </w:tcPr>
          <w:p w:rsidR="00540666" w:rsidRDefault="00087020" w:rsidP="00540666">
            <w:pPr>
              <w:pStyle w:val="NormalWeb"/>
              <w:spacing w:before="0" w:beforeAutospacing="0" w:after="0" w:afterAutospacing="0"/>
              <w:rPr>
                <w:sz w:val="22"/>
                <w:szCs w:val="22"/>
              </w:rPr>
            </w:pPr>
            <w:r>
              <w:rPr>
                <w:sz w:val="22"/>
                <w:szCs w:val="22"/>
              </w:rPr>
              <w:t>June 2018</w:t>
            </w:r>
          </w:p>
        </w:tc>
        <w:tc>
          <w:tcPr>
            <w:tcW w:w="2105" w:type="dxa"/>
          </w:tcPr>
          <w:p w:rsidR="00540666" w:rsidRDefault="00540666" w:rsidP="00540666">
            <w:pPr>
              <w:pStyle w:val="NormalWeb"/>
              <w:spacing w:before="0" w:beforeAutospacing="0" w:after="0" w:afterAutospacing="0"/>
              <w:rPr>
                <w:sz w:val="22"/>
                <w:szCs w:val="22"/>
              </w:rPr>
            </w:pPr>
            <w:r>
              <w:rPr>
                <w:sz w:val="22"/>
                <w:szCs w:val="22"/>
              </w:rPr>
              <w:t>Version 1</w:t>
            </w:r>
          </w:p>
        </w:tc>
        <w:tc>
          <w:tcPr>
            <w:tcW w:w="3014" w:type="dxa"/>
          </w:tcPr>
          <w:p w:rsidR="00540666" w:rsidRDefault="00540666" w:rsidP="00540666">
            <w:pPr>
              <w:pStyle w:val="NormalWeb"/>
              <w:spacing w:before="0" w:beforeAutospacing="0" w:after="0" w:afterAutospacing="0"/>
              <w:rPr>
                <w:b/>
                <w:sz w:val="22"/>
                <w:szCs w:val="22"/>
              </w:rPr>
            </w:pPr>
            <w:r w:rsidRPr="004122B5">
              <w:rPr>
                <w:b/>
                <w:sz w:val="22"/>
                <w:szCs w:val="22"/>
              </w:rPr>
              <w:t>File Name:</w:t>
            </w:r>
          </w:p>
          <w:p w:rsidR="00540666" w:rsidRPr="004122B5" w:rsidRDefault="00540666" w:rsidP="00540666">
            <w:pPr>
              <w:pStyle w:val="NormalWeb"/>
              <w:spacing w:before="0" w:beforeAutospacing="0" w:after="0" w:afterAutospacing="0"/>
              <w:rPr>
                <w:b/>
                <w:sz w:val="22"/>
                <w:szCs w:val="22"/>
              </w:rPr>
            </w:pPr>
          </w:p>
        </w:tc>
      </w:tr>
      <w:tr w:rsidR="00540666">
        <w:trPr>
          <w:trHeight w:val="512"/>
        </w:trPr>
        <w:tc>
          <w:tcPr>
            <w:tcW w:w="10299" w:type="dxa"/>
            <w:gridSpan w:val="4"/>
          </w:tcPr>
          <w:p w:rsidR="00540666" w:rsidRPr="00F0118F" w:rsidRDefault="00540666" w:rsidP="00540666">
            <w:pPr>
              <w:pStyle w:val="NormalWeb"/>
              <w:spacing w:before="0" w:beforeAutospacing="0" w:after="0" w:afterAutospacing="0"/>
              <w:rPr>
                <w:sz w:val="16"/>
                <w:szCs w:val="16"/>
              </w:rPr>
            </w:pPr>
            <w:r w:rsidRPr="00F0118F">
              <w:rPr>
                <w:sz w:val="16"/>
                <w:szCs w:val="16"/>
              </w:rPr>
              <w:t xml:space="preserve">Controlled document. Any document appearing in paper form must be used for reference purpose only. The on-line copy on the file server above must be considered the current documentation </w:t>
            </w:r>
          </w:p>
        </w:tc>
      </w:tr>
    </w:tbl>
    <w:p w:rsidR="00292FAE" w:rsidRDefault="00292FAE" w:rsidP="00292FAE">
      <w:pPr>
        <w:pStyle w:val="NormalWeb"/>
        <w:spacing w:before="0" w:beforeAutospacing="0" w:after="0" w:afterAutospacing="0"/>
        <w:rPr>
          <w:b/>
          <w:bCs/>
          <w:szCs w:val="22"/>
        </w:rPr>
      </w:pPr>
      <w:bookmarkStart w:id="0" w:name="_GoBack"/>
      <w:bookmarkEnd w:id="0"/>
    </w:p>
    <w:p w:rsidR="00292FAE" w:rsidRDefault="00292FAE" w:rsidP="00292FAE">
      <w:pPr>
        <w:pStyle w:val="NormalWeb"/>
        <w:spacing w:before="0" w:beforeAutospacing="0" w:after="0" w:afterAutospacing="0"/>
        <w:rPr>
          <w:b/>
          <w:bCs/>
          <w:sz w:val="22"/>
          <w:szCs w:val="22"/>
        </w:rPr>
      </w:pPr>
      <w:r>
        <w:rPr>
          <w:b/>
          <w:bCs/>
          <w:szCs w:val="22"/>
        </w:rPr>
        <w:t xml:space="preserve">Policy </w:t>
      </w:r>
    </w:p>
    <w:p w:rsidR="000E384B" w:rsidRDefault="00292FAE" w:rsidP="00292FAE">
      <w:pPr>
        <w:pStyle w:val="NormalWeb"/>
        <w:spacing w:before="0" w:beforeAutospacing="0" w:after="0" w:afterAutospacing="0"/>
        <w:rPr>
          <w:sz w:val="22"/>
          <w:szCs w:val="22"/>
        </w:rPr>
      </w:pPr>
      <w:r w:rsidRPr="00292FAE">
        <w:rPr>
          <w:bCs/>
          <w:sz w:val="22"/>
          <w:szCs w:val="22"/>
        </w:rPr>
        <w:t xml:space="preserve">The insertion of a Peripherally Inserted Central Catheter (PICC) will be considered when peripheral intravenous therapy cannot be maintained or when accessibility of the central venous system is needed for administrating intermittent </w:t>
      </w:r>
      <w:r w:rsidR="001928A7" w:rsidRPr="00292FAE">
        <w:rPr>
          <w:sz w:val="22"/>
          <w:szCs w:val="22"/>
        </w:rPr>
        <w:t>and continuous</w:t>
      </w:r>
      <w:r w:rsidR="001928A7" w:rsidRPr="00481356">
        <w:rPr>
          <w:sz w:val="22"/>
          <w:szCs w:val="22"/>
        </w:rPr>
        <w:t xml:space="preserve"> </w:t>
      </w:r>
      <w:r w:rsidR="00D848DA" w:rsidRPr="00481356">
        <w:rPr>
          <w:sz w:val="22"/>
          <w:szCs w:val="22"/>
        </w:rPr>
        <w:t>infusio</w:t>
      </w:r>
      <w:r w:rsidR="00D848DA">
        <w:rPr>
          <w:sz w:val="22"/>
          <w:szCs w:val="22"/>
        </w:rPr>
        <w:t>ns. The</w:t>
      </w:r>
      <w:r>
        <w:rPr>
          <w:sz w:val="22"/>
          <w:szCs w:val="22"/>
        </w:rPr>
        <w:t xml:space="preserve"> insertion of a PICC must be done using </w:t>
      </w:r>
      <w:r w:rsidR="00DD44FF">
        <w:rPr>
          <w:sz w:val="22"/>
          <w:szCs w:val="22"/>
        </w:rPr>
        <w:t xml:space="preserve">a </w:t>
      </w:r>
      <w:r>
        <w:rPr>
          <w:sz w:val="22"/>
          <w:szCs w:val="22"/>
        </w:rPr>
        <w:t>portable ultrasound</w:t>
      </w:r>
      <w:r w:rsidR="00DD44FF">
        <w:rPr>
          <w:sz w:val="22"/>
          <w:szCs w:val="22"/>
        </w:rPr>
        <w:t xml:space="preserve"> and confirmation of catheter tip via tip locating technology or X rays. </w:t>
      </w:r>
      <w:r w:rsidRPr="002F56B1">
        <w:rPr>
          <w:sz w:val="22"/>
          <w:szCs w:val="22"/>
        </w:rPr>
        <w:t xml:space="preserve">The insertion of a PICC will be </w:t>
      </w:r>
      <w:r w:rsidR="00DD44FF">
        <w:rPr>
          <w:sz w:val="22"/>
          <w:szCs w:val="22"/>
        </w:rPr>
        <w:t xml:space="preserve">performed </w:t>
      </w:r>
      <w:r w:rsidRPr="002F56B1">
        <w:rPr>
          <w:sz w:val="22"/>
          <w:szCs w:val="22"/>
        </w:rPr>
        <w:t xml:space="preserve">by those who have competency in PICC placement. </w:t>
      </w:r>
      <w:r w:rsidR="00DD44FF">
        <w:rPr>
          <w:sz w:val="22"/>
          <w:szCs w:val="22"/>
        </w:rPr>
        <w:t xml:space="preserve">Insertion can be done by trained Physicians or trained Nurses. </w:t>
      </w:r>
      <w:r w:rsidRPr="002F56B1">
        <w:rPr>
          <w:sz w:val="22"/>
          <w:szCs w:val="22"/>
        </w:rPr>
        <w:t>For the Registered Nurses who will be inserting PICC</w:t>
      </w:r>
      <w:r w:rsidR="00DD44FF">
        <w:rPr>
          <w:sz w:val="22"/>
          <w:szCs w:val="22"/>
        </w:rPr>
        <w:t>,</w:t>
      </w:r>
      <w:r w:rsidRPr="002F56B1">
        <w:rPr>
          <w:sz w:val="22"/>
          <w:szCs w:val="22"/>
        </w:rPr>
        <w:t xml:space="preserve"> </w:t>
      </w:r>
      <w:r w:rsidR="005A4FCA" w:rsidRPr="002F56B1">
        <w:rPr>
          <w:sz w:val="22"/>
          <w:szCs w:val="22"/>
        </w:rPr>
        <w:t>they must have met, demonstrated and maintained the competency required for this skill.</w:t>
      </w:r>
      <w:r w:rsidR="005A4FCA">
        <w:rPr>
          <w:sz w:val="22"/>
          <w:szCs w:val="22"/>
        </w:rPr>
        <w:t xml:space="preserve"> </w:t>
      </w:r>
      <w:r w:rsidR="00F74BE8">
        <w:rPr>
          <w:sz w:val="22"/>
          <w:szCs w:val="22"/>
        </w:rPr>
        <w:t>The insertion of a PICC must be done using the Sherlock 3</w:t>
      </w:r>
      <w:r w:rsidR="00D848DA">
        <w:rPr>
          <w:sz w:val="22"/>
          <w:szCs w:val="22"/>
        </w:rPr>
        <w:t>CG</w:t>
      </w:r>
      <w:r w:rsidR="00F74BE8">
        <w:rPr>
          <w:sz w:val="22"/>
          <w:szCs w:val="22"/>
        </w:rPr>
        <w:t xml:space="preserve"> Tip Confirmation System.</w:t>
      </w:r>
      <w:r w:rsidR="00DD44FF">
        <w:rPr>
          <w:sz w:val="22"/>
          <w:szCs w:val="22"/>
        </w:rPr>
        <w:t xml:space="preserve"> For Physicians inserting it, a signoff by the Chief of Professional Staff is required.</w:t>
      </w:r>
    </w:p>
    <w:p w:rsidR="005A4FCA" w:rsidRDefault="005A4FCA" w:rsidP="00292FAE">
      <w:pPr>
        <w:pStyle w:val="NormalWeb"/>
        <w:spacing w:before="0" w:beforeAutospacing="0" w:after="0" w:afterAutospacing="0"/>
        <w:rPr>
          <w:sz w:val="22"/>
          <w:szCs w:val="22"/>
        </w:rPr>
      </w:pPr>
    </w:p>
    <w:p w:rsidR="005A4FCA" w:rsidRDefault="00DD44FF" w:rsidP="00292FAE">
      <w:pPr>
        <w:pStyle w:val="NormalWeb"/>
        <w:spacing w:before="0" w:beforeAutospacing="0" w:after="0" w:afterAutospacing="0"/>
        <w:rPr>
          <w:b/>
        </w:rPr>
      </w:pPr>
      <w:r>
        <w:rPr>
          <w:b/>
        </w:rPr>
        <w:t>Indication</w:t>
      </w:r>
    </w:p>
    <w:p w:rsidR="00D848DA" w:rsidRPr="00D848DA" w:rsidRDefault="00D848DA" w:rsidP="00D848DA">
      <w:pPr>
        <w:pStyle w:val="NormalWeb"/>
        <w:spacing w:before="0" w:beforeAutospacing="0" w:after="0" w:afterAutospacing="0"/>
        <w:rPr>
          <w:sz w:val="22"/>
          <w:szCs w:val="22"/>
        </w:rPr>
      </w:pPr>
      <w:r w:rsidRPr="005624EF">
        <w:t xml:space="preserve">The insertion </w:t>
      </w:r>
      <w:r>
        <w:t xml:space="preserve">of a PICC may be considered when there is a </w:t>
      </w:r>
      <w:r w:rsidRPr="005624EF">
        <w:t>physician order for the insertion</w:t>
      </w:r>
      <w:r>
        <w:t>.</w:t>
      </w:r>
    </w:p>
    <w:p w:rsidR="00D848DA" w:rsidRDefault="005F41A3" w:rsidP="00D848DA">
      <w:pPr>
        <w:pStyle w:val="NormalWeb"/>
        <w:spacing w:before="0" w:beforeAutospacing="0" w:after="0" w:afterAutospacing="0"/>
        <w:rPr>
          <w:sz w:val="22"/>
          <w:szCs w:val="22"/>
        </w:rPr>
      </w:pPr>
      <w:r w:rsidRPr="005624EF">
        <w:t>A PICC line should be considered when a</w:t>
      </w:r>
      <w:r w:rsidR="00EA1EEF">
        <w:t>n assessment indicates</w:t>
      </w:r>
      <w:r w:rsidRPr="005624EF">
        <w:t xml:space="preserve"> the need</w:t>
      </w:r>
      <w:r w:rsidR="005624EF" w:rsidRPr="005624EF">
        <w:t xml:space="preserve"> for prolonged central placement for the administration of short term and long term therapy</w:t>
      </w:r>
      <w:r w:rsidR="00D848DA">
        <w:t>, but is not limited to</w:t>
      </w:r>
      <w:r w:rsidR="005624EF" w:rsidRPr="005624EF">
        <w:t xml:space="preserve"> any of the following:</w:t>
      </w:r>
      <w:r w:rsidR="00D848DA" w:rsidRPr="00D848DA">
        <w:t xml:space="preserve"> </w:t>
      </w:r>
    </w:p>
    <w:p w:rsidR="005A4FCA" w:rsidRDefault="005A4FCA" w:rsidP="00292FAE">
      <w:pPr>
        <w:pStyle w:val="NormalWeb"/>
        <w:spacing w:before="0" w:beforeAutospacing="0" w:after="0" w:afterAutospacing="0"/>
      </w:pPr>
    </w:p>
    <w:p w:rsidR="00EA1EEF" w:rsidRDefault="00EA1EEF" w:rsidP="00EA1EEF">
      <w:pPr>
        <w:pStyle w:val="NormalWeb"/>
        <w:numPr>
          <w:ilvl w:val="0"/>
          <w:numId w:val="9"/>
        </w:numPr>
        <w:spacing w:before="0" w:beforeAutospacing="0" w:after="0" w:afterAutospacing="0"/>
      </w:pPr>
      <w:r>
        <w:t>Adminis</w:t>
      </w:r>
      <w:r w:rsidR="00F74BE8">
        <w:t>tration of irritable medications</w:t>
      </w:r>
    </w:p>
    <w:p w:rsidR="00EA1EEF" w:rsidRDefault="00EA1EEF" w:rsidP="00AB0115">
      <w:pPr>
        <w:pStyle w:val="NormalWeb"/>
        <w:numPr>
          <w:ilvl w:val="0"/>
          <w:numId w:val="9"/>
        </w:numPr>
        <w:spacing w:before="0" w:beforeAutospacing="0" w:after="0" w:afterAutospacing="0"/>
      </w:pPr>
      <w:r>
        <w:t>Antibiotics</w:t>
      </w:r>
      <w:r w:rsidR="00AB0115" w:rsidRPr="00AB0115">
        <w:t xml:space="preserve"> </w:t>
      </w:r>
      <w:r w:rsidR="00AB0115">
        <w:t>therapy greater than 1 week</w:t>
      </w:r>
    </w:p>
    <w:p w:rsidR="00EA1EEF" w:rsidRDefault="00AB0115" w:rsidP="00EA1EEF">
      <w:pPr>
        <w:pStyle w:val="NormalWeb"/>
        <w:numPr>
          <w:ilvl w:val="0"/>
          <w:numId w:val="9"/>
        </w:numPr>
        <w:spacing w:before="0" w:beforeAutospacing="0" w:after="0" w:afterAutospacing="0"/>
      </w:pPr>
      <w:r>
        <w:t>Frequent venous access for infusion or b</w:t>
      </w:r>
      <w:r w:rsidR="00EA1EEF">
        <w:t xml:space="preserve">lood and blood products </w:t>
      </w:r>
    </w:p>
    <w:p w:rsidR="00EA1EEF" w:rsidRDefault="00EA1EEF" w:rsidP="00EA1EEF">
      <w:pPr>
        <w:pStyle w:val="NormalWeb"/>
        <w:numPr>
          <w:ilvl w:val="0"/>
          <w:numId w:val="9"/>
        </w:numPr>
        <w:spacing w:before="0" w:beforeAutospacing="0" w:after="0" w:afterAutospacing="0"/>
      </w:pPr>
      <w:r>
        <w:t>Chemotherapy</w:t>
      </w:r>
    </w:p>
    <w:p w:rsidR="00EA1EEF" w:rsidRDefault="00EA1EEF" w:rsidP="00F74BE8">
      <w:pPr>
        <w:pStyle w:val="NormalWeb"/>
        <w:numPr>
          <w:ilvl w:val="0"/>
          <w:numId w:val="9"/>
        </w:numPr>
        <w:spacing w:before="0" w:beforeAutospacing="0" w:after="0" w:afterAutospacing="0"/>
      </w:pPr>
      <w:r>
        <w:t>Continuous infusions</w:t>
      </w:r>
    </w:p>
    <w:p w:rsidR="00F74BE8" w:rsidRDefault="00DD44FF" w:rsidP="00AB0115">
      <w:pPr>
        <w:pStyle w:val="NormalWeb"/>
        <w:numPr>
          <w:ilvl w:val="0"/>
          <w:numId w:val="9"/>
        </w:numPr>
        <w:spacing w:before="0" w:beforeAutospacing="0" w:after="0" w:afterAutospacing="0"/>
      </w:pPr>
      <w:r>
        <w:t xml:space="preserve">Prolonged </w:t>
      </w:r>
      <w:r w:rsidR="00F74BE8">
        <w:t xml:space="preserve">infusion therapy </w:t>
      </w:r>
      <w:r w:rsidR="00AB0115">
        <w:t>greater than 1 week</w:t>
      </w:r>
    </w:p>
    <w:p w:rsidR="00EA1EEF" w:rsidRDefault="00EA1EEF" w:rsidP="00EA1EEF">
      <w:pPr>
        <w:pStyle w:val="NormalWeb"/>
        <w:numPr>
          <w:ilvl w:val="0"/>
          <w:numId w:val="9"/>
        </w:numPr>
        <w:spacing w:before="0" w:beforeAutospacing="0" w:after="0" w:afterAutospacing="0"/>
      </w:pPr>
      <w:r>
        <w:t xml:space="preserve">Limited </w:t>
      </w:r>
      <w:r w:rsidR="00DD44FF">
        <w:t xml:space="preserve">or difficult to obtain </w:t>
      </w:r>
      <w:r>
        <w:t>peripheral access</w:t>
      </w:r>
    </w:p>
    <w:p w:rsidR="00EA1EEF" w:rsidRDefault="00EA1EEF" w:rsidP="00EA1EEF">
      <w:pPr>
        <w:pStyle w:val="NormalWeb"/>
        <w:numPr>
          <w:ilvl w:val="0"/>
          <w:numId w:val="9"/>
        </w:numPr>
        <w:spacing w:before="0" w:beforeAutospacing="0" w:after="0" w:afterAutospacing="0"/>
      </w:pPr>
      <w:r>
        <w:t>Total parenteral nutrition (TPN)</w:t>
      </w:r>
    </w:p>
    <w:p w:rsidR="005A4FCA" w:rsidRDefault="00EA1EEF" w:rsidP="00292FAE">
      <w:pPr>
        <w:pStyle w:val="NormalWeb"/>
        <w:numPr>
          <w:ilvl w:val="0"/>
          <w:numId w:val="9"/>
        </w:numPr>
        <w:spacing w:before="0" w:beforeAutospacing="0" w:after="0" w:afterAutospacing="0"/>
      </w:pPr>
      <w:r>
        <w:t>Vesicants</w:t>
      </w:r>
    </w:p>
    <w:p w:rsidR="00AB0115" w:rsidRPr="00D848DA" w:rsidRDefault="00AB0115" w:rsidP="00AB0115">
      <w:pPr>
        <w:pStyle w:val="NormalWeb"/>
        <w:numPr>
          <w:ilvl w:val="0"/>
          <w:numId w:val="9"/>
        </w:numPr>
        <w:spacing w:before="0" w:beforeAutospacing="0" w:after="0" w:afterAutospacing="0"/>
      </w:pPr>
      <w:r>
        <w:t>Critically ill requiring multi lumen access</w:t>
      </w:r>
    </w:p>
    <w:p w:rsidR="005A4FCA" w:rsidRDefault="005A4FCA" w:rsidP="00292FAE">
      <w:pPr>
        <w:pStyle w:val="NormalWeb"/>
        <w:spacing w:before="0" w:beforeAutospacing="0" w:after="0" w:afterAutospacing="0"/>
        <w:rPr>
          <w:sz w:val="22"/>
          <w:szCs w:val="22"/>
        </w:rPr>
      </w:pPr>
    </w:p>
    <w:p w:rsidR="005A4FCA" w:rsidRDefault="00F74BE8" w:rsidP="00292FAE">
      <w:pPr>
        <w:pStyle w:val="NormalWeb"/>
        <w:spacing w:before="0" w:beforeAutospacing="0" w:after="0" w:afterAutospacing="0"/>
        <w:rPr>
          <w:b/>
        </w:rPr>
      </w:pPr>
      <w:r w:rsidRPr="00F74BE8">
        <w:rPr>
          <w:b/>
        </w:rPr>
        <w:lastRenderedPageBreak/>
        <w:t>Contraindications</w:t>
      </w:r>
    </w:p>
    <w:p w:rsidR="00F74BE8" w:rsidRDefault="00F74BE8" w:rsidP="00F74BE8">
      <w:pPr>
        <w:pStyle w:val="NormalWeb"/>
        <w:numPr>
          <w:ilvl w:val="0"/>
          <w:numId w:val="10"/>
        </w:numPr>
        <w:spacing w:before="0" w:beforeAutospacing="0" w:after="0" w:afterAutospacing="0"/>
      </w:pPr>
      <w:r w:rsidRPr="008F7F6D">
        <w:t>No order received for the placement of a PICC</w:t>
      </w:r>
    </w:p>
    <w:p w:rsidR="00B761DF" w:rsidRPr="008F7F6D" w:rsidRDefault="00B761DF" w:rsidP="00F74BE8">
      <w:pPr>
        <w:pStyle w:val="NormalWeb"/>
        <w:numPr>
          <w:ilvl w:val="0"/>
          <w:numId w:val="10"/>
        </w:numPr>
        <w:spacing w:before="0" w:beforeAutospacing="0" w:after="0" w:afterAutospacing="0"/>
      </w:pPr>
      <w:r>
        <w:t>No signed informed consent for the insertion of a PICC line</w:t>
      </w:r>
    </w:p>
    <w:p w:rsidR="008F7F6D" w:rsidRPr="008F7F6D" w:rsidRDefault="00F74BE8" w:rsidP="00F74BE8">
      <w:pPr>
        <w:pStyle w:val="NormalWeb"/>
        <w:numPr>
          <w:ilvl w:val="0"/>
          <w:numId w:val="10"/>
        </w:numPr>
        <w:spacing w:before="0" w:beforeAutospacing="0" w:after="0" w:afterAutospacing="0"/>
      </w:pPr>
      <w:r w:rsidRPr="008F7F6D">
        <w:t xml:space="preserve">Lack </w:t>
      </w:r>
      <w:r w:rsidR="00DD44FF">
        <w:t xml:space="preserve">of </w:t>
      </w:r>
      <w:r w:rsidRPr="008F7F6D">
        <w:t>adequate vein acces</w:t>
      </w:r>
      <w:r w:rsidR="00DD44FF">
        <w:t>s</w:t>
      </w:r>
    </w:p>
    <w:p w:rsidR="00F74BE8" w:rsidRPr="008F7F6D" w:rsidRDefault="008F7F6D" w:rsidP="008F7F6D">
      <w:pPr>
        <w:pStyle w:val="NormalWeb"/>
        <w:numPr>
          <w:ilvl w:val="0"/>
          <w:numId w:val="10"/>
        </w:numPr>
        <w:spacing w:before="0" w:beforeAutospacing="0" w:after="0" w:afterAutospacing="0"/>
      </w:pPr>
      <w:r w:rsidRPr="008F7F6D">
        <w:t>Blood work such as, platelets, neutrop</w:t>
      </w:r>
      <w:r w:rsidR="00DD44FF">
        <w:t>hils and INRs that are not with</w:t>
      </w:r>
      <w:r w:rsidRPr="008F7F6D">
        <w:t xml:space="preserve">in the acceptable limits for insertion of a PICC </w:t>
      </w:r>
      <w:r w:rsidR="00DD44FF">
        <w:t>(INR above 2 or Platelets below 50).</w:t>
      </w:r>
    </w:p>
    <w:p w:rsidR="008F7F6D" w:rsidRPr="008F7F6D" w:rsidRDefault="008F7F6D" w:rsidP="008F7F6D">
      <w:pPr>
        <w:pStyle w:val="NormalWeb"/>
        <w:numPr>
          <w:ilvl w:val="0"/>
          <w:numId w:val="10"/>
        </w:numPr>
        <w:spacing w:before="0" w:beforeAutospacing="0" w:after="0" w:afterAutospacing="0"/>
      </w:pPr>
      <w:r w:rsidRPr="008F7F6D">
        <w:t>Patients that may not be compliant</w:t>
      </w:r>
      <w:r w:rsidR="00DD44FF">
        <w:t xml:space="preserve"> with PICC care</w:t>
      </w:r>
    </w:p>
    <w:p w:rsidR="00540666" w:rsidRDefault="00540666" w:rsidP="00292FAE">
      <w:pPr>
        <w:pStyle w:val="NormalWeb"/>
        <w:spacing w:before="0" w:beforeAutospacing="0" w:after="0" w:afterAutospacing="0"/>
        <w:rPr>
          <w:b/>
        </w:rPr>
      </w:pPr>
    </w:p>
    <w:p w:rsidR="00540666" w:rsidRDefault="00540666" w:rsidP="00292FAE">
      <w:pPr>
        <w:pStyle w:val="NormalWeb"/>
        <w:spacing w:before="0" w:beforeAutospacing="0" w:after="0" w:afterAutospacing="0"/>
        <w:rPr>
          <w:b/>
        </w:rPr>
      </w:pPr>
    </w:p>
    <w:p w:rsidR="00540666" w:rsidRDefault="00540666" w:rsidP="00292FAE">
      <w:pPr>
        <w:pStyle w:val="NormalWeb"/>
        <w:spacing w:before="0" w:beforeAutospacing="0" w:after="0" w:afterAutospacing="0"/>
        <w:rPr>
          <w:b/>
        </w:rPr>
      </w:pPr>
    </w:p>
    <w:p w:rsidR="00DD44FF" w:rsidRDefault="00B761DF" w:rsidP="00B761DF">
      <w:pPr>
        <w:pStyle w:val="NormalWeb"/>
        <w:spacing w:before="0" w:beforeAutospacing="0" w:after="0" w:afterAutospacing="0"/>
        <w:rPr>
          <w:b/>
        </w:rPr>
      </w:pPr>
      <w:r w:rsidRPr="00C665CB">
        <w:rPr>
          <w:b/>
        </w:rPr>
        <w:t>Competency Requirement</w:t>
      </w:r>
    </w:p>
    <w:p w:rsidR="00B761DF" w:rsidRPr="00540666" w:rsidRDefault="00B761DF" w:rsidP="00B761DF">
      <w:pPr>
        <w:pStyle w:val="NormalWeb"/>
        <w:spacing w:before="0" w:beforeAutospacing="0" w:after="0" w:afterAutospacing="0"/>
        <w:rPr>
          <w:b/>
        </w:rPr>
      </w:pPr>
    </w:p>
    <w:p w:rsidR="00B761DF" w:rsidRPr="00C665CB" w:rsidRDefault="00B761DF" w:rsidP="00B761DF">
      <w:pPr>
        <w:pStyle w:val="NormalWeb"/>
        <w:spacing w:before="0" w:beforeAutospacing="0" w:after="0" w:afterAutospacing="0"/>
      </w:pPr>
      <w:r w:rsidRPr="00C665CB">
        <w:t xml:space="preserve">The placement of a PICC line using 3CG Tip Confirmation System (TCS) may be done </w:t>
      </w:r>
      <w:r w:rsidR="00850DA5">
        <w:t xml:space="preserve">only </w:t>
      </w:r>
      <w:r w:rsidR="00DD44FF">
        <w:t xml:space="preserve">by a </w:t>
      </w:r>
      <w:r w:rsidRPr="00C665CB">
        <w:t xml:space="preserve">registered nurse </w:t>
      </w:r>
      <w:r w:rsidR="00DF3432" w:rsidRPr="00C665CB">
        <w:t>who has:</w:t>
      </w:r>
    </w:p>
    <w:p w:rsidR="00B761DF" w:rsidRPr="00C665CB" w:rsidRDefault="00D848DA" w:rsidP="00DF3432">
      <w:pPr>
        <w:pStyle w:val="NormalWeb"/>
        <w:numPr>
          <w:ilvl w:val="0"/>
          <w:numId w:val="12"/>
        </w:numPr>
        <w:spacing w:before="0" w:beforeAutospacing="0" w:after="0" w:afterAutospacing="0"/>
      </w:pPr>
      <w:r>
        <w:t>Successful completion of online learning material provided by the manufacturer</w:t>
      </w:r>
    </w:p>
    <w:p w:rsidR="00DF3432" w:rsidRPr="00C665CB" w:rsidRDefault="00B761DF" w:rsidP="00DF3432">
      <w:pPr>
        <w:pStyle w:val="NormalWeb"/>
        <w:numPr>
          <w:ilvl w:val="0"/>
          <w:numId w:val="13"/>
        </w:numPr>
        <w:spacing w:before="0" w:beforeAutospacing="0" w:after="0" w:afterAutospacing="0"/>
      </w:pPr>
      <w:r w:rsidRPr="00C665CB">
        <w:t>Vascular Access Device Sel</w:t>
      </w:r>
      <w:r w:rsidR="00DF3432" w:rsidRPr="00C665CB">
        <w:t>ection, Insertion and Management</w:t>
      </w:r>
      <w:r w:rsidRPr="00C665CB">
        <w:t xml:space="preserve"> </w:t>
      </w:r>
    </w:p>
    <w:p w:rsidR="00DF3432" w:rsidRPr="00C665CB" w:rsidRDefault="00DF3432" w:rsidP="00DF3432">
      <w:pPr>
        <w:pStyle w:val="NormalWeb"/>
        <w:numPr>
          <w:ilvl w:val="0"/>
          <w:numId w:val="13"/>
        </w:numPr>
        <w:spacing w:before="0" w:beforeAutospacing="0" w:after="0" w:afterAutospacing="0"/>
      </w:pPr>
      <w:r w:rsidRPr="00C665CB">
        <w:t xml:space="preserve">Sherlock 3CG Tip confirmation System </w:t>
      </w:r>
    </w:p>
    <w:p w:rsidR="00DF3432" w:rsidRPr="00C665CB" w:rsidRDefault="00DF3432" w:rsidP="00DF3432">
      <w:pPr>
        <w:pStyle w:val="NormalWeb"/>
        <w:numPr>
          <w:ilvl w:val="0"/>
          <w:numId w:val="12"/>
        </w:numPr>
        <w:spacing w:before="0" w:beforeAutospacing="0" w:after="0" w:afterAutospacing="0"/>
      </w:pPr>
      <w:r w:rsidRPr="00C665CB">
        <w:t xml:space="preserve">Successful completion of an on-site preceptorship for PICC insertion </w:t>
      </w:r>
      <w:r w:rsidR="00D848DA">
        <w:t xml:space="preserve">with a qualified </w:t>
      </w:r>
      <w:r w:rsidR="00C665CB" w:rsidRPr="00C665CB">
        <w:t>clinician</w:t>
      </w:r>
    </w:p>
    <w:p w:rsidR="00DF3432" w:rsidRPr="00C665CB" w:rsidRDefault="00DF3432" w:rsidP="00DF3432">
      <w:pPr>
        <w:pStyle w:val="NormalWeb"/>
        <w:numPr>
          <w:ilvl w:val="0"/>
          <w:numId w:val="12"/>
        </w:numPr>
        <w:spacing w:before="0" w:beforeAutospacing="0" w:after="0" w:afterAutospacing="0"/>
      </w:pPr>
      <w:r w:rsidRPr="00C665CB">
        <w:t>Successful completion of a basic cardiac arrhythmia interpretation course</w:t>
      </w:r>
    </w:p>
    <w:p w:rsidR="00DF3432" w:rsidRPr="00C665CB" w:rsidRDefault="00DF3432" w:rsidP="00DF3432">
      <w:pPr>
        <w:pStyle w:val="NormalWeb"/>
        <w:numPr>
          <w:ilvl w:val="0"/>
          <w:numId w:val="12"/>
        </w:numPr>
        <w:spacing w:before="0" w:beforeAutospacing="0" w:after="0" w:afterAutospacing="0"/>
      </w:pPr>
      <w:r w:rsidRPr="00C665CB">
        <w:t xml:space="preserve">Successful insertion </w:t>
      </w:r>
      <w:r w:rsidR="00AB0115">
        <w:t xml:space="preserve">of </w:t>
      </w:r>
      <w:r w:rsidR="003C5EAC" w:rsidRPr="003C5EAC">
        <w:t xml:space="preserve"> a minimum 5</w:t>
      </w:r>
      <w:r w:rsidRPr="003C5EAC">
        <w:rPr>
          <w:b/>
        </w:rPr>
        <w:t xml:space="preserve"> </w:t>
      </w:r>
      <w:r w:rsidRPr="003C5EAC">
        <w:t>PICCs</w:t>
      </w:r>
      <w:r w:rsidRPr="00225B57">
        <w:rPr>
          <w:color w:val="FF0000"/>
        </w:rPr>
        <w:t xml:space="preserve"> </w:t>
      </w:r>
      <w:r w:rsidRPr="00C665CB">
        <w:rPr>
          <w:color w:val="000000" w:themeColor="text1"/>
        </w:rPr>
        <w:t>that have be</w:t>
      </w:r>
      <w:r w:rsidR="00D848DA">
        <w:rPr>
          <w:color w:val="000000" w:themeColor="text1"/>
        </w:rPr>
        <w:t xml:space="preserve">en validated by a </w:t>
      </w:r>
      <w:r w:rsidR="00DD44FF">
        <w:rPr>
          <w:color w:val="000000" w:themeColor="text1"/>
        </w:rPr>
        <w:t>qualified clinician</w:t>
      </w:r>
      <w:r w:rsidRPr="00C665CB">
        <w:rPr>
          <w:color w:val="000000" w:themeColor="text1"/>
        </w:rPr>
        <w:t xml:space="preserve"> using Sherlock 3CG (TCS) technology </w:t>
      </w:r>
    </w:p>
    <w:p w:rsidR="00DD44FF" w:rsidRDefault="00DD44FF" w:rsidP="00DD44FF">
      <w:pPr>
        <w:pStyle w:val="NormalWeb"/>
        <w:spacing w:before="0" w:beforeAutospacing="0" w:after="0" w:afterAutospacing="0"/>
      </w:pPr>
    </w:p>
    <w:p w:rsidR="00DF3432" w:rsidRPr="00DF3432" w:rsidRDefault="00DF3432" w:rsidP="00DF3432">
      <w:pPr>
        <w:pStyle w:val="NormalWeb"/>
        <w:spacing w:before="0" w:beforeAutospacing="0" w:after="0" w:afterAutospacing="0"/>
        <w:ind w:left="1080"/>
        <w:rPr>
          <w:sz w:val="22"/>
          <w:szCs w:val="22"/>
        </w:rPr>
      </w:pPr>
    </w:p>
    <w:p w:rsidR="00B761DF" w:rsidRPr="00540666" w:rsidRDefault="00C665CB" w:rsidP="00B761DF">
      <w:pPr>
        <w:pStyle w:val="NormalWeb"/>
        <w:spacing w:before="0" w:beforeAutospacing="0" w:after="0" w:afterAutospacing="0"/>
        <w:rPr>
          <w:b/>
          <w:sz w:val="28"/>
          <w:szCs w:val="28"/>
          <w:u w:val="single"/>
        </w:rPr>
      </w:pPr>
      <w:r w:rsidRPr="00540666">
        <w:rPr>
          <w:b/>
          <w:sz w:val="28"/>
          <w:szCs w:val="28"/>
          <w:u w:val="single"/>
        </w:rPr>
        <w:t xml:space="preserve">PROCEDURE </w:t>
      </w:r>
    </w:p>
    <w:p w:rsidR="00826B0C" w:rsidRDefault="00826B0C" w:rsidP="00336F3A">
      <w:pPr>
        <w:pStyle w:val="NormalWeb"/>
        <w:spacing w:before="0" w:beforeAutospacing="0" w:after="0" w:afterAutospacing="0"/>
        <w:ind w:left="1440" w:hanging="720"/>
        <w:jc w:val="center"/>
        <w:rPr>
          <w:sz w:val="22"/>
          <w:szCs w:val="22"/>
        </w:rPr>
      </w:pPr>
    </w:p>
    <w:p w:rsidR="009B3E73" w:rsidRPr="00540666" w:rsidRDefault="00481356" w:rsidP="00367F1C">
      <w:pPr>
        <w:pStyle w:val="NormalWeb"/>
        <w:spacing w:before="0" w:beforeAutospacing="0" w:after="0" w:afterAutospacing="0"/>
        <w:rPr>
          <w:b/>
          <w:bCs/>
          <w:sz w:val="22"/>
          <w:szCs w:val="22"/>
        </w:rPr>
      </w:pPr>
      <w:r w:rsidRPr="00540666">
        <w:rPr>
          <w:b/>
          <w:bCs/>
          <w:sz w:val="22"/>
          <w:szCs w:val="22"/>
        </w:rPr>
        <w:t>EQUIPMENT</w:t>
      </w:r>
    </w:p>
    <w:p w:rsidR="003D5628" w:rsidRPr="00C665CB" w:rsidRDefault="00C665CB" w:rsidP="00D848DA">
      <w:pPr>
        <w:pStyle w:val="NormalWeb"/>
        <w:numPr>
          <w:ilvl w:val="0"/>
          <w:numId w:val="14"/>
        </w:numPr>
        <w:spacing w:before="0" w:beforeAutospacing="0" w:after="0" w:afterAutospacing="0"/>
        <w:rPr>
          <w:bCs/>
          <w:sz w:val="22"/>
          <w:szCs w:val="22"/>
        </w:rPr>
      </w:pPr>
      <w:r w:rsidRPr="00C665CB">
        <w:rPr>
          <w:bCs/>
          <w:sz w:val="22"/>
          <w:szCs w:val="22"/>
        </w:rPr>
        <w:t xml:space="preserve">Portable ultrasound </w:t>
      </w:r>
      <w:r w:rsidR="00D848DA">
        <w:rPr>
          <w:bCs/>
          <w:sz w:val="22"/>
          <w:szCs w:val="22"/>
        </w:rPr>
        <w:t xml:space="preserve">with </w:t>
      </w:r>
      <w:r w:rsidR="00D848DA" w:rsidRPr="00C665CB">
        <w:rPr>
          <w:color w:val="000000" w:themeColor="text1"/>
        </w:rPr>
        <w:t>Sherlock 3CG (TCS) technology</w:t>
      </w:r>
    </w:p>
    <w:p w:rsidR="002540FC" w:rsidRDefault="00C665CB" w:rsidP="00C665CB">
      <w:pPr>
        <w:pStyle w:val="NormalWeb"/>
        <w:numPr>
          <w:ilvl w:val="0"/>
          <w:numId w:val="14"/>
        </w:numPr>
        <w:spacing w:before="0" w:beforeAutospacing="0" w:after="0" w:afterAutospacing="0"/>
        <w:rPr>
          <w:bCs/>
          <w:sz w:val="22"/>
          <w:szCs w:val="22"/>
        </w:rPr>
      </w:pPr>
      <w:r w:rsidRPr="00C665CB">
        <w:rPr>
          <w:bCs/>
          <w:sz w:val="22"/>
          <w:szCs w:val="22"/>
        </w:rPr>
        <w:t xml:space="preserve">Max Barrier </w:t>
      </w:r>
      <w:r w:rsidR="00D848DA">
        <w:rPr>
          <w:bCs/>
          <w:sz w:val="22"/>
          <w:szCs w:val="22"/>
        </w:rPr>
        <w:t xml:space="preserve">PICC kits </w:t>
      </w:r>
    </w:p>
    <w:p w:rsidR="00C665CB" w:rsidRDefault="00C665CB" w:rsidP="00C665CB">
      <w:pPr>
        <w:pStyle w:val="NormalWeb"/>
        <w:numPr>
          <w:ilvl w:val="0"/>
          <w:numId w:val="14"/>
        </w:numPr>
        <w:spacing w:before="0" w:beforeAutospacing="0" w:after="0" w:afterAutospacing="0"/>
        <w:rPr>
          <w:bCs/>
          <w:sz w:val="22"/>
          <w:szCs w:val="22"/>
        </w:rPr>
      </w:pPr>
      <w:r>
        <w:rPr>
          <w:bCs/>
          <w:sz w:val="22"/>
          <w:szCs w:val="22"/>
        </w:rPr>
        <w:t>Needle Guide Kit</w:t>
      </w:r>
    </w:p>
    <w:p w:rsidR="00C665CB" w:rsidRPr="00C665CB" w:rsidRDefault="00225B57" w:rsidP="00C665CB">
      <w:pPr>
        <w:pStyle w:val="NormalWeb"/>
        <w:numPr>
          <w:ilvl w:val="0"/>
          <w:numId w:val="14"/>
        </w:numPr>
        <w:spacing w:before="0" w:beforeAutospacing="0" w:after="0" w:afterAutospacing="0"/>
        <w:rPr>
          <w:bCs/>
          <w:sz w:val="22"/>
          <w:szCs w:val="22"/>
        </w:rPr>
      </w:pPr>
      <w:r>
        <w:rPr>
          <w:bCs/>
          <w:sz w:val="22"/>
          <w:szCs w:val="22"/>
        </w:rPr>
        <w:t>PICC line insertion supplies</w:t>
      </w:r>
    </w:p>
    <w:p w:rsidR="00D94117" w:rsidRPr="00374F86" w:rsidRDefault="00D94117" w:rsidP="00C665CB">
      <w:pPr>
        <w:pStyle w:val="NormalWeb"/>
        <w:spacing w:before="0" w:beforeAutospacing="0" w:after="0" w:afterAutospacing="0"/>
        <w:rPr>
          <w:sz w:val="22"/>
          <w:szCs w:val="22"/>
        </w:rPr>
      </w:pPr>
    </w:p>
    <w:p w:rsidR="00CA5FBF" w:rsidRDefault="00CA5FBF" w:rsidP="00CA5FBF">
      <w:pPr>
        <w:pStyle w:val="NormalWeb"/>
        <w:spacing w:before="0" w:beforeAutospacing="0" w:after="0" w:afterAutospacing="0"/>
        <w:rPr>
          <w:sz w:val="22"/>
          <w:szCs w:val="22"/>
          <w:u w:val="single"/>
        </w:rPr>
      </w:pPr>
    </w:p>
    <w:p w:rsidR="00E87576" w:rsidRDefault="00E87576" w:rsidP="00E87576">
      <w:pPr>
        <w:pStyle w:val="NormalWeb"/>
        <w:spacing w:before="0" w:beforeAutospacing="0" w:after="0" w:afterAutospacing="0"/>
        <w:rPr>
          <w:b/>
          <w:bCs/>
          <w:sz w:val="22"/>
          <w:szCs w:val="22"/>
        </w:rPr>
      </w:pPr>
      <w:r>
        <w:rPr>
          <w:b/>
          <w:bCs/>
          <w:sz w:val="22"/>
          <w:szCs w:val="22"/>
        </w:rPr>
        <w:t>PROCEDURE</w:t>
      </w:r>
    </w:p>
    <w:p w:rsidR="00043019" w:rsidRDefault="00043019" w:rsidP="00043019">
      <w:pPr>
        <w:pStyle w:val="NormalWeb"/>
        <w:numPr>
          <w:ilvl w:val="0"/>
          <w:numId w:val="7"/>
        </w:numPr>
        <w:spacing w:before="0" w:beforeAutospacing="0" w:after="0" w:afterAutospacing="0"/>
        <w:rPr>
          <w:bCs/>
          <w:sz w:val="22"/>
          <w:szCs w:val="22"/>
        </w:rPr>
      </w:pPr>
      <w:r>
        <w:rPr>
          <w:bCs/>
          <w:sz w:val="22"/>
          <w:szCs w:val="22"/>
        </w:rPr>
        <w:t>Ensure that consent for insertion of a PICC line has been obtained</w:t>
      </w:r>
    </w:p>
    <w:p w:rsidR="00383C0F" w:rsidRDefault="00383C0F" w:rsidP="00043019">
      <w:pPr>
        <w:pStyle w:val="NormalWeb"/>
        <w:numPr>
          <w:ilvl w:val="0"/>
          <w:numId w:val="7"/>
        </w:numPr>
        <w:spacing w:before="0" w:beforeAutospacing="0" w:after="0" w:afterAutospacing="0"/>
        <w:rPr>
          <w:bCs/>
          <w:sz w:val="22"/>
          <w:szCs w:val="22"/>
        </w:rPr>
      </w:pPr>
      <w:r>
        <w:rPr>
          <w:bCs/>
          <w:sz w:val="22"/>
          <w:szCs w:val="22"/>
        </w:rPr>
        <w:t>Identify the patient u</w:t>
      </w:r>
      <w:r w:rsidR="00225B57">
        <w:rPr>
          <w:bCs/>
          <w:sz w:val="22"/>
          <w:szCs w:val="22"/>
        </w:rPr>
        <w:t xml:space="preserve">sing two patient identifiers </w:t>
      </w:r>
    </w:p>
    <w:p w:rsidR="00383C0F" w:rsidRDefault="00383C0F" w:rsidP="00043019">
      <w:pPr>
        <w:pStyle w:val="NormalWeb"/>
        <w:numPr>
          <w:ilvl w:val="0"/>
          <w:numId w:val="7"/>
        </w:numPr>
        <w:spacing w:before="0" w:beforeAutospacing="0" w:after="0" w:afterAutospacing="0"/>
        <w:rPr>
          <w:bCs/>
          <w:sz w:val="22"/>
          <w:szCs w:val="22"/>
        </w:rPr>
      </w:pPr>
      <w:r>
        <w:rPr>
          <w:bCs/>
          <w:sz w:val="22"/>
          <w:szCs w:val="22"/>
        </w:rPr>
        <w:t xml:space="preserve">Enter patient identification into the portable ultrasound </w:t>
      </w:r>
    </w:p>
    <w:p w:rsidR="00043019" w:rsidRDefault="00043019" w:rsidP="00043019">
      <w:pPr>
        <w:pStyle w:val="NormalWeb"/>
        <w:numPr>
          <w:ilvl w:val="0"/>
          <w:numId w:val="7"/>
        </w:numPr>
        <w:spacing w:before="0" w:beforeAutospacing="0" w:after="0" w:afterAutospacing="0"/>
        <w:rPr>
          <w:bCs/>
          <w:sz w:val="22"/>
          <w:szCs w:val="22"/>
        </w:rPr>
      </w:pPr>
      <w:r>
        <w:rPr>
          <w:bCs/>
          <w:sz w:val="22"/>
          <w:szCs w:val="22"/>
        </w:rPr>
        <w:t>Review the patient’s most current blood work</w:t>
      </w:r>
      <w:r w:rsidR="00323BA2">
        <w:rPr>
          <w:bCs/>
          <w:sz w:val="22"/>
          <w:szCs w:val="22"/>
        </w:rPr>
        <w:t xml:space="preserve"> if indicated</w:t>
      </w:r>
    </w:p>
    <w:p w:rsidR="00043019" w:rsidRDefault="00043019" w:rsidP="00043019">
      <w:pPr>
        <w:pStyle w:val="NormalWeb"/>
        <w:numPr>
          <w:ilvl w:val="0"/>
          <w:numId w:val="7"/>
        </w:numPr>
        <w:spacing w:before="0" w:beforeAutospacing="0" w:after="0" w:afterAutospacing="0"/>
        <w:rPr>
          <w:bCs/>
          <w:sz w:val="22"/>
          <w:szCs w:val="22"/>
        </w:rPr>
      </w:pPr>
      <w:r>
        <w:rPr>
          <w:bCs/>
          <w:sz w:val="22"/>
          <w:szCs w:val="22"/>
        </w:rPr>
        <w:lastRenderedPageBreak/>
        <w:t xml:space="preserve">Explain the procedure to the patient and family </w:t>
      </w:r>
    </w:p>
    <w:p w:rsidR="00043019" w:rsidRPr="00383C0F" w:rsidRDefault="00043019" w:rsidP="00383C0F">
      <w:pPr>
        <w:pStyle w:val="NormalWeb"/>
        <w:numPr>
          <w:ilvl w:val="0"/>
          <w:numId w:val="7"/>
        </w:numPr>
        <w:spacing w:before="0" w:beforeAutospacing="0" w:after="0" w:afterAutospacing="0"/>
        <w:rPr>
          <w:bCs/>
          <w:sz w:val="22"/>
          <w:szCs w:val="22"/>
        </w:rPr>
      </w:pPr>
      <w:r>
        <w:rPr>
          <w:bCs/>
          <w:sz w:val="22"/>
          <w:szCs w:val="22"/>
        </w:rPr>
        <w:t xml:space="preserve">Perform hand hygiene and don PPE as per BWH policy </w:t>
      </w:r>
    </w:p>
    <w:p w:rsidR="00E87576" w:rsidRPr="00043019" w:rsidRDefault="00E87576" w:rsidP="00043019">
      <w:pPr>
        <w:pStyle w:val="NormalWeb"/>
        <w:numPr>
          <w:ilvl w:val="0"/>
          <w:numId w:val="7"/>
        </w:numPr>
        <w:spacing w:before="0" w:beforeAutospacing="0" w:after="0" w:afterAutospacing="0"/>
        <w:rPr>
          <w:bCs/>
          <w:sz w:val="22"/>
          <w:szCs w:val="22"/>
        </w:rPr>
      </w:pPr>
      <w:r w:rsidRPr="00043019">
        <w:rPr>
          <w:bCs/>
          <w:sz w:val="22"/>
          <w:szCs w:val="22"/>
        </w:rPr>
        <w:t xml:space="preserve">Position </w:t>
      </w:r>
      <w:r w:rsidRPr="00D22D87">
        <w:rPr>
          <w:bCs/>
          <w:sz w:val="22"/>
          <w:szCs w:val="22"/>
        </w:rPr>
        <w:t>Patient and Perform Ultrasound</w:t>
      </w:r>
      <w:r w:rsidRPr="00043019">
        <w:rPr>
          <w:bCs/>
          <w:sz w:val="22"/>
          <w:szCs w:val="22"/>
        </w:rPr>
        <w:t xml:space="preserve"> Pre-scan</w:t>
      </w:r>
      <w:r w:rsidR="009C1F9D" w:rsidRPr="00043019">
        <w:rPr>
          <w:bCs/>
          <w:sz w:val="22"/>
          <w:szCs w:val="22"/>
        </w:rPr>
        <w:t>.</w:t>
      </w:r>
    </w:p>
    <w:p w:rsidR="005B4D0A" w:rsidRDefault="00E87576" w:rsidP="00540666">
      <w:pPr>
        <w:pStyle w:val="NormalWeb"/>
        <w:numPr>
          <w:ilvl w:val="1"/>
          <w:numId w:val="33"/>
        </w:numPr>
        <w:spacing w:before="0" w:beforeAutospacing="0" w:after="0" w:afterAutospacing="0"/>
        <w:rPr>
          <w:bCs/>
          <w:sz w:val="22"/>
          <w:szCs w:val="22"/>
        </w:rPr>
      </w:pPr>
      <w:r w:rsidRPr="005B4D0A">
        <w:rPr>
          <w:bCs/>
          <w:sz w:val="22"/>
          <w:szCs w:val="22"/>
        </w:rPr>
        <w:t>Position the arm</w:t>
      </w:r>
      <w:r w:rsidR="005B4D0A" w:rsidRPr="005B4D0A">
        <w:rPr>
          <w:bCs/>
          <w:sz w:val="22"/>
          <w:szCs w:val="22"/>
        </w:rPr>
        <w:t xml:space="preserve"> for catheter placement. Optimal p</w:t>
      </w:r>
      <w:r w:rsidR="009C1F9D">
        <w:rPr>
          <w:bCs/>
          <w:sz w:val="22"/>
          <w:szCs w:val="22"/>
        </w:rPr>
        <w:t>osition is at a 90 degree angle.</w:t>
      </w:r>
    </w:p>
    <w:p w:rsidR="005B4D0A" w:rsidRDefault="005B4D0A" w:rsidP="00540666">
      <w:pPr>
        <w:pStyle w:val="NormalWeb"/>
        <w:numPr>
          <w:ilvl w:val="1"/>
          <w:numId w:val="33"/>
        </w:numPr>
        <w:spacing w:before="0" w:beforeAutospacing="0" w:after="0" w:afterAutospacing="0"/>
        <w:rPr>
          <w:bCs/>
          <w:sz w:val="22"/>
          <w:szCs w:val="22"/>
        </w:rPr>
      </w:pPr>
      <w:r w:rsidRPr="005B4D0A">
        <w:rPr>
          <w:bCs/>
          <w:sz w:val="22"/>
          <w:szCs w:val="22"/>
        </w:rPr>
        <w:t>Apply tourniquet above</w:t>
      </w:r>
      <w:r w:rsidR="009C1F9D">
        <w:rPr>
          <w:bCs/>
          <w:sz w:val="22"/>
          <w:szCs w:val="22"/>
        </w:rPr>
        <w:t xml:space="preserve"> the anticipated insertion site.</w:t>
      </w:r>
    </w:p>
    <w:p w:rsidR="000D03CC" w:rsidRDefault="009C1F9D" w:rsidP="00540666">
      <w:pPr>
        <w:pStyle w:val="NormalWeb"/>
        <w:numPr>
          <w:ilvl w:val="1"/>
          <w:numId w:val="33"/>
        </w:numPr>
        <w:spacing w:before="0" w:beforeAutospacing="0" w:after="0" w:afterAutospacing="0"/>
        <w:rPr>
          <w:bCs/>
          <w:sz w:val="22"/>
          <w:szCs w:val="22"/>
        </w:rPr>
      </w:pPr>
      <w:r>
        <w:rPr>
          <w:bCs/>
          <w:sz w:val="22"/>
          <w:szCs w:val="22"/>
        </w:rPr>
        <w:t>Perform ultrasound pre-scan.</w:t>
      </w:r>
    </w:p>
    <w:p w:rsidR="000D03CC" w:rsidRDefault="000D03CC" w:rsidP="00540666">
      <w:pPr>
        <w:pStyle w:val="NormalWeb"/>
        <w:numPr>
          <w:ilvl w:val="1"/>
          <w:numId w:val="33"/>
        </w:numPr>
        <w:spacing w:before="0" w:beforeAutospacing="0" w:after="0" w:afterAutospacing="0"/>
        <w:rPr>
          <w:bCs/>
          <w:sz w:val="22"/>
          <w:szCs w:val="22"/>
        </w:rPr>
      </w:pPr>
      <w:r>
        <w:rPr>
          <w:bCs/>
          <w:sz w:val="22"/>
          <w:szCs w:val="22"/>
        </w:rPr>
        <w:t xml:space="preserve">Select a vein based on patient assessment and pre-scan. Recommended veins are </w:t>
      </w:r>
      <w:proofErr w:type="spellStart"/>
      <w:r>
        <w:rPr>
          <w:bCs/>
          <w:sz w:val="22"/>
          <w:szCs w:val="22"/>
        </w:rPr>
        <w:t>basilic</w:t>
      </w:r>
      <w:proofErr w:type="spellEnd"/>
      <w:r>
        <w:rPr>
          <w:bCs/>
          <w:sz w:val="22"/>
          <w:szCs w:val="22"/>
        </w:rPr>
        <w:t>, cephalic, and brachial veins.</w:t>
      </w:r>
    </w:p>
    <w:p w:rsidR="000D03CC" w:rsidRDefault="000D03CC" w:rsidP="00540666">
      <w:pPr>
        <w:pStyle w:val="NormalWeb"/>
        <w:numPr>
          <w:ilvl w:val="1"/>
          <w:numId w:val="33"/>
        </w:numPr>
        <w:spacing w:before="0" w:beforeAutospacing="0" w:after="0" w:afterAutospacing="0"/>
        <w:rPr>
          <w:bCs/>
          <w:sz w:val="22"/>
          <w:szCs w:val="22"/>
        </w:rPr>
      </w:pPr>
      <w:r>
        <w:rPr>
          <w:bCs/>
          <w:sz w:val="22"/>
          <w:szCs w:val="22"/>
        </w:rPr>
        <w:t>Note the maximum vessel depth at catheter insertion site as displayed on ultrasound.</w:t>
      </w:r>
    </w:p>
    <w:p w:rsidR="000D03CC" w:rsidRDefault="000D03CC" w:rsidP="00540666">
      <w:pPr>
        <w:pStyle w:val="NormalWeb"/>
        <w:numPr>
          <w:ilvl w:val="1"/>
          <w:numId w:val="33"/>
        </w:numPr>
        <w:spacing w:before="0" w:beforeAutospacing="0" w:after="0" w:afterAutospacing="0"/>
        <w:rPr>
          <w:bCs/>
          <w:sz w:val="22"/>
          <w:szCs w:val="22"/>
        </w:rPr>
      </w:pPr>
      <w:r>
        <w:rPr>
          <w:bCs/>
          <w:sz w:val="22"/>
          <w:szCs w:val="22"/>
        </w:rPr>
        <w:t>Accurately mark planned insertion site on patient’s arm.</w:t>
      </w:r>
    </w:p>
    <w:p w:rsidR="000D03CC" w:rsidRDefault="000D03CC" w:rsidP="00540666">
      <w:pPr>
        <w:pStyle w:val="NormalWeb"/>
        <w:numPr>
          <w:ilvl w:val="1"/>
          <w:numId w:val="33"/>
        </w:numPr>
        <w:spacing w:before="0" w:beforeAutospacing="0" w:after="0" w:afterAutospacing="0"/>
        <w:rPr>
          <w:bCs/>
          <w:sz w:val="22"/>
          <w:szCs w:val="22"/>
        </w:rPr>
      </w:pPr>
      <w:r>
        <w:rPr>
          <w:bCs/>
          <w:sz w:val="22"/>
          <w:szCs w:val="22"/>
        </w:rPr>
        <w:t>Release tourniquet.</w:t>
      </w:r>
    </w:p>
    <w:p w:rsidR="00555EFC" w:rsidRDefault="00555EFC" w:rsidP="00555EFC">
      <w:pPr>
        <w:pStyle w:val="NormalWeb"/>
        <w:spacing w:before="0" w:beforeAutospacing="0" w:after="0" w:afterAutospacing="0"/>
        <w:ind w:left="1440"/>
        <w:rPr>
          <w:bCs/>
          <w:sz w:val="22"/>
          <w:szCs w:val="22"/>
        </w:rPr>
      </w:pPr>
    </w:p>
    <w:p w:rsidR="007739D4" w:rsidRPr="00555EFC" w:rsidRDefault="000D03CC" w:rsidP="00383C0F">
      <w:pPr>
        <w:pStyle w:val="NormalWeb"/>
        <w:spacing w:before="0" w:beforeAutospacing="0" w:after="0" w:afterAutospacing="0"/>
        <w:rPr>
          <w:b/>
          <w:bCs/>
        </w:rPr>
      </w:pPr>
      <w:r w:rsidRPr="00555EFC">
        <w:rPr>
          <w:b/>
          <w:bCs/>
        </w:rPr>
        <w:t>Determine External Measurement</w:t>
      </w:r>
    </w:p>
    <w:p w:rsidR="000D03CC" w:rsidRDefault="000D03CC" w:rsidP="00323BA2">
      <w:pPr>
        <w:pStyle w:val="NormalWeb"/>
        <w:numPr>
          <w:ilvl w:val="1"/>
          <w:numId w:val="16"/>
        </w:numPr>
        <w:spacing w:before="0" w:beforeAutospacing="0" w:after="0" w:afterAutospacing="0"/>
        <w:rPr>
          <w:bCs/>
          <w:sz w:val="22"/>
          <w:szCs w:val="22"/>
        </w:rPr>
      </w:pPr>
      <w:r>
        <w:rPr>
          <w:bCs/>
          <w:sz w:val="22"/>
          <w:szCs w:val="22"/>
        </w:rPr>
        <w:t>For central placement, the recommended target tip location is the lower 1/3 of the Superior Vena Cava (SVC), close to the junction of the SVC and the right atrium.</w:t>
      </w:r>
    </w:p>
    <w:p w:rsidR="000D03CC" w:rsidRDefault="000D03CC" w:rsidP="00323BA2">
      <w:pPr>
        <w:pStyle w:val="NormalWeb"/>
        <w:numPr>
          <w:ilvl w:val="1"/>
          <w:numId w:val="16"/>
        </w:numPr>
        <w:spacing w:before="0" w:beforeAutospacing="0" w:after="0" w:afterAutospacing="0"/>
        <w:rPr>
          <w:bCs/>
          <w:sz w:val="22"/>
          <w:szCs w:val="22"/>
        </w:rPr>
      </w:pPr>
      <w:r>
        <w:rPr>
          <w:bCs/>
          <w:sz w:val="22"/>
          <w:szCs w:val="22"/>
        </w:rPr>
        <w:t>Use the following guidelines during patient positioning and measurement.</w:t>
      </w:r>
    </w:p>
    <w:p w:rsidR="000D03CC" w:rsidRDefault="00702C4E" w:rsidP="00323BA2">
      <w:pPr>
        <w:pStyle w:val="NormalWeb"/>
        <w:numPr>
          <w:ilvl w:val="2"/>
          <w:numId w:val="16"/>
        </w:numPr>
        <w:spacing w:before="0" w:beforeAutospacing="0" w:after="0" w:afterAutospacing="0"/>
        <w:rPr>
          <w:bCs/>
          <w:sz w:val="22"/>
          <w:szCs w:val="22"/>
        </w:rPr>
      </w:pPr>
      <w:r>
        <w:rPr>
          <w:bCs/>
          <w:sz w:val="22"/>
          <w:szCs w:val="22"/>
        </w:rPr>
        <w:t>When possible</w:t>
      </w:r>
      <w:r w:rsidR="007F581E">
        <w:rPr>
          <w:bCs/>
          <w:sz w:val="22"/>
          <w:szCs w:val="22"/>
        </w:rPr>
        <w:t>,</w:t>
      </w:r>
      <w:r>
        <w:rPr>
          <w:bCs/>
          <w:sz w:val="22"/>
          <w:szCs w:val="22"/>
        </w:rPr>
        <w:t xml:space="preserve"> ensure patient has both shoulders in contact with the bed. Patient should not be rotated during measurement procedure.</w:t>
      </w:r>
    </w:p>
    <w:p w:rsidR="00702C4E" w:rsidRDefault="00702C4E" w:rsidP="00323BA2">
      <w:pPr>
        <w:pStyle w:val="NormalWeb"/>
        <w:numPr>
          <w:ilvl w:val="2"/>
          <w:numId w:val="16"/>
        </w:numPr>
        <w:spacing w:before="0" w:beforeAutospacing="0" w:after="0" w:afterAutospacing="0"/>
        <w:rPr>
          <w:bCs/>
          <w:sz w:val="22"/>
          <w:szCs w:val="22"/>
        </w:rPr>
      </w:pPr>
      <w:r>
        <w:rPr>
          <w:bCs/>
          <w:sz w:val="22"/>
          <w:szCs w:val="22"/>
        </w:rPr>
        <w:t>When possible, me</w:t>
      </w:r>
      <w:r w:rsidR="007F581E">
        <w:rPr>
          <w:bCs/>
          <w:sz w:val="22"/>
          <w:szCs w:val="22"/>
        </w:rPr>
        <w:t>asure directly on patient’s skin. Measuring over clothing, bedding, existing ECG electrodes, wound dressings, or other personal and/or medical equipment may introduce measurement error.</w:t>
      </w:r>
    </w:p>
    <w:p w:rsidR="007F581E" w:rsidRDefault="007F581E" w:rsidP="00323BA2">
      <w:pPr>
        <w:pStyle w:val="NormalWeb"/>
        <w:spacing w:before="0" w:beforeAutospacing="0" w:after="0" w:afterAutospacing="0"/>
        <w:ind w:left="1440"/>
        <w:rPr>
          <w:bCs/>
          <w:sz w:val="22"/>
          <w:szCs w:val="22"/>
        </w:rPr>
      </w:pPr>
      <w:r w:rsidRPr="00540666">
        <w:rPr>
          <w:b/>
          <w:bCs/>
          <w:sz w:val="22"/>
          <w:szCs w:val="22"/>
          <w:u w:val="single"/>
        </w:rPr>
        <w:t>Note:</w:t>
      </w:r>
      <w:r>
        <w:rPr>
          <w:b/>
          <w:bCs/>
          <w:sz w:val="22"/>
          <w:szCs w:val="22"/>
        </w:rPr>
        <w:t xml:space="preserve"> </w:t>
      </w:r>
      <w:r>
        <w:rPr>
          <w:bCs/>
          <w:sz w:val="22"/>
          <w:szCs w:val="22"/>
        </w:rPr>
        <w:t>External measurement can never exactly duplicate the internal venous anatomy.</w:t>
      </w:r>
    </w:p>
    <w:p w:rsidR="007F581E" w:rsidRDefault="007F581E" w:rsidP="00323BA2">
      <w:pPr>
        <w:pStyle w:val="NormalWeb"/>
        <w:numPr>
          <w:ilvl w:val="1"/>
          <w:numId w:val="16"/>
        </w:numPr>
        <w:spacing w:before="0" w:beforeAutospacing="0" w:after="0" w:afterAutospacing="0"/>
        <w:rPr>
          <w:bCs/>
          <w:sz w:val="22"/>
          <w:szCs w:val="22"/>
        </w:rPr>
      </w:pPr>
      <w:r>
        <w:rPr>
          <w:bCs/>
          <w:sz w:val="22"/>
          <w:szCs w:val="22"/>
        </w:rPr>
        <w:t>Measure path from the planned insertion site using the following external landmarks:</w:t>
      </w:r>
    </w:p>
    <w:p w:rsidR="000B5B55" w:rsidRDefault="000B5B55" w:rsidP="00B15E5A">
      <w:pPr>
        <w:pStyle w:val="NormalWeb"/>
        <w:numPr>
          <w:ilvl w:val="2"/>
          <w:numId w:val="7"/>
        </w:numPr>
        <w:spacing w:before="0" w:beforeAutospacing="0" w:after="0" w:afterAutospacing="0"/>
        <w:rPr>
          <w:bCs/>
          <w:sz w:val="22"/>
          <w:szCs w:val="22"/>
        </w:rPr>
      </w:pPr>
      <w:r>
        <w:rPr>
          <w:bCs/>
          <w:sz w:val="22"/>
          <w:szCs w:val="22"/>
        </w:rPr>
        <w:t>Insertion site to axillary crease.</w:t>
      </w:r>
    </w:p>
    <w:p w:rsidR="000B5B55" w:rsidRDefault="000B5B55" w:rsidP="00B15E5A">
      <w:pPr>
        <w:pStyle w:val="NormalWeb"/>
        <w:numPr>
          <w:ilvl w:val="2"/>
          <w:numId w:val="7"/>
        </w:numPr>
        <w:spacing w:before="0" w:beforeAutospacing="0" w:after="0" w:afterAutospacing="0"/>
        <w:rPr>
          <w:bCs/>
          <w:sz w:val="22"/>
          <w:szCs w:val="22"/>
        </w:rPr>
      </w:pPr>
      <w:r>
        <w:rPr>
          <w:bCs/>
          <w:sz w:val="22"/>
          <w:szCs w:val="22"/>
        </w:rPr>
        <w:t>Axillary crease to right clavicular head. Measure to the RIGHT clavicular head for left- or right-sided placements.</w:t>
      </w:r>
    </w:p>
    <w:p w:rsidR="000B5B55" w:rsidRDefault="000B5B55" w:rsidP="00B15E5A">
      <w:pPr>
        <w:pStyle w:val="NormalWeb"/>
        <w:numPr>
          <w:ilvl w:val="2"/>
          <w:numId w:val="7"/>
        </w:numPr>
        <w:spacing w:before="0" w:beforeAutospacing="0" w:after="0" w:afterAutospacing="0"/>
        <w:rPr>
          <w:bCs/>
          <w:sz w:val="22"/>
          <w:szCs w:val="22"/>
        </w:rPr>
      </w:pPr>
      <w:r>
        <w:rPr>
          <w:bCs/>
          <w:sz w:val="22"/>
          <w:szCs w:val="22"/>
        </w:rPr>
        <w:t>Right clavicular head to the right sternal border of the third intercostal space.</w:t>
      </w:r>
    </w:p>
    <w:p w:rsidR="00323BA2" w:rsidRDefault="000B5B55" w:rsidP="00323BA2">
      <w:pPr>
        <w:pStyle w:val="NormalWeb"/>
        <w:spacing w:before="0" w:beforeAutospacing="0" w:after="0" w:afterAutospacing="0"/>
        <w:ind w:left="1440"/>
        <w:rPr>
          <w:bCs/>
          <w:sz w:val="22"/>
          <w:szCs w:val="22"/>
        </w:rPr>
      </w:pPr>
      <w:r w:rsidRPr="00540666">
        <w:rPr>
          <w:b/>
          <w:bCs/>
          <w:sz w:val="22"/>
          <w:szCs w:val="22"/>
          <w:u w:val="single"/>
        </w:rPr>
        <w:t>Note:</w:t>
      </w:r>
      <w:r w:rsidRPr="00372924">
        <w:rPr>
          <w:b/>
          <w:bCs/>
          <w:sz w:val="22"/>
          <w:szCs w:val="22"/>
        </w:rPr>
        <w:t xml:space="preserve"> </w:t>
      </w:r>
      <w:r w:rsidRPr="00372924">
        <w:rPr>
          <w:bCs/>
          <w:sz w:val="22"/>
          <w:szCs w:val="22"/>
        </w:rPr>
        <w:t xml:space="preserve">The first intercostal space may be difficult to palpate due to its proximity to the </w:t>
      </w:r>
      <w:r w:rsidR="00323BA2">
        <w:rPr>
          <w:bCs/>
          <w:sz w:val="22"/>
          <w:szCs w:val="22"/>
        </w:rPr>
        <w:t>clavicle.</w:t>
      </w:r>
    </w:p>
    <w:p w:rsidR="000B5B55" w:rsidRPr="00323BA2" w:rsidRDefault="000B5B55" w:rsidP="00323BA2">
      <w:pPr>
        <w:pStyle w:val="NormalWeb"/>
        <w:spacing w:before="0" w:beforeAutospacing="0" w:after="0" w:afterAutospacing="0"/>
        <w:ind w:left="1440"/>
        <w:rPr>
          <w:bCs/>
          <w:sz w:val="22"/>
          <w:szCs w:val="22"/>
        </w:rPr>
      </w:pPr>
      <w:r w:rsidRPr="00372924">
        <w:rPr>
          <w:bCs/>
          <w:sz w:val="22"/>
          <w:szCs w:val="22"/>
        </w:rPr>
        <w:t>In cases where</w:t>
      </w:r>
      <w:r>
        <w:rPr>
          <w:bCs/>
          <w:sz w:val="22"/>
          <w:szCs w:val="22"/>
        </w:rPr>
        <w:t xml:space="preserve"> target vessel depth is significant, maximum vessel depth may be added </w:t>
      </w:r>
      <w:r w:rsidR="00323BA2">
        <w:rPr>
          <w:bCs/>
          <w:sz w:val="22"/>
          <w:szCs w:val="22"/>
        </w:rPr>
        <w:t xml:space="preserve">  </w:t>
      </w:r>
      <w:r>
        <w:rPr>
          <w:bCs/>
          <w:sz w:val="22"/>
          <w:szCs w:val="22"/>
        </w:rPr>
        <w:t xml:space="preserve">to </w:t>
      </w:r>
      <w:r w:rsidRPr="00555EFC">
        <w:rPr>
          <w:bCs/>
        </w:rPr>
        <w:t>measured path to determine final measurement.</w:t>
      </w:r>
    </w:p>
    <w:p w:rsidR="007640A4" w:rsidRPr="00555EFC" w:rsidRDefault="00287751" w:rsidP="00555EFC">
      <w:pPr>
        <w:pStyle w:val="NormalWeb"/>
        <w:spacing w:before="0" w:beforeAutospacing="0" w:after="0" w:afterAutospacing="0"/>
        <w:rPr>
          <w:b/>
        </w:rPr>
      </w:pPr>
      <w:r w:rsidRPr="00555EFC">
        <w:rPr>
          <w:b/>
        </w:rPr>
        <w:t>Prepare Sensor</w:t>
      </w:r>
    </w:p>
    <w:p w:rsidR="00287751" w:rsidRDefault="00287751" w:rsidP="00323BA2">
      <w:pPr>
        <w:pStyle w:val="NormalWeb"/>
        <w:numPr>
          <w:ilvl w:val="0"/>
          <w:numId w:val="17"/>
        </w:numPr>
        <w:spacing w:before="0" w:beforeAutospacing="0" w:after="0" w:afterAutospacing="0"/>
        <w:rPr>
          <w:sz w:val="22"/>
          <w:szCs w:val="22"/>
        </w:rPr>
      </w:pPr>
      <w:r>
        <w:rPr>
          <w:sz w:val="22"/>
          <w:szCs w:val="22"/>
        </w:rPr>
        <w:t>Attach Fin Assembly to Sensor and place Sensor in holder.</w:t>
      </w:r>
    </w:p>
    <w:p w:rsidR="00287751" w:rsidRDefault="00287751" w:rsidP="00323BA2">
      <w:pPr>
        <w:pStyle w:val="NormalWeb"/>
        <w:numPr>
          <w:ilvl w:val="0"/>
          <w:numId w:val="17"/>
        </w:numPr>
        <w:spacing w:before="0" w:beforeAutospacing="0" w:after="0" w:afterAutospacing="0"/>
        <w:rPr>
          <w:sz w:val="22"/>
          <w:szCs w:val="22"/>
        </w:rPr>
      </w:pPr>
      <w:r>
        <w:rPr>
          <w:sz w:val="22"/>
          <w:szCs w:val="22"/>
        </w:rPr>
        <w:t>Position Sensor on patient’s chest with the top of the Sensor above the sternal notch and centered on the sternum.</w:t>
      </w:r>
    </w:p>
    <w:p w:rsidR="00287751" w:rsidRDefault="00287751" w:rsidP="00323BA2">
      <w:pPr>
        <w:pStyle w:val="NormalWeb"/>
        <w:numPr>
          <w:ilvl w:val="0"/>
          <w:numId w:val="17"/>
        </w:numPr>
        <w:spacing w:before="0" w:beforeAutospacing="0" w:after="0" w:afterAutospacing="0"/>
        <w:rPr>
          <w:sz w:val="22"/>
          <w:szCs w:val="22"/>
        </w:rPr>
      </w:pPr>
      <w:r>
        <w:rPr>
          <w:sz w:val="22"/>
          <w:szCs w:val="22"/>
        </w:rPr>
        <w:t>Prepare and attach external ECG electrodes per the following steps:</w:t>
      </w:r>
    </w:p>
    <w:p w:rsidR="00287751" w:rsidRDefault="00287751" w:rsidP="00323BA2">
      <w:pPr>
        <w:pStyle w:val="NormalWeb"/>
        <w:numPr>
          <w:ilvl w:val="0"/>
          <w:numId w:val="19"/>
        </w:numPr>
        <w:spacing w:before="0" w:beforeAutospacing="0" w:after="0" w:afterAutospacing="0"/>
        <w:rPr>
          <w:sz w:val="22"/>
          <w:szCs w:val="22"/>
        </w:rPr>
      </w:pPr>
      <w:r>
        <w:rPr>
          <w:sz w:val="22"/>
          <w:szCs w:val="22"/>
        </w:rPr>
        <w:t>Ensure electrode locations are oil-free and completely dry.</w:t>
      </w:r>
    </w:p>
    <w:p w:rsidR="003C5EAC" w:rsidRDefault="00287751" w:rsidP="003C5EAC">
      <w:pPr>
        <w:pStyle w:val="NormalWeb"/>
        <w:spacing w:before="0" w:beforeAutospacing="0" w:after="0" w:afterAutospacing="0"/>
        <w:ind w:left="2160"/>
        <w:rPr>
          <w:sz w:val="22"/>
          <w:szCs w:val="22"/>
        </w:rPr>
      </w:pPr>
      <w:r w:rsidRPr="00540666">
        <w:rPr>
          <w:b/>
          <w:sz w:val="22"/>
          <w:szCs w:val="22"/>
          <w:u w:val="single"/>
        </w:rPr>
        <w:t>Note:</w:t>
      </w:r>
      <w:r>
        <w:rPr>
          <w:b/>
          <w:sz w:val="22"/>
          <w:szCs w:val="22"/>
        </w:rPr>
        <w:t xml:space="preserve"> </w:t>
      </w:r>
      <w:r>
        <w:rPr>
          <w:sz w:val="22"/>
          <w:szCs w:val="22"/>
        </w:rPr>
        <w:t>Vigorous cleaning of skin with an alcohol prep pad will help ensure good skin</w:t>
      </w:r>
    </w:p>
    <w:p w:rsidR="00287751" w:rsidRDefault="00287751" w:rsidP="003C5EAC">
      <w:pPr>
        <w:pStyle w:val="NormalWeb"/>
        <w:spacing w:before="0" w:beforeAutospacing="0" w:after="0" w:afterAutospacing="0"/>
        <w:ind w:left="2160"/>
        <w:rPr>
          <w:sz w:val="22"/>
          <w:szCs w:val="22"/>
        </w:rPr>
      </w:pPr>
      <w:r>
        <w:rPr>
          <w:sz w:val="22"/>
          <w:szCs w:val="22"/>
        </w:rPr>
        <w:t>electrode contact.</w:t>
      </w:r>
    </w:p>
    <w:p w:rsidR="00287751" w:rsidRDefault="00287751" w:rsidP="00323BA2">
      <w:pPr>
        <w:pStyle w:val="NormalWeb"/>
        <w:numPr>
          <w:ilvl w:val="0"/>
          <w:numId w:val="19"/>
        </w:numPr>
        <w:spacing w:before="0" w:beforeAutospacing="0" w:after="0" w:afterAutospacing="0"/>
        <w:rPr>
          <w:sz w:val="22"/>
          <w:szCs w:val="22"/>
        </w:rPr>
      </w:pPr>
      <w:r>
        <w:rPr>
          <w:sz w:val="22"/>
          <w:szCs w:val="22"/>
        </w:rPr>
        <w:t>Attach electrodes to lead wires.</w:t>
      </w:r>
    </w:p>
    <w:p w:rsidR="00287751" w:rsidRDefault="00287751" w:rsidP="00323BA2">
      <w:pPr>
        <w:pStyle w:val="NormalWeb"/>
        <w:numPr>
          <w:ilvl w:val="0"/>
          <w:numId w:val="19"/>
        </w:numPr>
        <w:spacing w:before="0" w:beforeAutospacing="0" w:after="0" w:afterAutospacing="0"/>
        <w:rPr>
          <w:sz w:val="22"/>
          <w:szCs w:val="22"/>
        </w:rPr>
      </w:pPr>
      <w:r>
        <w:rPr>
          <w:sz w:val="22"/>
          <w:szCs w:val="22"/>
        </w:rPr>
        <w:t>Remove backing and press electrodes firmly onto skin at the specified locations.</w:t>
      </w:r>
    </w:p>
    <w:p w:rsidR="00287751" w:rsidRDefault="00287751" w:rsidP="00323BA2">
      <w:pPr>
        <w:pStyle w:val="NormalWeb"/>
        <w:numPr>
          <w:ilvl w:val="0"/>
          <w:numId w:val="19"/>
        </w:numPr>
        <w:spacing w:before="0" w:beforeAutospacing="0" w:after="0" w:afterAutospacing="0"/>
        <w:rPr>
          <w:sz w:val="22"/>
          <w:szCs w:val="22"/>
        </w:rPr>
      </w:pPr>
      <w:r>
        <w:rPr>
          <w:sz w:val="22"/>
          <w:szCs w:val="22"/>
        </w:rPr>
        <w:lastRenderedPageBreak/>
        <w:t>Place black electrode on the patient’s RIGHT shoulder.</w:t>
      </w:r>
    </w:p>
    <w:p w:rsidR="00287751" w:rsidRDefault="00287751" w:rsidP="00323BA2">
      <w:pPr>
        <w:pStyle w:val="NormalWeb"/>
        <w:numPr>
          <w:ilvl w:val="0"/>
          <w:numId w:val="19"/>
        </w:numPr>
        <w:spacing w:before="0" w:beforeAutospacing="0" w:after="0" w:afterAutospacing="0"/>
        <w:rPr>
          <w:sz w:val="22"/>
          <w:szCs w:val="22"/>
        </w:rPr>
      </w:pPr>
      <w:r>
        <w:rPr>
          <w:sz w:val="22"/>
          <w:szCs w:val="22"/>
        </w:rPr>
        <w:t>Place red electrode on patient’s lower LEFT side, inferior to the umbilicus and laterally along the mid-axillary line.</w:t>
      </w:r>
    </w:p>
    <w:p w:rsidR="00540666" w:rsidRDefault="00540666" w:rsidP="00540666">
      <w:pPr>
        <w:pStyle w:val="NormalWeb"/>
        <w:spacing w:before="0" w:beforeAutospacing="0" w:after="0" w:afterAutospacing="0"/>
        <w:ind w:left="2340"/>
        <w:rPr>
          <w:sz w:val="22"/>
          <w:szCs w:val="22"/>
        </w:rPr>
      </w:pPr>
    </w:p>
    <w:p w:rsidR="00323BA2" w:rsidRDefault="00287751" w:rsidP="00323BA2">
      <w:pPr>
        <w:pStyle w:val="NormalWeb"/>
        <w:numPr>
          <w:ilvl w:val="0"/>
          <w:numId w:val="17"/>
        </w:numPr>
        <w:spacing w:before="0" w:beforeAutospacing="0" w:after="0" w:afterAutospacing="0"/>
        <w:rPr>
          <w:sz w:val="22"/>
          <w:szCs w:val="22"/>
        </w:rPr>
      </w:pPr>
      <w:r>
        <w:rPr>
          <w:sz w:val="22"/>
          <w:szCs w:val="22"/>
        </w:rPr>
        <w:t xml:space="preserve">Calibrate </w:t>
      </w:r>
      <w:r w:rsidR="00BC28B0">
        <w:rPr>
          <w:sz w:val="22"/>
          <w:szCs w:val="22"/>
        </w:rPr>
        <w:t xml:space="preserve">the Sherlock 3CG* TCS by selecting CALIBRATE prior to setting up the sterile field to ensure there is no environmental interference. </w:t>
      </w:r>
    </w:p>
    <w:p w:rsidR="00CD0B13" w:rsidRDefault="00BC28B0" w:rsidP="00323BA2">
      <w:pPr>
        <w:pStyle w:val="NormalWeb"/>
        <w:spacing w:before="0" w:beforeAutospacing="0" w:after="0" w:afterAutospacing="0"/>
        <w:ind w:left="1440"/>
        <w:rPr>
          <w:sz w:val="22"/>
          <w:szCs w:val="22"/>
        </w:rPr>
      </w:pPr>
      <w:r w:rsidRPr="00540666">
        <w:rPr>
          <w:b/>
          <w:sz w:val="22"/>
          <w:szCs w:val="22"/>
          <w:u w:val="single"/>
        </w:rPr>
        <w:t>Tip:</w:t>
      </w:r>
      <w:r>
        <w:rPr>
          <w:b/>
          <w:sz w:val="22"/>
          <w:szCs w:val="22"/>
        </w:rPr>
        <w:t xml:space="preserve"> </w:t>
      </w:r>
      <w:r>
        <w:rPr>
          <w:sz w:val="22"/>
          <w:szCs w:val="22"/>
        </w:rPr>
        <w:t>If calibration fails, remove any items that may be causing magnetic interference (e.g., active motor driven equipment, monitor leads, cell phones, name tags, jewelry, etc.)</w:t>
      </w:r>
      <w:r w:rsidR="00CD0B13">
        <w:rPr>
          <w:sz w:val="22"/>
          <w:szCs w:val="22"/>
        </w:rPr>
        <w:tab/>
      </w:r>
    </w:p>
    <w:p w:rsidR="00323BA2" w:rsidRDefault="00323BA2" w:rsidP="00555EFC">
      <w:pPr>
        <w:pStyle w:val="NormalWeb"/>
        <w:spacing w:before="0" w:beforeAutospacing="0" w:after="0" w:afterAutospacing="0"/>
        <w:rPr>
          <w:b/>
        </w:rPr>
      </w:pPr>
    </w:p>
    <w:p w:rsidR="00CD0B13" w:rsidRPr="00555EFC" w:rsidRDefault="00CD0B13" w:rsidP="00555EFC">
      <w:pPr>
        <w:pStyle w:val="NormalWeb"/>
        <w:spacing w:before="0" w:beforeAutospacing="0" w:after="0" w:afterAutospacing="0"/>
        <w:rPr>
          <w:b/>
        </w:rPr>
      </w:pPr>
      <w:r w:rsidRPr="00555EFC">
        <w:rPr>
          <w:b/>
        </w:rPr>
        <w:t>Evaluate baseline ECG waveform.</w:t>
      </w:r>
    </w:p>
    <w:p w:rsidR="00CD0B13" w:rsidRDefault="00CD0B13" w:rsidP="00540666">
      <w:pPr>
        <w:pStyle w:val="NormalWeb"/>
        <w:numPr>
          <w:ilvl w:val="0"/>
          <w:numId w:val="34"/>
        </w:numPr>
        <w:spacing w:before="0" w:beforeAutospacing="0" w:after="0" w:afterAutospacing="0"/>
        <w:ind w:left="1440"/>
        <w:rPr>
          <w:sz w:val="22"/>
          <w:szCs w:val="22"/>
        </w:rPr>
      </w:pPr>
      <w:r>
        <w:rPr>
          <w:sz w:val="22"/>
          <w:szCs w:val="22"/>
        </w:rPr>
        <w:t>With the Sherlock 3CG* TCS running, the external ECG waveform should be visible and stable at this time.</w:t>
      </w:r>
    </w:p>
    <w:p w:rsidR="00CD0B13" w:rsidRDefault="00CD0B13" w:rsidP="00540666">
      <w:pPr>
        <w:pStyle w:val="NormalWeb"/>
        <w:numPr>
          <w:ilvl w:val="0"/>
          <w:numId w:val="34"/>
        </w:numPr>
        <w:spacing w:before="0" w:beforeAutospacing="0" w:after="0" w:afterAutospacing="0"/>
        <w:ind w:left="1440"/>
        <w:rPr>
          <w:sz w:val="22"/>
          <w:szCs w:val="22"/>
        </w:rPr>
      </w:pPr>
      <w:r>
        <w:rPr>
          <w:sz w:val="22"/>
          <w:szCs w:val="22"/>
        </w:rPr>
        <w:t>Verify that the P-wave is present, identifiable, and consistent on the main screen of the Sherlock 3CG* TCS.</w:t>
      </w:r>
    </w:p>
    <w:p w:rsidR="00CD0B13" w:rsidRDefault="00CD0B13" w:rsidP="00540666">
      <w:pPr>
        <w:pStyle w:val="NormalWeb"/>
        <w:spacing w:before="0" w:beforeAutospacing="0" w:after="0" w:afterAutospacing="0"/>
        <w:ind w:left="1440"/>
        <w:rPr>
          <w:sz w:val="22"/>
          <w:szCs w:val="22"/>
        </w:rPr>
      </w:pPr>
      <w:r w:rsidRPr="00540666">
        <w:rPr>
          <w:b/>
          <w:sz w:val="22"/>
          <w:szCs w:val="22"/>
          <w:u w:val="single"/>
        </w:rPr>
        <w:t>Note:</w:t>
      </w:r>
      <w:r>
        <w:rPr>
          <w:b/>
          <w:sz w:val="22"/>
          <w:szCs w:val="22"/>
        </w:rPr>
        <w:t xml:space="preserve"> </w:t>
      </w:r>
      <w:r>
        <w:rPr>
          <w:sz w:val="22"/>
          <w:szCs w:val="22"/>
        </w:rPr>
        <w:t>Difficulty in interpretation of the external ECG waveform may be due to procedural issues such as improper connection of the Fin Assembly to the Sensor, poor skin-electrode contact or electrode positioning outside of the recommended locations. Check the security of the Fin Assembly to Sensor connection, as well as the placement and security of the electrodes.</w:t>
      </w:r>
    </w:p>
    <w:p w:rsidR="00123FF8" w:rsidRDefault="00CD0B13" w:rsidP="00540666">
      <w:pPr>
        <w:pStyle w:val="NormalWeb"/>
        <w:spacing w:before="0" w:beforeAutospacing="0" w:after="0" w:afterAutospacing="0"/>
        <w:ind w:left="1440"/>
        <w:rPr>
          <w:sz w:val="22"/>
          <w:szCs w:val="22"/>
        </w:rPr>
      </w:pPr>
      <w:r w:rsidRPr="009D4B17">
        <w:rPr>
          <w:b/>
          <w:sz w:val="22"/>
          <w:szCs w:val="22"/>
          <w:u w:val="single"/>
        </w:rPr>
        <w:t>Note:</w:t>
      </w:r>
      <w:r>
        <w:rPr>
          <w:b/>
          <w:sz w:val="22"/>
          <w:szCs w:val="22"/>
        </w:rPr>
        <w:t xml:space="preserve"> </w:t>
      </w:r>
      <w:r>
        <w:rPr>
          <w:sz w:val="22"/>
          <w:szCs w:val="22"/>
        </w:rPr>
        <w:t>Adjust ECG scale</w:t>
      </w:r>
      <w:r w:rsidR="004A52C4">
        <w:rPr>
          <w:sz w:val="22"/>
          <w:szCs w:val="22"/>
        </w:rPr>
        <w:t xml:space="preserve">, level, </w:t>
      </w:r>
      <w:r w:rsidR="00BA2D2A">
        <w:rPr>
          <w:sz w:val="22"/>
          <w:szCs w:val="22"/>
        </w:rPr>
        <w:t xml:space="preserve">and speed </w:t>
      </w:r>
      <w:r>
        <w:rPr>
          <w:sz w:val="22"/>
          <w:szCs w:val="22"/>
        </w:rPr>
        <w:t>as needed during placement to ensure that entire ECG waveforms are visible in the ECG window.</w:t>
      </w:r>
    </w:p>
    <w:p w:rsidR="00323BA2" w:rsidRDefault="00323BA2" w:rsidP="00540666">
      <w:pPr>
        <w:pStyle w:val="NormalWeb"/>
        <w:spacing w:before="0" w:beforeAutospacing="0" w:after="0" w:afterAutospacing="0"/>
        <w:rPr>
          <w:b/>
        </w:rPr>
      </w:pPr>
    </w:p>
    <w:p w:rsidR="0058348A" w:rsidRPr="00555EFC" w:rsidRDefault="00123FF8" w:rsidP="00555EFC">
      <w:pPr>
        <w:pStyle w:val="NormalWeb"/>
        <w:spacing w:before="0" w:beforeAutospacing="0" w:after="0" w:afterAutospacing="0"/>
        <w:rPr>
          <w:b/>
        </w:rPr>
      </w:pPr>
      <w:r w:rsidRPr="00555EFC">
        <w:rPr>
          <w:b/>
        </w:rPr>
        <w:t>Sterile Field Preparation</w:t>
      </w:r>
      <w:r w:rsidR="00287751" w:rsidRPr="00555EFC">
        <w:rPr>
          <w:b/>
        </w:rPr>
        <w:t xml:space="preserve"> </w:t>
      </w:r>
    </w:p>
    <w:p w:rsidR="0058348A" w:rsidRDefault="0058348A" w:rsidP="00323BA2">
      <w:pPr>
        <w:pStyle w:val="NormalWeb"/>
        <w:numPr>
          <w:ilvl w:val="0"/>
          <w:numId w:val="21"/>
        </w:numPr>
        <w:spacing w:before="0" w:beforeAutospacing="0" w:after="0" w:afterAutospacing="0"/>
        <w:rPr>
          <w:sz w:val="22"/>
          <w:szCs w:val="22"/>
        </w:rPr>
      </w:pPr>
      <w:r>
        <w:rPr>
          <w:sz w:val="22"/>
          <w:szCs w:val="22"/>
        </w:rPr>
        <w:t xml:space="preserve">Prepare insertion site and sterile field according to </w:t>
      </w:r>
      <w:r w:rsidR="00343620">
        <w:rPr>
          <w:sz w:val="22"/>
          <w:szCs w:val="22"/>
        </w:rPr>
        <w:t xml:space="preserve">catheter </w:t>
      </w:r>
      <w:r w:rsidR="0064743D">
        <w:rPr>
          <w:sz w:val="22"/>
          <w:szCs w:val="22"/>
        </w:rPr>
        <w:t>I</w:t>
      </w:r>
      <w:r w:rsidR="00343620">
        <w:rPr>
          <w:sz w:val="22"/>
          <w:szCs w:val="22"/>
        </w:rPr>
        <w:t xml:space="preserve">nstructions for </w:t>
      </w:r>
      <w:r w:rsidR="00323BA2">
        <w:rPr>
          <w:sz w:val="22"/>
          <w:szCs w:val="22"/>
        </w:rPr>
        <w:t>u</w:t>
      </w:r>
      <w:r w:rsidR="00343620">
        <w:rPr>
          <w:sz w:val="22"/>
          <w:szCs w:val="22"/>
        </w:rPr>
        <w:t xml:space="preserve">se and </w:t>
      </w:r>
      <w:r w:rsidR="005426FF">
        <w:rPr>
          <w:sz w:val="22"/>
          <w:szCs w:val="22"/>
        </w:rPr>
        <w:t>institutional protocol.</w:t>
      </w:r>
    </w:p>
    <w:p w:rsidR="005426FF" w:rsidRDefault="005426FF" w:rsidP="00323BA2">
      <w:pPr>
        <w:pStyle w:val="NormalWeb"/>
        <w:numPr>
          <w:ilvl w:val="0"/>
          <w:numId w:val="21"/>
        </w:numPr>
        <w:tabs>
          <w:tab w:val="left" w:pos="1080"/>
        </w:tabs>
        <w:spacing w:before="0" w:beforeAutospacing="0" w:after="0" w:afterAutospacing="0"/>
        <w:rPr>
          <w:sz w:val="22"/>
          <w:szCs w:val="22"/>
        </w:rPr>
      </w:pPr>
      <w:r>
        <w:rPr>
          <w:sz w:val="22"/>
          <w:szCs w:val="22"/>
        </w:rPr>
        <w:t xml:space="preserve">If applicable, place the remote control in the remote control </w:t>
      </w:r>
      <w:r w:rsidR="002E0F27">
        <w:rPr>
          <w:sz w:val="22"/>
          <w:szCs w:val="22"/>
        </w:rPr>
        <w:t>sterile cover</w:t>
      </w:r>
      <w:r>
        <w:rPr>
          <w:sz w:val="22"/>
          <w:szCs w:val="22"/>
        </w:rPr>
        <w:t>. Cover the probe and cable with the probe cover per institutional protocol.</w:t>
      </w:r>
    </w:p>
    <w:p w:rsidR="00323BA2" w:rsidRDefault="00323BA2" w:rsidP="00555EFC">
      <w:pPr>
        <w:pStyle w:val="NormalWeb"/>
        <w:spacing w:before="0" w:beforeAutospacing="0" w:after="0" w:afterAutospacing="0"/>
        <w:rPr>
          <w:b/>
        </w:rPr>
      </w:pPr>
    </w:p>
    <w:p w:rsidR="004E0D1D" w:rsidRPr="00555EFC" w:rsidRDefault="004E0D1D" w:rsidP="00555EFC">
      <w:pPr>
        <w:pStyle w:val="NormalWeb"/>
        <w:spacing w:before="0" w:beforeAutospacing="0" w:after="0" w:afterAutospacing="0"/>
        <w:rPr>
          <w:b/>
        </w:rPr>
      </w:pPr>
      <w:r w:rsidRPr="00555EFC">
        <w:rPr>
          <w:b/>
        </w:rPr>
        <w:t xml:space="preserve">Prepare </w:t>
      </w:r>
      <w:r w:rsidR="00127787" w:rsidRPr="00555EFC">
        <w:rPr>
          <w:b/>
        </w:rPr>
        <w:t>Ca</w:t>
      </w:r>
      <w:r w:rsidRPr="00555EFC">
        <w:rPr>
          <w:b/>
        </w:rPr>
        <w:t>theter</w:t>
      </w:r>
    </w:p>
    <w:p w:rsidR="00C22298" w:rsidRDefault="00C22298" w:rsidP="00E51300">
      <w:pPr>
        <w:pStyle w:val="NormalWeb"/>
        <w:numPr>
          <w:ilvl w:val="0"/>
          <w:numId w:val="22"/>
        </w:numPr>
        <w:spacing w:before="0" w:beforeAutospacing="0" w:after="0" w:afterAutospacing="0"/>
        <w:rPr>
          <w:sz w:val="22"/>
          <w:szCs w:val="22"/>
        </w:rPr>
      </w:pPr>
      <w:r>
        <w:rPr>
          <w:sz w:val="22"/>
          <w:szCs w:val="22"/>
        </w:rPr>
        <w:t>Pre-flush all lumens of the catheter with sterile normal saline to wet hydrophilic stylet. Fo</w:t>
      </w:r>
      <w:r w:rsidR="00E51300">
        <w:rPr>
          <w:sz w:val="22"/>
          <w:szCs w:val="22"/>
        </w:rPr>
        <w:t>llow catheter Instructions for u</w:t>
      </w:r>
      <w:r>
        <w:rPr>
          <w:sz w:val="22"/>
          <w:szCs w:val="22"/>
        </w:rPr>
        <w:t>se and institutional protocol.</w:t>
      </w:r>
    </w:p>
    <w:p w:rsidR="00C22298" w:rsidRDefault="00C22298" w:rsidP="00E51300">
      <w:pPr>
        <w:pStyle w:val="NormalWeb"/>
        <w:numPr>
          <w:ilvl w:val="0"/>
          <w:numId w:val="22"/>
        </w:numPr>
        <w:spacing w:before="0" w:beforeAutospacing="0" w:after="0" w:afterAutospacing="0"/>
        <w:rPr>
          <w:sz w:val="22"/>
          <w:szCs w:val="22"/>
        </w:rPr>
      </w:pPr>
      <w:r>
        <w:rPr>
          <w:sz w:val="22"/>
          <w:szCs w:val="22"/>
        </w:rPr>
        <w:t>Trim catheter to</w:t>
      </w:r>
      <w:r w:rsidR="00E51300">
        <w:rPr>
          <w:sz w:val="22"/>
          <w:szCs w:val="22"/>
        </w:rPr>
        <w:t xml:space="preserve"> length per the following steps:</w:t>
      </w:r>
    </w:p>
    <w:p w:rsidR="00C22298" w:rsidRDefault="00C22298" w:rsidP="00E51300">
      <w:pPr>
        <w:pStyle w:val="NormalWeb"/>
        <w:numPr>
          <w:ilvl w:val="0"/>
          <w:numId w:val="23"/>
        </w:numPr>
        <w:spacing w:before="0" w:beforeAutospacing="0" w:after="0" w:afterAutospacing="0"/>
        <w:rPr>
          <w:sz w:val="22"/>
          <w:szCs w:val="22"/>
        </w:rPr>
      </w:pPr>
      <w:r>
        <w:rPr>
          <w:sz w:val="22"/>
          <w:szCs w:val="22"/>
        </w:rPr>
        <w:t>Measure the distance from the zero mark to the predetermined catheter external measurement.</w:t>
      </w:r>
    </w:p>
    <w:p w:rsidR="00C22298" w:rsidRDefault="00C22298" w:rsidP="00E51300">
      <w:pPr>
        <w:pStyle w:val="NormalWeb"/>
        <w:numPr>
          <w:ilvl w:val="0"/>
          <w:numId w:val="23"/>
        </w:numPr>
        <w:spacing w:before="0" w:beforeAutospacing="0" w:after="0" w:afterAutospacing="0"/>
        <w:rPr>
          <w:sz w:val="22"/>
          <w:szCs w:val="22"/>
        </w:rPr>
      </w:pPr>
      <w:r>
        <w:rPr>
          <w:sz w:val="22"/>
          <w:szCs w:val="22"/>
        </w:rPr>
        <w:t>To ensure adequate catheter length to reach maximum P-wave amplitude, it is recommended that up to 5 cm be added to this measurement. Catheter length should be based on clinician measurement technique and experience.</w:t>
      </w:r>
    </w:p>
    <w:p w:rsidR="00C22298" w:rsidRDefault="00C22298" w:rsidP="00E51300">
      <w:pPr>
        <w:pStyle w:val="NormalWeb"/>
        <w:numPr>
          <w:ilvl w:val="0"/>
          <w:numId w:val="23"/>
        </w:numPr>
        <w:spacing w:before="0" w:beforeAutospacing="0" w:after="0" w:afterAutospacing="0"/>
        <w:rPr>
          <w:sz w:val="22"/>
          <w:szCs w:val="22"/>
        </w:rPr>
      </w:pPr>
      <w:r>
        <w:rPr>
          <w:sz w:val="22"/>
          <w:szCs w:val="22"/>
        </w:rPr>
        <w:t>Loosen the T-lock connector/stylet assembly.</w:t>
      </w:r>
    </w:p>
    <w:p w:rsidR="00C22298" w:rsidRDefault="00C75106" w:rsidP="00E51300">
      <w:pPr>
        <w:pStyle w:val="NormalWeb"/>
        <w:numPr>
          <w:ilvl w:val="0"/>
          <w:numId w:val="23"/>
        </w:numPr>
        <w:spacing w:before="0" w:beforeAutospacing="0" w:after="0" w:afterAutospacing="0"/>
        <w:rPr>
          <w:sz w:val="22"/>
          <w:szCs w:val="22"/>
        </w:rPr>
      </w:pPr>
      <w:r>
        <w:rPr>
          <w:sz w:val="22"/>
          <w:szCs w:val="22"/>
        </w:rPr>
        <w:t>Retract the entire T-lock connector/stylet assembly as one unit until the stylet is well behind the catheter cut location. Do not entirely remove the stylet from the catheter.</w:t>
      </w:r>
    </w:p>
    <w:p w:rsidR="00C75106" w:rsidRDefault="00C75106" w:rsidP="00E51300">
      <w:pPr>
        <w:pStyle w:val="NormalWeb"/>
        <w:spacing w:before="0" w:beforeAutospacing="0" w:after="0" w:afterAutospacing="0"/>
        <w:ind w:left="2340"/>
        <w:rPr>
          <w:sz w:val="22"/>
          <w:szCs w:val="22"/>
        </w:rPr>
      </w:pPr>
      <w:r w:rsidRPr="009D4B17">
        <w:rPr>
          <w:b/>
          <w:sz w:val="22"/>
          <w:szCs w:val="22"/>
          <w:u w:val="single"/>
        </w:rPr>
        <w:t>Note:</w:t>
      </w:r>
      <w:r>
        <w:rPr>
          <w:b/>
          <w:sz w:val="22"/>
          <w:szCs w:val="22"/>
        </w:rPr>
        <w:t xml:space="preserve"> </w:t>
      </w:r>
      <w:r>
        <w:rPr>
          <w:sz w:val="22"/>
          <w:szCs w:val="22"/>
        </w:rPr>
        <w:t>Catheter depth markings are in centimeters.</w:t>
      </w:r>
    </w:p>
    <w:p w:rsidR="00C75106" w:rsidRDefault="00C75106" w:rsidP="00E51300">
      <w:pPr>
        <w:pStyle w:val="NormalWeb"/>
        <w:numPr>
          <w:ilvl w:val="0"/>
          <w:numId w:val="23"/>
        </w:numPr>
        <w:spacing w:before="0" w:beforeAutospacing="0" w:after="0" w:afterAutospacing="0"/>
        <w:rPr>
          <w:sz w:val="22"/>
          <w:szCs w:val="22"/>
        </w:rPr>
      </w:pPr>
      <w:r>
        <w:rPr>
          <w:sz w:val="22"/>
          <w:szCs w:val="22"/>
        </w:rPr>
        <w:lastRenderedPageBreak/>
        <w:t>Using a sterile scalpel or scissors, carefully cut the catheter.</w:t>
      </w:r>
    </w:p>
    <w:p w:rsidR="00C75106" w:rsidRDefault="00C75106" w:rsidP="00E51300">
      <w:pPr>
        <w:pStyle w:val="NormalWeb"/>
        <w:numPr>
          <w:ilvl w:val="0"/>
          <w:numId w:val="23"/>
        </w:numPr>
        <w:spacing w:before="0" w:beforeAutospacing="0" w:after="0" w:afterAutospacing="0"/>
        <w:rPr>
          <w:sz w:val="22"/>
          <w:szCs w:val="22"/>
        </w:rPr>
      </w:pPr>
      <w:r>
        <w:rPr>
          <w:sz w:val="22"/>
          <w:szCs w:val="22"/>
        </w:rPr>
        <w:t>Inspect cut surface to ensure there is no loose material.</w:t>
      </w:r>
    </w:p>
    <w:p w:rsidR="00C75106" w:rsidRDefault="00C75106" w:rsidP="00E51300">
      <w:pPr>
        <w:pStyle w:val="NormalWeb"/>
        <w:numPr>
          <w:ilvl w:val="0"/>
          <w:numId w:val="23"/>
        </w:numPr>
        <w:spacing w:before="0" w:beforeAutospacing="0" w:after="0" w:afterAutospacing="0"/>
        <w:rPr>
          <w:sz w:val="22"/>
          <w:szCs w:val="22"/>
        </w:rPr>
      </w:pPr>
      <w:r>
        <w:rPr>
          <w:sz w:val="22"/>
          <w:szCs w:val="22"/>
        </w:rPr>
        <w:t>Re-advance the T-lock connector/stylet assembly locking the connector to the catheter hub. Ensure stylet tip is intact.</w:t>
      </w:r>
    </w:p>
    <w:p w:rsidR="00C75106" w:rsidRDefault="00C75106" w:rsidP="00E51300">
      <w:pPr>
        <w:pStyle w:val="NormalWeb"/>
        <w:numPr>
          <w:ilvl w:val="0"/>
          <w:numId w:val="23"/>
        </w:numPr>
        <w:spacing w:before="0" w:beforeAutospacing="0" w:after="0" w:afterAutospacing="0"/>
        <w:rPr>
          <w:sz w:val="22"/>
          <w:szCs w:val="22"/>
        </w:rPr>
      </w:pPr>
      <w:r>
        <w:rPr>
          <w:sz w:val="22"/>
          <w:szCs w:val="22"/>
        </w:rPr>
        <w:t>Gently retract the stylet through the locked T-lock connector until the stylet tip is contained inside the catheter.</w:t>
      </w:r>
    </w:p>
    <w:p w:rsidR="00C75106" w:rsidRDefault="00C75106" w:rsidP="00E51300">
      <w:pPr>
        <w:pStyle w:val="NormalWeb"/>
        <w:numPr>
          <w:ilvl w:val="0"/>
          <w:numId w:val="23"/>
        </w:numPr>
        <w:spacing w:before="0" w:beforeAutospacing="0" w:after="0" w:afterAutospacing="0"/>
        <w:rPr>
          <w:sz w:val="22"/>
          <w:szCs w:val="22"/>
        </w:rPr>
      </w:pPr>
      <w:r>
        <w:rPr>
          <w:sz w:val="22"/>
          <w:szCs w:val="22"/>
        </w:rPr>
        <w:t>Prior to insertion, ensure that the stylet tip is contained inside and within the catheter but not more than 1 cm from the trimmed end of the catheter.</w:t>
      </w:r>
    </w:p>
    <w:p w:rsidR="00C75106" w:rsidRDefault="00C75106" w:rsidP="00E51300">
      <w:pPr>
        <w:pStyle w:val="NormalWeb"/>
        <w:numPr>
          <w:ilvl w:val="0"/>
          <w:numId w:val="23"/>
        </w:numPr>
        <w:spacing w:before="0" w:beforeAutospacing="0" w:after="0" w:afterAutospacing="0"/>
        <w:rPr>
          <w:sz w:val="22"/>
          <w:szCs w:val="22"/>
        </w:rPr>
      </w:pPr>
      <w:r>
        <w:rPr>
          <w:sz w:val="22"/>
          <w:szCs w:val="22"/>
        </w:rPr>
        <w:t>Re-flush the catheter. Remove the syringe after</w:t>
      </w:r>
      <w:r w:rsidR="00BC7B3C">
        <w:rPr>
          <w:sz w:val="22"/>
          <w:szCs w:val="22"/>
        </w:rPr>
        <w:t xml:space="preserve"> </w:t>
      </w:r>
      <w:r>
        <w:rPr>
          <w:sz w:val="22"/>
          <w:szCs w:val="22"/>
        </w:rPr>
        <w:t>flushing.</w:t>
      </w:r>
    </w:p>
    <w:p w:rsidR="00E51300" w:rsidRDefault="00E51300" w:rsidP="00555EFC">
      <w:pPr>
        <w:pStyle w:val="NormalWeb"/>
        <w:spacing w:before="0" w:beforeAutospacing="0" w:after="0" w:afterAutospacing="0"/>
        <w:rPr>
          <w:b/>
        </w:rPr>
      </w:pPr>
    </w:p>
    <w:p w:rsidR="00C75106" w:rsidRPr="00555EFC" w:rsidRDefault="003F1750" w:rsidP="00555EFC">
      <w:pPr>
        <w:pStyle w:val="NormalWeb"/>
        <w:spacing w:before="0" w:beforeAutospacing="0" w:after="0" w:afterAutospacing="0"/>
        <w:rPr>
          <w:b/>
        </w:rPr>
      </w:pPr>
      <w:r w:rsidRPr="00555EFC">
        <w:rPr>
          <w:b/>
        </w:rPr>
        <w:t>Access Vein</w:t>
      </w:r>
    </w:p>
    <w:p w:rsidR="003F1750" w:rsidRDefault="003F1750" w:rsidP="00E51300">
      <w:pPr>
        <w:pStyle w:val="NormalWeb"/>
        <w:numPr>
          <w:ilvl w:val="0"/>
          <w:numId w:val="24"/>
        </w:numPr>
        <w:spacing w:before="0" w:beforeAutospacing="0" w:after="0" w:afterAutospacing="0"/>
        <w:rPr>
          <w:sz w:val="22"/>
          <w:szCs w:val="22"/>
        </w:rPr>
      </w:pPr>
      <w:r>
        <w:rPr>
          <w:sz w:val="22"/>
          <w:szCs w:val="22"/>
        </w:rPr>
        <w:t>Perform ultrasound and locate vessel. Follow ultrasound system Instructions for Use.</w:t>
      </w:r>
    </w:p>
    <w:p w:rsidR="00BA76EB" w:rsidRDefault="00BA76EB" w:rsidP="00E51300">
      <w:pPr>
        <w:pStyle w:val="NormalWeb"/>
        <w:numPr>
          <w:ilvl w:val="0"/>
          <w:numId w:val="24"/>
        </w:numPr>
        <w:spacing w:before="0" w:beforeAutospacing="0" w:after="0" w:afterAutospacing="0"/>
        <w:rPr>
          <w:sz w:val="22"/>
          <w:szCs w:val="22"/>
        </w:rPr>
      </w:pPr>
      <w:r>
        <w:rPr>
          <w:sz w:val="22"/>
          <w:szCs w:val="22"/>
        </w:rPr>
        <w:t xml:space="preserve">Perform </w:t>
      </w:r>
      <w:proofErr w:type="spellStart"/>
      <w:r>
        <w:rPr>
          <w:sz w:val="22"/>
          <w:szCs w:val="22"/>
        </w:rPr>
        <w:t>microintroduction</w:t>
      </w:r>
      <w:proofErr w:type="spellEnd"/>
      <w:r>
        <w:rPr>
          <w:sz w:val="22"/>
          <w:szCs w:val="22"/>
        </w:rPr>
        <w:t>. Fo</w:t>
      </w:r>
      <w:r w:rsidR="00E51300">
        <w:rPr>
          <w:sz w:val="22"/>
          <w:szCs w:val="22"/>
        </w:rPr>
        <w:t>llow catheter Instructions for u</w:t>
      </w:r>
      <w:r>
        <w:rPr>
          <w:sz w:val="22"/>
          <w:szCs w:val="22"/>
        </w:rPr>
        <w:t>se regarding micro</w:t>
      </w:r>
      <w:r w:rsidR="00DD44FF">
        <w:rPr>
          <w:sz w:val="22"/>
          <w:szCs w:val="22"/>
        </w:rPr>
        <w:t>-</w:t>
      </w:r>
      <w:r>
        <w:rPr>
          <w:sz w:val="22"/>
          <w:szCs w:val="22"/>
        </w:rPr>
        <w:t>introduction technique.</w:t>
      </w:r>
    </w:p>
    <w:p w:rsidR="00BA76EB" w:rsidRDefault="00BA76EB" w:rsidP="00E51300">
      <w:pPr>
        <w:pStyle w:val="NormalWeb"/>
        <w:numPr>
          <w:ilvl w:val="0"/>
          <w:numId w:val="24"/>
        </w:numPr>
        <w:spacing w:before="0" w:beforeAutospacing="0" w:after="0" w:afterAutospacing="0"/>
        <w:rPr>
          <w:sz w:val="22"/>
          <w:szCs w:val="22"/>
        </w:rPr>
      </w:pPr>
      <w:r>
        <w:rPr>
          <w:sz w:val="22"/>
          <w:szCs w:val="22"/>
        </w:rPr>
        <w:t>Secure guidewire.</w:t>
      </w:r>
    </w:p>
    <w:p w:rsidR="00E51300" w:rsidRDefault="00E51300" w:rsidP="00555EFC">
      <w:pPr>
        <w:pStyle w:val="NormalWeb"/>
        <w:spacing w:before="0" w:beforeAutospacing="0" w:after="0" w:afterAutospacing="0"/>
        <w:rPr>
          <w:b/>
        </w:rPr>
      </w:pPr>
    </w:p>
    <w:p w:rsidR="00BA76EB" w:rsidRPr="00555EFC" w:rsidRDefault="00CA5E91" w:rsidP="00555EFC">
      <w:pPr>
        <w:pStyle w:val="NormalWeb"/>
        <w:spacing w:before="0" w:beforeAutospacing="0" w:after="0" w:afterAutospacing="0"/>
        <w:rPr>
          <w:b/>
        </w:rPr>
      </w:pPr>
      <w:r w:rsidRPr="00555EFC">
        <w:rPr>
          <w:b/>
        </w:rPr>
        <w:t>Catheter Insertion</w:t>
      </w:r>
    </w:p>
    <w:p w:rsidR="00CA5E91" w:rsidRDefault="00102152" w:rsidP="00E51300">
      <w:pPr>
        <w:pStyle w:val="NormalWeb"/>
        <w:numPr>
          <w:ilvl w:val="0"/>
          <w:numId w:val="27"/>
        </w:numPr>
        <w:spacing w:before="0" w:beforeAutospacing="0" w:after="0" w:afterAutospacing="0"/>
        <w:rPr>
          <w:sz w:val="22"/>
          <w:szCs w:val="22"/>
        </w:rPr>
      </w:pPr>
      <w:r>
        <w:rPr>
          <w:sz w:val="22"/>
          <w:szCs w:val="22"/>
        </w:rPr>
        <w:t>Attach</w:t>
      </w:r>
      <w:r w:rsidR="0062118D">
        <w:rPr>
          <w:sz w:val="22"/>
          <w:szCs w:val="22"/>
        </w:rPr>
        <w:t xml:space="preserve"> Catheter Stylet to Fin Assembly.</w:t>
      </w:r>
    </w:p>
    <w:p w:rsidR="0062118D" w:rsidRDefault="00AF51DD" w:rsidP="00E51300">
      <w:pPr>
        <w:pStyle w:val="NormalWeb"/>
        <w:numPr>
          <w:ilvl w:val="0"/>
          <w:numId w:val="25"/>
        </w:numPr>
        <w:spacing w:before="0" w:beforeAutospacing="0" w:after="0" w:afterAutospacing="0"/>
        <w:rPr>
          <w:sz w:val="22"/>
          <w:szCs w:val="22"/>
        </w:rPr>
      </w:pPr>
      <w:r>
        <w:rPr>
          <w:sz w:val="22"/>
          <w:szCs w:val="22"/>
        </w:rPr>
        <w:t>Palpate the Fin Assembly through the drape.</w:t>
      </w:r>
    </w:p>
    <w:p w:rsidR="00AF51DD" w:rsidRDefault="00AF51DD" w:rsidP="00E51300">
      <w:pPr>
        <w:pStyle w:val="NormalWeb"/>
        <w:numPr>
          <w:ilvl w:val="0"/>
          <w:numId w:val="25"/>
        </w:numPr>
        <w:spacing w:before="0" w:beforeAutospacing="0" w:after="0" w:afterAutospacing="0"/>
        <w:rPr>
          <w:sz w:val="22"/>
          <w:szCs w:val="22"/>
        </w:rPr>
      </w:pPr>
      <w:r>
        <w:rPr>
          <w:sz w:val="22"/>
          <w:szCs w:val="22"/>
        </w:rPr>
        <w:t>Form and pinch the drape around the Fin Assembly to conform the drape to the Fin Assembly.</w:t>
      </w:r>
    </w:p>
    <w:p w:rsidR="00AF51DD" w:rsidRDefault="00AF51DD" w:rsidP="00E51300">
      <w:pPr>
        <w:pStyle w:val="NormalWeb"/>
        <w:numPr>
          <w:ilvl w:val="0"/>
          <w:numId w:val="25"/>
        </w:numPr>
        <w:spacing w:before="0" w:beforeAutospacing="0" w:after="0" w:afterAutospacing="0"/>
        <w:rPr>
          <w:sz w:val="22"/>
          <w:szCs w:val="22"/>
        </w:rPr>
      </w:pPr>
      <w:r>
        <w:rPr>
          <w:sz w:val="22"/>
          <w:szCs w:val="22"/>
        </w:rPr>
        <w:t>Place the stylet connector on the bottom end of the Fin Assembly and slide connector forward until it is fully seated.</w:t>
      </w:r>
    </w:p>
    <w:p w:rsidR="00710AF5" w:rsidRDefault="00710AF5" w:rsidP="00E51300">
      <w:pPr>
        <w:pStyle w:val="NormalWeb"/>
        <w:numPr>
          <w:ilvl w:val="0"/>
          <w:numId w:val="25"/>
        </w:numPr>
        <w:spacing w:before="0" w:beforeAutospacing="0" w:after="0" w:afterAutospacing="0"/>
        <w:rPr>
          <w:sz w:val="22"/>
          <w:szCs w:val="22"/>
        </w:rPr>
      </w:pPr>
      <w:r>
        <w:rPr>
          <w:sz w:val="22"/>
          <w:szCs w:val="22"/>
        </w:rPr>
        <w:t>Lay catheter on the sterile field.</w:t>
      </w:r>
    </w:p>
    <w:p w:rsidR="00710AF5" w:rsidRDefault="00710AF5" w:rsidP="00E51300">
      <w:pPr>
        <w:pStyle w:val="NormalWeb"/>
        <w:numPr>
          <w:ilvl w:val="0"/>
          <w:numId w:val="27"/>
        </w:numPr>
        <w:spacing w:before="0" w:beforeAutospacing="0" w:after="0" w:afterAutospacing="0"/>
        <w:rPr>
          <w:sz w:val="22"/>
          <w:szCs w:val="22"/>
        </w:rPr>
      </w:pPr>
      <w:r>
        <w:rPr>
          <w:sz w:val="22"/>
          <w:szCs w:val="22"/>
        </w:rPr>
        <w:t>Uncoil Catheter Stylet Lead.</w:t>
      </w:r>
    </w:p>
    <w:p w:rsidR="00710AF5" w:rsidRDefault="005F1615" w:rsidP="00E51300">
      <w:pPr>
        <w:pStyle w:val="NormalWeb"/>
        <w:numPr>
          <w:ilvl w:val="0"/>
          <w:numId w:val="27"/>
        </w:numPr>
        <w:spacing w:before="0" w:beforeAutospacing="0" w:after="0" w:afterAutospacing="0"/>
        <w:rPr>
          <w:sz w:val="22"/>
          <w:szCs w:val="22"/>
        </w:rPr>
      </w:pPr>
      <w:r>
        <w:rPr>
          <w:sz w:val="22"/>
          <w:szCs w:val="22"/>
        </w:rPr>
        <w:t>Perform Final Magnet Tracking Calibration</w:t>
      </w:r>
    </w:p>
    <w:p w:rsidR="00710AF5" w:rsidRDefault="00710AF5" w:rsidP="00E51300">
      <w:pPr>
        <w:pStyle w:val="NormalWeb"/>
        <w:numPr>
          <w:ilvl w:val="0"/>
          <w:numId w:val="26"/>
        </w:numPr>
        <w:spacing w:before="0" w:beforeAutospacing="0" w:after="0" w:afterAutospacing="0"/>
        <w:rPr>
          <w:sz w:val="22"/>
          <w:szCs w:val="22"/>
        </w:rPr>
      </w:pPr>
      <w:r>
        <w:rPr>
          <w:sz w:val="22"/>
          <w:szCs w:val="22"/>
        </w:rPr>
        <w:t>Ensure the catheter tip is at least 12 inches (30 cm) away from the sensor before calibrating.</w:t>
      </w:r>
    </w:p>
    <w:p w:rsidR="00710AF5" w:rsidRDefault="00710AF5" w:rsidP="00E51300">
      <w:pPr>
        <w:pStyle w:val="NormalWeb"/>
        <w:numPr>
          <w:ilvl w:val="0"/>
          <w:numId w:val="26"/>
        </w:numPr>
        <w:spacing w:before="0" w:beforeAutospacing="0" w:after="0" w:afterAutospacing="0"/>
        <w:rPr>
          <w:sz w:val="22"/>
          <w:szCs w:val="22"/>
        </w:rPr>
      </w:pPr>
      <w:r>
        <w:rPr>
          <w:sz w:val="22"/>
          <w:szCs w:val="22"/>
        </w:rPr>
        <w:t xml:space="preserve">Select CALIBRATE immediately </w:t>
      </w:r>
      <w:r w:rsidR="00573821">
        <w:rPr>
          <w:sz w:val="22"/>
          <w:szCs w:val="22"/>
        </w:rPr>
        <w:t xml:space="preserve">prior </w:t>
      </w:r>
      <w:r>
        <w:rPr>
          <w:sz w:val="22"/>
          <w:szCs w:val="22"/>
        </w:rPr>
        <w:t>to catheter insertion.</w:t>
      </w:r>
    </w:p>
    <w:p w:rsidR="00710AF5" w:rsidRDefault="00710AF5" w:rsidP="00E51300">
      <w:pPr>
        <w:pStyle w:val="NormalWeb"/>
        <w:numPr>
          <w:ilvl w:val="0"/>
          <w:numId w:val="26"/>
        </w:numPr>
        <w:spacing w:before="0" w:beforeAutospacing="0" w:after="0" w:afterAutospacing="0"/>
        <w:rPr>
          <w:sz w:val="22"/>
          <w:szCs w:val="22"/>
        </w:rPr>
      </w:pPr>
      <w:r>
        <w:rPr>
          <w:sz w:val="22"/>
          <w:szCs w:val="22"/>
        </w:rPr>
        <w:t>Once calibration is complete, ask the patient to remain still and do not reposition the patient.</w:t>
      </w:r>
    </w:p>
    <w:p w:rsidR="00DD44FF" w:rsidRPr="004635F8" w:rsidRDefault="006F32B5" w:rsidP="004635F8">
      <w:pPr>
        <w:pStyle w:val="NormalWeb"/>
        <w:numPr>
          <w:ilvl w:val="0"/>
          <w:numId w:val="27"/>
        </w:numPr>
        <w:spacing w:before="0" w:beforeAutospacing="0" w:after="0" w:afterAutospacing="0"/>
        <w:rPr>
          <w:sz w:val="22"/>
          <w:szCs w:val="22"/>
        </w:rPr>
      </w:pPr>
      <w:r>
        <w:rPr>
          <w:sz w:val="22"/>
          <w:szCs w:val="22"/>
        </w:rPr>
        <w:t xml:space="preserve">Remove guidewire and dilator from </w:t>
      </w:r>
      <w:proofErr w:type="spellStart"/>
      <w:r>
        <w:rPr>
          <w:sz w:val="22"/>
          <w:szCs w:val="22"/>
        </w:rPr>
        <w:t>microintroducer</w:t>
      </w:r>
      <w:proofErr w:type="spellEnd"/>
      <w:r>
        <w:rPr>
          <w:sz w:val="22"/>
          <w:szCs w:val="22"/>
        </w:rPr>
        <w:t>. Fo</w:t>
      </w:r>
      <w:r w:rsidR="00E51300">
        <w:rPr>
          <w:sz w:val="22"/>
          <w:szCs w:val="22"/>
        </w:rPr>
        <w:t>llow catheter Instructions for u</w:t>
      </w:r>
      <w:r w:rsidR="004635F8">
        <w:rPr>
          <w:sz w:val="22"/>
          <w:szCs w:val="22"/>
        </w:rPr>
        <w:t>se</w:t>
      </w:r>
    </w:p>
    <w:p w:rsidR="00555EFC" w:rsidRDefault="00555EFC" w:rsidP="00555EFC">
      <w:pPr>
        <w:pStyle w:val="NormalWeb"/>
        <w:spacing w:before="0" w:beforeAutospacing="0" w:after="0" w:afterAutospacing="0"/>
        <w:ind w:left="1440"/>
        <w:rPr>
          <w:sz w:val="22"/>
          <w:szCs w:val="22"/>
        </w:rPr>
      </w:pPr>
    </w:p>
    <w:p w:rsidR="00122E21" w:rsidRPr="00555EFC" w:rsidRDefault="00122E21" w:rsidP="00555EFC">
      <w:pPr>
        <w:pStyle w:val="NormalWeb"/>
        <w:spacing w:before="0" w:beforeAutospacing="0" w:after="0" w:afterAutospacing="0"/>
        <w:rPr>
          <w:b/>
        </w:rPr>
      </w:pPr>
      <w:r w:rsidRPr="00555EFC">
        <w:rPr>
          <w:b/>
        </w:rPr>
        <w:t>Catheter Tip Guidance and Positioning</w:t>
      </w:r>
    </w:p>
    <w:p w:rsidR="00167578" w:rsidRDefault="00167578" w:rsidP="00E51300">
      <w:pPr>
        <w:pStyle w:val="NormalWeb"/>
        <w:numPr>
          <w:ilvl w:val="0"/>
          <w:numId w:val="28"/>
        </w:numPr>
        <w:spacing w:before="0" w:beforeAutospacing="0" w:after="0" w:afterAutospacing="0"/>
        <w:rPr>
          <w:sz w:val="22"/>
          <w:szCs w:val="22"/>
        </w:rPr>
      </w:pPr>
      <w:r>
        <w:rPr>
          <w:sz w:val="22"/>
          <w:szCs w:val="22"/>
        </w:rPr>
        <w:t>Initially a searching magnifying glass will indicate that the stylet tip is outside the sensor range.</w:t>
      </w:r>
    </w:p>
    <w:p w:rsidR="00167578" w:rsidRDefault="00167578" w:rsidP="00E51300">
      <w:pPr>
        <w:pStyle w:val="NormalWeb"/>
        <w:numPr>
          <w:ilvl w:val="0"/>
          <w:numId w:val="28"/>
        </w:numPr>
        <w:spacing w:before="0" w:beforeAutospacing="0" w:after="0" w:afterAutospacing="0"/>
        <w:rPr>
          <w:sz w:val="22"/>
          <w:szCs w:val="22"/>
        </w:rPr>
      </w:pPr>
      <w:r>
        <w:rPr>
          <w:sz w:val="22"/>
          <w:szCs w:val="22"/>
        </w:rPr>
        <w:t>Use a slow steady motion while advancing the catheter.</w:t>
      </w:r>
    </w:p>
    <w:p w:rsidR="002D117A" w:rsidRDefault="002D117A" w:rsidP="00E51300">
      <w:pPr>
        <w:pStyle w:val="NormalWeb"/>
        <w:numPr>
          <w:ilvl w:val="0"/>
          <w:numId w:val="28"/>
        </w:numPr>
        <w:spacing w:before="0" w:beforeAutospacing="0" w:after="0" w:afterAutospacing="0"/>
        <w:rPr>
          <w:sz w:val="22"/>
          <w:szCs w:val="22"/>
        </w:rPr>
      </w:pPr>
      <w:r>
        <w:rPr>
          <w:sz w:val="22"/>
          <w:szCs w:val="22"/>
        </w:rPr>
        <w:t>Insert the catheter until the magnetic navigation shows the stylet icon moving consistently downward.</w:t>
      </w:r>
    </w:p>
    <w:p w:rsidR="00E51300" w:rsidRDefault="002D117A" w:rsidP="00E51300">
      <w:pPr>
        <w:pStyle w:val="NormalWeb"/>
        <w:numPr>
          <w:ilvl w:val="0"/>
          <w:numId w:val="28"/>
        </w:numPr>
        <w:spacing w:before="0" w:beforeAutospacing="0" w:after="0" w:afterAutospacing="0"/>
        <w:rPr>
          <w:sz w:val="22"/>
          <w:szCs w:val="22"/>
        </w:rPr>
      </w:pPr>
      <w:r>
        <w:rPr>
          <w:sz w:val="22"/>
          <w:szCs w:val="22"/>
        </w:rPr>
        <w:t>Continue to SLOWLY advance the catheter until the catheter is inserted to the external measurement.</w:t>
      </w:r>
      <w:r w:rsidR="008E1BE0">
        <w:rPr>
          <w:sz w:val="22"/>
          <w:szCs w:val="22"/>
        </w:rPr>
        <w:t xml:space="preserve"> </w:t>
      </w:r>
    </w:p>
    <w:p w:rsidR="002D117A" w:rsidRDefault="008E1BE0" w:rsidP="00E51300">
      <w:pPr>
        <w:pStyle w:val="NormalWeb"/>
        <w:spacing w:before="0" w:beforeAutospacing="0" w:after="0" w:afterAutospacing="0"/>
        <w:ind w:left="1440"/>
        <w:rPr>
          <w:sz w:val="22"/>
          <w:szCs w:val="22"/>
        </w:rPr>
      </w:pPr>
      <w:r w:rsidRPr="009D4B17">
        <w:rPr>
          <w:b/>
          <w:sz w:val="22"/>
          <w:szCs w:val="22"/>
          <w:u w:val="single"/>
        </w:rPr>
        <w:lastRenderedPageBreak/>
        <w:t>Note:</w:t>
      </w:r>
      <w:r>
        <w:rPr>
          <w:b/>
          <w:sz w:val="22"/>
          <w:szCs w:val="22"/>
        </w:rPr>
        <w:t xml:space="preserve"> </w:t>
      </w:r>
      <w:r>
        <w:rPr>
          <w:sz w:val="22"/>
          <w:szCs w:val="22"/>
        </w:rPr>
        <w:t>Resistance may be felt when introducing the catheter into the sheath due to an increase in outer diameter (O.D.) The introducer may be partially split, but not removed to facilitate insertion of the catheter past this point if necessary.</w:t>
      </w:r>
    </w:p>
    <w:p w:rsidR="002D117A" w:rsidRDefault="002D117A" w:rsidP="00E51300">
      <w:pPr>
        <w:pStyle w:val="NormalWeb"/>
        <w:numPr>
          <w:ilvl w:val="0"/>
          <w:numId w:val="28"/>
        </w:numPr>
        <w:spacing w:before="0" w:beforeAutospacing="0" w:after="0" w:afterAutospacing="0"/>
        <w:rPr>
          <w:sz w:val="22"/>
          <w:szCs w:val="22"/>
        </w:rPr>
      </w:pPr>
      <w:r>
        <w:rPr>
          <w:sz w:val="22"/>
          <w:szCs w:val="22"/>
        </w:rPr>
        <w:t>At this point, the catheter may need to be flushed to stabilize the waveform. If necessary, attach saline-filled syringe. Flush catheter with saline and wait for intravascular ECG waveform to stabilize.</w:t>
      </w:r>
    </w:p>
    <w:p w:rsidR="002D117A" w:rsidRDefault="002D117A" w:rsidP="00E51300">
      <w:pPr>
        <w:pStyle w:val="NormalWeb"/>
        <w:numPr>
          <w:ilvl w:val="0"/>
          <w:numId w:val="28"/>
        </w:numPr>
        <w:spacing w:before="0" w:beforeAutospacing="0" w:after="0" w:afterAutospacing="0"/>
        <w:rPr>
          <w:sz w:val="22"/>
          <w:szCs w:val="22"/>
        </w:rPr>
      </w:pPr>
      <w:r>
        <w:rPr>
          <w:sz w:val="22"/>
          <w:szCs w:val="22"/>
        </w:rPr>
        <w:t>Verify that the P-wave on the intravascular ECG waveform is present, identifiable, and consistent on the main screen of the Sherlock 3CG* TCS.</w:t>
      </w:r>
    </w:p>
    <w:p w:rsidR="0000391B" w:rsidRDefault="0000391B" w:rsidP="00E51300">
      <w:pPr>
        <w:pStyle w:val="NormalWeb"/>
        <w:numPr>
          <w:ilvl w:val="0"/>
          <w:numId w:val="28"/>
        </w:numPr>
        <w:spacing w:before="0" w:beforeAutospacing="0" w:after="0" w:afterAutospacing="0"/>
        <w:rPr>
          <w:sz w:val="22"/>
          <w:szCs w:val="22"/>
        </w:rPr>
      </w:pPr>
      <w:r>
        <w:rPr>
          <w:sz w:val="22"/>
          <w:szCs w:val="22"/>
        </w:rPr>
        <w:t>Select “Freeze” on the Sherlock 3CG* TCS to save the current ECG waveforms on the reference screen. These ECG waveforms can be used as a reference.</w:t>
      </w:r>
    </w:p>
    <w:p w:rsidR="00B55CBB" w:rsidRDefault="00B55CBB" w:rsidP="00E51300">
      <w:pPr>
        <w:pStyle w:val="NormalWeb"/>
        <w:numPr>
          <w:ilvl w:val="0"/>
          <w:numId w:val="28"/>
        </w:numPr>
        <w:spacing w:before="0" w:beforeAutospacing="0" w:after="0" w:afterAutospacing="0"/>
        <w:rPr>
          <w:sz w:val="22"/>
          <w:szCs w:val="22"/>
        </w:rPr>
      </w:pPr>
      <w:r>
        <w:rPr>
          <w:sz w:val="22"/>
          <w:szCs w:val="22"/>
        </w:rPr>
        <w:t xml:space="preserve">SLOWLY adjust catheter tip position to maximum P-wave amplitude. Compare the main screen intravascular ECG waveform to the reference screen intravascular ECG waveform while monitoring for P-wave </w:t>
      </w:r>
      <w:r w:rsidR="00FD0692">
        <w:rPr>
          <w:sz w:val="22"/>
          <w:szCs w:val="22"/>
        </w:rPr>
        <w:t>negative deflection</w:t>
      </w:r>
      <w:r w:rsidR="00A71F26">
        <w:rPr>
          <w:sz w:val="22"/>
          <w:szCs w:val="22"/>
        </w:rPr>
        <w:t xml:space="preserve">. </w:t>
      </w:r>
    </w:p>
    <w:p w:rsidR="006B5AAB" w:rsidRDefault="006B5AAB" w:rsidP="00E51300">
      <w:pPr>
        <w:pStyle w:val="NormalWeb"/>
        <w:spacing w:before="0" w:beforeAutospacing="0" w:after="0" w:afterAutospacing="0"/>
        <w:ind w:left="1440"/>
        <w:rPr>
          <w:sz w:val="22"/>
          <w:szCs w:val="22"/>
        </w:rPr>
      </w:pPr>
      <w:r w:rsidRPr="009D4B17">
        <w:rPr>
          <w:b/>
          <w:sz w:val="22"/>
          <w:szCs w:val="22"/>
          <w:u w:val="single"/>
        </w:rPr>
        <w:t>Note:</w:t>
      </w:r>
      <w:r>
        <w:rPr>
          <w:b/>
          <w:sz w:val="22"/>
          <w:szCs w:val="22"/>
        </w:rPr>
        <w:t xml:space="preserve"> </w:t>
      </w:r>
      <w:r>
        <w:rPr>
          <w:sz w:val="22"/>
          <w:szCs w:val="22"/>
        </w:rPr>
        <w:t>P-wave may continue to increase in amplitude when initial negative deflection is observed. In this case, adjust catheter tip position to maximum P-wave amplitude with no negative deflection.</w:t>
      </w:r>
    </w:p>
    <w:p w:rsidR="009D4B17" w:rsidRDefault="00A71F26" w:rsidP="00E51300">
      <w:pPr>
        <w:pStyle w:val="NormalWeb"/>
        <w:numPr>
          <w:ilvl w:val="0"/>
          <w:numId w:val="28"/>
        </w:numPr>
        <w:spacing w:before="0" w:beforeAutospacing="0" w:after="0" w:afterAutospacing="0"/>
        <w:rPr>
          <w:sz w:val="22"/>
          <w:szCs w:val="22"/>
        </w:rPr>
      </w:pPr>
      <w:r>
        <w:rPr>
          <w:sz w:val="22"/>
          <w:szCs w:val="22"/>
        </w:rPr>
        <w:t>Advance or retract catheter from maximum P-wave to place tip in desired loca</w:t>
      </w:r>
      <w:r w:rsidR="009D4B17">
        <w:rPr>
          <w:sz w:val="22"/>
          <w:szCs w:val="22"/>
        </w:rPr>
        <w:t>tion.</w:t>
      </w:r>
    </w:p>
    <w:p w:rsidR="00A71F26" w:rsidRDefault="00A71F26" w:rsidP="009D4B17">
      <w:pPr>
        <w:pStyle w:val="NormalWeb"/>
        <w:spacing w:before="0" w:beforeAutospacing="0" w:after="0" w:afterAutospacing="0"/>
        <w:ind w:left="1440"/>
        <w:rPr>
          <w:sz w:val="22"/>
          <w:szCs w:val="22"/>
        </w:rPr>
      </w:pPr>
      <w:r w:rsidRPr="009D4B17">
        <w:rPr>
          <w:b/>
          <w:sz w:val="22"/>
          <w:szCs w:val="22"/>
          <w:u w:val="single"/>
        </w:rPr>
        <w:t>Note</w:t>
      </w:r>
      <w:r w:rsidR="009D4B17" w:rsidRPr="009D4B17">
        <w:rPr>
          <w:b/>
          <w:sz w:val="22"/>
          <w:szCs w:val="22"/>
          <w:u w:val="single"/>
        </w:rPr>
        <w:t>:</w:t>
      </w:r>
      <w:r>
        <w:rPr>
          <w:sz w:val="22"/>
          <w:szCs w:val="22"/>
        </w:rPr>
        <w:t xml:space="preserve"> catheter exit site marking.</w:t>
      </w:r>
    </w:p>
    <w:p w:rsidR="00E32FF2" w:rsidRDefault="000D4F93" w:rsidP="00E51300">
      <w:pPr>
        <w:pStyle w:val="NormalWeb"/>
        <w:numPr>
          <w:ilvl w:val="0"/>
          <w:numId w:val="28"/>
        </w:numPr>
        <w:spacing w:before="0" w:beforeAutospacing="0" w:after="0" w:afterAutospacing="0"/>
        <w:rPr>
          <w:sz w:val="22"/>
          <w:szCs w:val="22"/>
        </w:rPr>
      </w:pPr>
      <w:r>
        <w:rPr>
          <w:sz w:val="22"/>
          <w:szCs w:val="22"/>
        </w:rPr>
        <w:t>Record ECG waveforms at final catheter tip position.</w:t>
      </w:r>
      <w:r w:rsidR="00E32FF2">
        <w:rPr>
          <w:sz w:val="22"/>
          <w:szCs w:val="22"/>
        </w:rPr>
        <w:t xml:space="preserve"> Select the “Print to File” button to print/save a procedural record. </w:t>
      </w:r>
    </w:p>
    <w:p w:rsidR="001F70F6" w:rsidRDefault="001F70F6" w:rsidP="00E51300">
      <w:pPr>
        <w:pStyle w:val="NormalWeb"/>
        <w:spacing w:before="0" w:beforeAutospacing="0" w:after="0" w:afterAutospacing="0"/>
        <w:ind w:left="1440"/>
        <w:rPr>
          <w:sz w:val="22"/>
          <w:szCs w:val="22"/>
        </w:rPr>
      </w:pPr>
      <w:r w:rsidRPr="009D4B17">
        <w:rPr>
          <w:b/>
          <w:sz w:val="22"/>
          <w:szCs w:val="22"/>
          <w:u w:val="single"/>
        </w:rPr>
        <w:t>Note</w:t>
      </w:r>
      <w:r>
        <w:rPr>
          <w:b/>
          <w:sz w:val="22"/>
          <w:szCs w:val="22"/>
        </w:rPr>
        <w:t xml:space="preserve">: </w:t>
      </w:r>
      <w:r>
        <w:rPr>
          <w:sz w:val="22"/>
          <w:szCs w:val="22"/>
        </w:rPr>
        <w:t>Selecting the “Print to File” button will send the procedural record to a storage device and approved printer, if conn</w:t>
      </w:r>
      <w:r w:rsidR="00DE4526">
        <w:rPr>
          <w:sz w:val="22"/>
          <w:szCs w:val="22"/>
        </w:rPr>
        <w:t>e</w:t>
      </w:r>
      <w:r>
        <w:rPr>
          <w:sz w:val="22"/>
          <w:szCs w:val="22"/>
        </w:rPr>
        <w:t>cted.</w:t>
      </w:r>
    </w:p>
    <w:p w:rsidR="00151848" w:rsidRDefault="00DE4526" w:rsidP="00E51300">
      <w:pPr>
        <w:pStyle w:val="NormalWeb"/>
        <w:numPr>
          <w:ilvl w:val="0"/>
          <w:numId w:val="28"/>
        </w:numPr>
        <w:spacing w:before="0" w:beforeAutospacing="0" w:after="0" w:afterAutospacing="0"/>
        <w:rPr>
          <w:sz w:val="22"/>
          <w:szCs w:val="22"/>
        </w:rPr>
      </w:pPr>
      <w:r>
        <w:rPr>
          <w:sz w:val="22"/>
          <w:szCs w:val="22"/>
        </w:rPr>
        <w:t>Verify Placement Prior to</w:t>
      </w:r>
      <w:r w:rsidR="00151848">
        <w:rPr>
          <w:sz w:val="22"/>
          <w:szCs w:val="22"/>
        </w:rPr>
        <w:t xml:space="preserve"> Releasing Catheter for Use.</w:t>
      </w:r>
    </w:p>
    <w:p w:rsidR="00151848" w:rsidRDefault="00087020" w:rsidP="00E51300">
      <w:pPr>
        <w:pStyle w:val="NormalWeb"/>
        <w:numPr>
          <w:ilvl w:val="0"/>
          <w:numId w:val="29"/>
        </w:numPr>
        <w:spacing w:before="0" w:beforeAutospacing="0" w:after="0" w:afterAutospacing="0"/>
        <w:rPr>
          <w:sz w:val="22"/>
          <w:szCs w:val="22"/>
        </w:rPr>
      </w:pPr>
      <w:r>
        <w:rPr>
          <w:sz w:val="22"/>
          <w:szCs w:val="22"/>
        </w:rPr>
        <w:t>I</w:t>
      </w:r>
      <w:r w:rsidR="00151848">
        <w:rPr>
          <w:sz w:val="22"/>
          <w:szCs w:val="22"/>
        </w:rPr>
        <w:t>n indicated patients, and under the conditions described by the Instructions for Use, the Sherlock 3CG* TCS may be used to replace chest x-ray and fluoroscopy for PICC tip location confirmation.</w:t>
      </w:r>
    </w:p>
    <w:p w:rsidR="00087020" w:rsidRDefault="00D157E8" w:rsidP="00A86B22">
      <w:pPr>
        <w:pStyle w:val="NormalWeb"/>
        <w:numPr>
          <w:ilvl w:val="0"/>
          <w:numId w:val="29"/>
        </w:numPr>
        <w:spacing w:before="0" w:beforeAutospacing="0" w:after="0" w:afterAutospacing="0"/>
        <w:rPr>
          <w:sz w:val="22"/>
          <w:szCs w:val="22"/>
        </w:rPr>
      </w:pPr>
      <w:r w:rsidRPr="00087020">
        <w:rPr>
          <w:sz w:val="22"/>
          <w:szCs w:val="22"/>
        </w:rPr>
        <w:t>By using the Sherlock 3CG* TCS, ECG waveforms can be unambiguously mapped to specific catheter tip locations in the vasculature. In any situation in which the user cannot unambiguously identify ECG waveforms, the use of chest x-ray or fluoroscopy to confirm final catheter tip location</w:t>
      </w:r>
      <w:r w:rsidR="00087020">
        <w:rPr>
          <w:sz w:val="22"/>
          <w:szCs w:val="22"/>
        </w:rPr>
        <w:t>.</w:t>
      </w:r>
    </w:p>
    <w:p w:rsidR="00555EFC" w:rsidRPr="004635F8" w:rsidRDefault="00AD09C8" w:rsidP="00555EFC">
      <w:pPr>
        <w:pStyle w:val="NormalWeb"/>
        <w:numPr>
          <w:ilvl w:val="0"/>
          <w:numId w:val="29"/>
        </w:numPr>
        <w:spacing w:before="0" w:beforeAutospacing="0" w:after="0" w:afterAutospacing="0"/>
        <w:rPr>
          <w:sz w:val="22"/>
          <w:szCs w:val="22"/>
        </w:rPr>
      </w:pPr>
      <w:r w:rsidRPr="00087020">
        <w:rPr>
          <w:sz w:val="22"/>
          <w:szCs w:val="22"/>
        </w:rPr>
        <w:t>Using the Sherlock 3CG* TCS, PICC tip location can be documented for the patient’s chart.</w:t>
      </w:r>
    </w:p>
    <w:p w:rsidR="00E51300" w:rsidRDefault="00E51300" w:rsidP="00555EFC">
      <w:pPr>
        <w:pStyle w:val="NormalWeb"/>
        <w:spacing w:before="0" w:beforeAutospacing="0" w:after="0" w:afterAutospacing="0"/>
        <w:rPr>
          <w:b/>
        </w:rPr>
      </w:pPr>
    </w:p>
    <w:p w:rsidR="00AD09C8" w:rsidRPr="00555EFC" w:rsidRDefault="00AD09C8" w:rsidP="00555EFC">
      <w:pPr>
        <w:pStyle w:val="NormalWeb"/>
        <w:spacing w:before="0" w:beforeAutospacing="0" w:after="0" w:afterAutospacing="0"/>
        <w:rPr>
          <w:b/>
        </w:rPr>
      </w:pPr>
      <w:r w:rsidRPr="00555EFC">
        <w:rPr>
          <w:b/>
        </w:rPr>
        <w:t>Complete Remainder of Procedure</w:t>
      </w:r>
    </w:p>
    <w:p w:rsidR="00E51300" w:rsidRDefault="00E51300" w:rsidP="00E51300">
      <w:pPr>
        <w:pStyle w:val="NormalWeb"/>
        <w:spacing w:before="0" w:beforeAutospacing="0" w:after="0" w:afterAutospacing="0"/>
        <w:ind w:left="1440"/>
        <w:rPr>
          <w:sz w:val="22"/>
          <w:szCs w:val="22"/>
        </w:rPr>
      </w:pPr>
    </w:p>
    <w:p w:rsidR="00AD09C8" w:rsidRDefault="001F069A" w:rsidP="00E51300">
      <w:pPr>
        <w:pStyle w:val="NormalWeb"/>
        <w:numPr>
          <w:ilvl w:val="0"/>
          <w:numId w:val="30"/>
        </w:numPr>
        <w:spacing w:before="0" w:beforeAutospacing="0" w:after="0" w:afterAutospacing="0"/>
        <w:rPr>
          <w:sz w:val="22"/>
          <w:szCs w:val="22"/>
        </w:rPr>
      </w:pPr>
      <w:r>
        <w:rPr>
          <w:sz w:val="22"/>
          <w:szCs w:val="22"/>
        </w:rPr>
        <w:t>Remove the Stylet/T-Lock Assembly.</w:t>
      </w:r>
    </w:p>
    <w:p w:rsidR="001F069A" w:rsidRDefault="001F069A" w:rsidP="00540666">
      <w:pPr>
        <w:pStyle w:val="NormalWeb"/>
        <w:numPr>
          <w:ilvl w:val="0"/>
          <w:numId w:val="31"/>
        </w:numPr>
        <w:spacing w:before="0" w:beforeAutospacing="0" w:after="0" w:afterAutospacing="0"/>
        <w:rPr>
          <w:sz w:val="22"/>
          <w:szCs w:val="22"/>
        </w:rPr>
      </w:pPr>
      <w:r>
        <w:rPr>
          <w:sz w:val="22"/>
          <w:szCs w:val="22"/>
        </w:rPr>
        <w:t>Hold the front portion of the Fin Assembly to stabilize the Fin Assembly and Sensor. Disconnect the stylet lead from the Fin Assembly by pulling the connector toward the bottom of the Sensor.</w:t>
      </w:r>
    </w:p>
    <w:p w:rsidR="001F069A" w:rsidRDefault="001F069A" w:rsidP="00540666">
      <w:pPr>
        <w:pStyle w:val="NormalWeb"/>
        <w:numPr>
          <w:ilvl w:val="0"/>
          <w:numId w:val="31"/>
        </w:numPr>
        <w:spacing w:before="0" w:beforeAutospacing="0" w:after="0" w:afterAutospacing="0"/>
        <w:rPr>
          <w:sz w:val="22"/>
          <w:szCs w:val="22"/>
        </w:rPr>
      </w:pPr>
      <w:r>
        <w:rPr>
          <w:sz w:val="22"/>
          <w:szCs w:val="22"/>
        </w:rPr>
        <w:t>Fo</w:t>
      </w:r>
      <w:r w:rsidR="00540666">
        <w:rPr>
          <w:sz w:val="22"/>
          <w:szCs w:val="22"/>
        </w:rPr>
        <w:t>llow catheter Instructions for u</w:t>
      </w:r>
      <w:r>
        <w:rPr>
          <w:sz w:val="22"/>
          <w:szCs w:val="22"/>
        </w:rPr>
        <w:t>se to remove the Stylet/T-Lock assembly from the catheter.</w:t>
      </w:r>
    </w:p>
    <w:p w:rsidR="001F069A" w:rsidRDefault="001F069A" w:rsidP="00E51300">
      <w:pPr>
        <w:pStyle w:val="NormalWeb"/>
        <w:numPr>
          <w:ilvl w:val="0"/>
          <w:numId w:val="30"/>
        </w:numPr>
        <w:spacing w:before="0" w:beforeAutospacing="0" w:after="0" w:afterAutospacing="0"/>
        <w:rPr>
          <w:sz w:val="22"/>
          <w:szCs w:val="22"/>
        </w:rPr>
      </w:pPr>
      <w:r>
        <w:rPr>
          <w:sz w:val="22"/>
          <w:szCs w:val="22"/>
        </w:rPr>
        <w:t>Aspirate and Flush. Fo</w:t>
      </w:r>
      <w:r w:rsidR="00540666">
        <w:rPr>
          <w:sz w:val="22"/>
          <w:szCs w:val="22"/>
        </w:rPr>
        <w:t>llow catheter Instructions for u</w:t>
      </w:r>
      <w:r>
        <w:rPr>
          <w:sz w:val="22"/>
          <w:szCs w:val="22"/>
        </w:rPr>
        <w:t>se.</w:t>
      </w:r>
    </w:p>
    <w:p w:rsidR="001F069A" w:rsidRDefault="001F069A" w:rsidP="00E51300">
      <w:pPr>
        <w:pStyle w:val="NormalWeb"/>
        <w:numPr>
          <w:ilvl w:val="0"/>
          <w:numId w:val="30"/>
        </w:numPr>
        <w:spacing w:before="0" w:beforeAutospacing="0" w:after="0" w:afterAutospacing="0"/>
        <w:rPr>
          <w:sz w:val="22"/>
          <w:szCs w:val="22"/>
        </w:rPr>
      </w:pPr>
      <w:r>
        <w:rPr>
          <w:sz w:val="22"/>
          <w:szCs w:val="22"/>
        </w:rPr>
        <w:lastRenderedPageBreak/>
        <w:t>Secure catheter. Fo</w:t>
      </w:r>
      <w:r w:rsidR="00540666">
        <w:rPr>
          <w:sz w:val="22"/>
          <w:szCs w:val="22"/>
        </w:rPr>
        <w:t>llow catheter Instructions for u</w:t>
      </w:r>
      <w:r>
        <w:rPr>
          <w:sz w:val="22"/>
          <w:szCs w:val="22"/>
        </w:rPr>
        <w:t>se and institutional protocol. Confirm that current catheter exit site marking matches catheter exit site marketing noted above.</w:t>
      </w:r>
    </w:p>
    <w:p w:rsidR="001F069A" w:rsidRDefault="001F069A" w:rsidP="00E51300">
      <w:pPr>
        <w:pStyle w:val="NormalWeb"/>
        <w:numPr>
          <w:ilvl w:val="0"/>
          <w:numId w:val="30"/>
        </w:numPr>
        <w:spacing w:before="0" w:beforeAutospacing="0" w:after="0" w:afterAutospacing="0"/>
        <w:rPr>
          <w:sz w:val="22"/>
          <w:szCs w:val="22"/>
        </w:rPr>
      </w:pPr>
      <w:r>
        <w:rPr>
          <w:sz w:val="22"/>
          <w:szCs w:val="22"/>
        </w:rPr>
        <w:t>If applicable, locate and secure remote control.</w:t>
      </w:r>
    </w:p>
    <w:p w:rsidR="001F069A" w:rsidRDefault="001F069A" w:rsidP="00E51300">
      <w:pPr>
        <w:pStyle w:val="NormalWeb"/>
        <w:numPr>
          <w:ilvl w:val="0"/>
          <w:numId w:val="30"/>
        </w:numPr>
        <w:spacing w:before="0" w:beforeAutospacing="0" w:after="0" w:afterAutospacing="0"/>
        <w:rPr>
          <w:sz w:val="22"/>
          <w:szCs w:val="22"/>
        </w:rPr>
      </w:pPr>
      <w:r>
        <w:rPr>
          <w:sz w:val="22"/>
          <w:szCs w:val="22"/>
        </w:rPr>
        <w:t>Remove drapes, external electrodes and sensor.</w:t>
      </w:r>
    </w:p>
    <w:p w:rsidR="001F069A" w:rsidRDefault="001F069A" w:rsidP="00087020">
      <w:pPr>
        <w:pStyle w:val="NormalWeb"/>
        <w:numPr>
          <w:ilvl w:val="0"/>
          <w:numId w:val="35"/>
        </w:numPr>
        <w:spacing w:before="0" w:beforeAutospacing="0" w:after="0" w:afterAutospacing="0"/>
        <w:rPr>
          <w:sz w:val="22"/>
          <w:szCs w:val="22"/>
        </w:rPr>
      </w:pPr>
      <w:r>
        <w:rPr>
          <w:sz w:val="22"/>
          <w:szCs w:val="22"/>
        </w:rPr>
        <w:t>Remove and discard drapes according to institutional protocol.</w:t>
      </w:r>
    </w:p>
    <w:p w:rsidR="001F069A" w:rsidRDefault="001F069A" w:rsidP="00087020">
      <w:pPr>
        <w:pStyle w:val="NormalWeb"/>
        <w:numPr>
          <w:ilvl w:val="0"/>
          <w:numId w:val="35"/>
        </w:numPr>
        <w:spacing w:before="0" w:beforeAutospacing="0" w:after="0" w:afterAutospacing="0"/>
        <w:rPr>
          <w:sz w:val="22"/>
          <w:szCs w:val="22"/>
        </w:rPr>
      </w:pPr>
      <w:r>
        <w:rPr>
          <w:sz w:val="22"/>
          <w:szCs w:val="22"/>
        </w:rPr>
        <w:t>Remove external ECG electrodes and Sensor from patient.</w:t>
      </w:r>
    </w:p>
    <w:p w:rsidR="001F069A" w:rsidRDefault="001F069A" w:rsidP="00087020">
      <w:pPr>
        <w:pStyle w:val="NormalWeb"/>
        <w:numPr>
          <w:ilvl w:val="0"/>
          <w:numId w:val="35"/>
        </w:numPr>
        <w:spacing w:before="0" w:beforeAutospacing="0" w:after="0" w:afterAutospacing="0"/>
        <w:rPr>
          <w:sz w:val="22"/>
          <w:szCs w:val="22"/>
        </w:rPr>
      </w:pPr>
      <w:r>
        <w:rPr>
          <w:sz w:val="22"/>
          <w:szCs w:val="22"/>
        </w:rPr>
        <w:t>Loosen the cinch ring on the sensor holder and take out the Sensor with Fin Assembly.</w:t>
      </w:r>
    </w:p>
    <w:p w:rsidR="001F069A" w:rsidRDefault="003154A2" w:rsidP="00087020">
      <w:pPr>
        <w:pStyle w:val="NormalWeb"/>
        <w:numPr>
          <w:ilvl w:val="0"/>
          <w:numId w:val="35"/>
        </w:numPr>
        <w:spacing w:before="0" w:beforeAutospacing="0" w:after="0" w:afterAutospacing="0"/>
        <w:rPr>
          <w:sz w:val="22"/>
          <w:szCs w:val="22"/>
        </w:rPr>
      </w:pPr>
      <w:r>
        <w:rPr>
          <w:sz w:val="22"/>
          <w:szCs w:val="22"/>
        </w:rPr>
        <w:t>Remove the Fin Assembly.</w:t>
      </w:r>
    </w:p>
    <w:p w:rsidR="003154A2" w:rsidRDefault="00E667D5" w:rsidP="00087020">
      <w:pPr>
        <w:pStyle w:val="NormalWeb"/>
        <w:numPr>
          <w:ilvl w:val="0"/>
          <w:numId w:val="35"/>
        </w:numPr>
        <w:spacing w:before="0" w:beforeAutospacing="0" w:after="0" w:afterAutospacing="0"/>
        <w:rPr>
          <w:sz w:val="22"/>
          <w:szCs w:val="22"/>
        </w:rPr>
      </w:pPr>
      <w:r>
        <w:rPr>
          <w:sz w:val="22"/>
          <w:szCs w:val="22"/>
        </w:rPr>
        <w:t xml:space="preserve">If applicable, remove remote </w:t>
      </w:r>
      <w:r w:rsidR="005056A8">
        <w:rPr>
          <w:sz w:val="22"/>
          <w:szCs w:val="22"/>
        </w:rPr>
        <w:t>control from remote control holder.</w:t>
      </w:r>
    </w:p>
    <w:p w:rsidR="005056A8" w:rsidRDefault="005056A8" w:rsidP="00087020">
      <w:pPr>
        <w:pStyle w:val="NormalWeb"/>
        <w:numPr>
          <w:ilvl w:val="0"/>
          <w:numId w:val="35"/>
        </w:numPr>
        <w:spacing w:before="0" w:beforeAutospacing="0" w:after="0" w:afterAutospacing="0"/>
        <w:rPr>
          <w:sz w:val="22"/>
          <w:szCs w:val="22"/>
        </w:rPr>
      </w:pPr>
      <w:r>
        <w:rPr>
          <w:sz w:val="22"/>
          <w:szCs w:val="22"/>
        </w:rPr>
        <w:t>Dispose of the sensor holder, remote control holder and Fin Assembly according to institutional protocol.</w:t>
      </w:r>
    </w:p>
    <w:p w:rsidR="00372924" w:rsidRDefault="005056A8" w:rsidP="00540666">
      <w:pPr>
        <w:pStyle w:val="NormalWeb"/>
        <w:spacing w:before="0" w:beforeAutospacing="0" w:after="0" w:afterAutospacing="0"/>
        <w:ind w:left="1980"/>
        <w:rPr>
          <w:sz w:val="22"/>
          <w:szCs w:val="22"/>
        </w:rPr>
      </w:pPr>
      <w:r w:rsidRPr="00087020">
        <w:rPr>
          <w:b/>
          <w:sz w:val="22"/>
          <w:szCs w:val="22"/>
          <w:u w:val="single"/>
        </w:rPr>
        <w:t>Note:</w:t>
      </w:r>
      <w:r w:rsidRPr="005056A8">
        <w:rPr>
          <w:b/>
          <w:sz w:val="22"/>
          <w:szCs w:val="22"/>
        </w:rPr>
        <w:t xml:space="preserve"> </w:t>
      </w:r>
      <w:r w:rsidRPr="005056A8">
        <w:rPr>
          <w:sz w:val="22"/>
          <w:szCs w:val="22"/>
        </w:rPr>
        <w:t>If applicable, ensure the remote control is not discarded.</w:t>
      </w:r>
    </w:p>
    <w:p w:rsidR="005056A8" w:rsidRDefault="005056A8" w:rsidP="005056A8">
      <w:pPr>
        <w:pStyle w:val="NormalWeb"/>
        <w:spacing w:before="0" w:beforeAutospacing="0" w:after="0" w:afterAutospacing="0"/>
        <w:rPr>
          <w:sz w:val="22"/>
          <w:szCs w:val="22"/>
        </w:rPr>
      </w:pPr>
    </w:p>
    <w:p w:rsidR="004635F8" w:rsidRDefault="004635F8" w:rsidP="005056A8">
      <w:pPr>
        <w:pStyle w:val="NormalWeb"/>
        <w:spacing w:before="0" w:beforeAutospacing="0" w:after="0" w:afterAutospacing="0"/>
        <w:rPr>
          <w:b/>
          <w:sz w:val="22"/>
          <w:szCs w:val="22"/>
        </w:rPr>
      </w:pPr>
    </w:p>
    <w:p w:rsidR="004635F8" w:rsidRDefault="004635F8" w:rsidP="005056A8">
      <w:pPr>
        <w:pStyle w:val="NormalWeb"/>
        <w:spacing w:before="0" w:beforeAutospacing="0" w:after="0" w:afterAutospacing="0"/>
        <w:rPr>
          <w:b/>
          <w:sz w:val="22"/>
          <w:szCs w:val="22"/>
        </w:rPr>
      </w:pPr>
    </w:p>
    <w:p w:rsidR="004635F8" w:rsidRDefault="004635F8" w:rsidP="005056A8">
      <w:pPr>
        <w:pStyle w:val="NormalWeb"/>
        <w:spacing w:before="0" w:beforeAutospacing="0" w:after="0" w:afterAutospacing="0"/>
        <w:rPr>
          <w:b/>
          <w:sz w:val="22"/>
          <w:szCs w:val="22"/>
        </w:rPr>
      </w:pPr>
    </w:p>
    <w:p w:rsidR="004635F8" w:rsidRDefault="004635F8" w:rsidP="005056A8">
      <w:pPr>
        <w:pStyle w:val="NormalWeb"/>
        <w:spacing w:before="0" w:beforeAutospacing="0" w:after="0" w:afterAutospacing="0"/>
        <w:rPr>
          <w:b/>
          <w:sz w:val="22"/>
          <w:szCs w:val="22"/>
        </w:rPr>
      </w:pPr>
    </w:p>
    <w:p w:rsidR="004635F8" w:rsidRDefault="004635F8" w:rsidP="005056A8">
      <w:pPr>
        <w:pStyle w:val="NormalWeb"/>
        <w:spacing w:before="0" w:beforeAutospacing="0" w:after="0" w:afterAutospacing="0"/>
        <w:rPr>
          <w:b/>
          <w:sz w:val="22"/>
          <w:szCs w:val="22"/>
        </w:rPr>
      </w:pPr>
    </w:p>
    <w:p w:rsidR="005056A8" w:rsidRPr="00ED1819" w:rsidRDefault="00ED1819" w:rsidP="005056A8">
      <w:pPr>
        <w:pStyle w:val="NormalWeb"/>
        <w:spacing w:before="0" w:beforeAutospacing="0" w:after="0" w:afterAutospacing="0"/>
        <w:rPr>
          <w:b/>
          <w:sz w:val="22"/>
          <w:szCs w:val="22"/>
        </w:rPr>
      </w:pPr>
      <w:r w:rsidRPr="00ED1819">
        <w:rPr>
          <w:b/>
          <w:sz w:val="22"/>
          <w:szCs w:val="22"/>
        </w:rPr>
        <w:t xml:space="preserve">Reference </w:t>
      </w:r>
    </w:p>
    <w:p w:rsidR="005056A8" w:rsidRDefault="005056A8" w:rsidP="005056A8">
      <w:pPr>
        <w:pStyle w:val="NormalWeb"/>
        <w:spacing w:before="0" w:beforeAutospacing="0" w:after="0" w:afterAutospacing="0"/>
        <w:rPr>
          <w:sz w:val="22"/>
          <w:szCs w:val="22"/>
        </w:rPr>
      </w:pPr>
    </w:p>
    <w:p w:rsidR="00043019" w:rsidRDefault="00043019" w:rsidP="00ED1819">
      <w:pPr>
        <w:rPr>
          <w:sz w:val="22"/>
          <w:szCs w:val="22"/>
        </w:rPr>
      </w:pPr>
      <w:r>
        <w:rPr>
          <w:sz w:val="22"/>
          <w:szCs w:val="22"/>
        </w:rPr>
        <w:t>Bard Access System, Inc. (2012) , PICC Placement Instruction for Use with Sherlock 3CG Tip Confirmation System Sherlock II TLS Procedure</w:t>
      </w:r>
    </w:p>
    <w:p w:rsidR="007739D4" w:rsidRPr="00287751" w:rsidRDefault="00873730" w:rsidP="00555EFC">
      <w:pPr>
        <w:rPr>
          <w:sz w:val="22"/>
          <w:szCs w:val="22"/>
        </w:rPr>
      </w:pPr>
      <w:hyperlink r:id="rId8" w:history="1">
        <w:r w:rsidR="00043019" w:rsidRPr="005D6F34">
          <w:rPr>
            <w:rStyle w:val="Hyperlink"/>
            <w:sz w:val="22"/>
            <w:szCs w:val="22"/>
          </w:rPr>
          <w:t>http://bardaccess.com/assets/pdfs/ifus/0728446Placement</w:t>
        </w:r>
      </w:hyperlink>
      <w:r w:rsidR="00043019">
        <w:rPr>
          <w:sz w:val="22"/>
          <w:szCs w:val="22"/>
        </w:rPr>
        <w:t xml:space="preserve"> 3CGSherlockIFUweb.pd</w:t>
      </w:r>
    </w:p>
    <w:sectPr w:rsidR="007739D4" w:rsidRPr="00287751" w:rsidSect="00B73FD1">
      <w:headerReference w:type="even" r:id="rId9"/>
      <w:headerReference w:type="default" r:id="rId10"/>
      <w:footerReference w:type="default" r:id="rId11"/>
      <w:headerReference w:type="first" r:id="rId12"/>
      <w:footerReference w:type="first" r:id="rId13"/>
      <w:endnotePr>
        <w:numFmt w:val="decimal"/>
      </w:endnotePr>
      <w:type w:val="continuous"/>
      <w:pgSz w:w="12240" w:h="15840" w:code="1"/>
      <w:pgMar w:top="720" w:right="1152" w:bottom="720" w:left="1152"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443" w:rsidRDefault="00C54443">
      <w:r>
        <w:separator/>
      </w:r>
    </w:p>
  </w:endnote>
  <w:endnote w:type="continuationSeparator" w:id="0">
    <w:p w:rsidR="00C54443" w:rsidRDefault="00C5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3F" w:rsidRPr="0054773A" w:rsidRDefault="003C5EAC">
    <w:pPr>
      <w:pStyle w:val="Footer"/>
      <w:jc w:val="right"/>
      <w:rPr>
        <w:sz w:val="22"/>
        <w:szCs w:val="22"/>
      </w:rPr>
    </w:pPr>
    <w:r>
      <w:fldChar w:fldCharType="begin"/>
    </w:r>
    <w:r>
      <w:instrText xml:space="preserve"> PAGE   \* MERGEFORMAT </w:instrText>
    </w:r>
    <w:r>
      <w:fldChar w:fldCharType="separate"/>
    </w:r>
    <w:r w:rsidR="0098595B" w:rsidRPr="0098595B">
      <w:rPr>
        <w:noProof/>
        <w:sz w:val="22"/>
        <w:szCs w:val="22"/>
      </w:rPr>
      <w:t>1</w:t>
    </w:r>
    <w:r>
      <w:rPr>
        <w:noProof/>
        <w:sz w:val="22"/>
        <w:szCs w:val="22"/>
      </w:rPr>
      <w:fldChar w:fldCharType="end"/>
    </w:r>
  </w:p>
  <w:p w:rsidR="00F272B1" w:rsidRPr="0054773A" w:rsidRDefault="00F272B1">
    <w:pPr>
      <w:pStyle w:val="Footer"/>
      <w:tabs>
        <w:tab w:val="clear" w:pos="4320"/>
        <w:tab w:val="clear" w:pos="8640"/>
        <w:tab w:val="right" w:pos="999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2B1" w:rsidRDefault="00F272B1">
    <w:pPr>
      <w:pStyle w:val="Footer"/>
      <w:tabs>
        <w:tab w:val="clear" w:pos="4320"/>
        <w:tab w:val="clear" w:pos="8640"/>
        <w:tab w:val="right" w:pos="9990"/>
      </w:tabs>
    </w:pP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443" w:rsidRDefault="00C54443">
      <w:r>
        <w:separator/>
      </w:r>
    </w:p>
  </w:footnote>
  <w:footnote w:type="continuationSeparator" w:id="0">
    <w:p w:rsidR="00C54443" w:rsidRDefault="00C54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19" w:rsidRDefault="00873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976832" o:spid="_x0000_s2060" type="#_x0000_t136" style="position:absolute;margin-left:0;margin-top:0;width:496.8pt;height:198.7pt;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2B1" w:rsidRPr="0054773A" w:rsidRDefault="00873730">
    <w:pPr>
      <w:jc w:val="both"/>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976833" o:spid="_x0000_s2061" type="#_x0000_t136" style="position:absolute;left:0;text-align:left;margin-left:0;margin-top:0;width:496.8pt;height:198.7pt;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19" w:rsidRDefault="00873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976831" o:spid="_x0000_s2059" type="#_x0000_t136" style="position:absolute;margin-left:0;margin-top:0;width:496.8pt;height:198.7pt;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8AC"/>
    <w:multiLevelType w:val="hybridMultilevel"/>
    <w:tmpl w:val="58180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254A"/>
    <w:multiLevelType w:val="hybridMultilevel"/>
    <w:tmpl w:val="248C57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FC0544"/>
    <w:multiLevelType w:val="hybridMultilevel"/>
    <w:tmpl w:val="458EBE9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0C216E8"/>
    <w:multiLevelType w:val="hybridMultilevel"/>
    <w:tmpl w:val="CBB4533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0D44DF6"/>
    <w:multiLevelType w:val="hybridMultilevel"/>
    <w:tmpl w:val="6D7CC564"/>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9A32CCE"/>
    <w:multiLevelType w:val="hybridMultilevel"/>
    <w:tmpl w:val="19E0F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39311C"/>
    <w:multiLevelType w:val="hybridMultilevel"/>
    <w:tmpl w:val="5672E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41146"/>
    <w:multiLevelType w:val="hybridMultilevel"/>
    <w:tmpl w:val="DF96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B50EF"/>
    <w:multiLevelType w:val="hybridMultilevel"/>
    <w:tmpl w:val="99608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A5308B"/>
    <w:multiLevelType w:val="hybridMultilevel"/>
    <w:tmpl w:val="0E423E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34391"/>
    <w:multiLevelType w:val="hybridMultilevel"/>
    <w:tmpl w:val="8C14752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2B5B0F3B"/>
    <w:multiLevelType w:val="hybridMultilevel"/>
    <w:tmpl w:val="19E0F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7F7F8E"/>
    <w:multiLevelType w:val="hybridMultilevel"/>
    <w:tmpl w:val="820A1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061B3"/>
    <w:multiLevelType w:val="hybridMultilevel"/>
    <w:tmpl w:val="CC323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F3736"/>
    <w:multiLevelType w:val="hybridMultilevel"/>
    <w:tmpl w:val="44829F16"/>
    <w:lvl w:ilvl="0" w:tplc="8D5A203E">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F5F34"/>
    <w:multiLevelType w:val="hybridMultilevel"/>
    <w:tmpl w:val="3E3E21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35D8F950">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45529"/>
    <w:multiLevelType w:val="hybridMultilevel"/>
    <w:tmpl w:val="9B769CF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1D07BEF"/>
    <w:multiLevelType w:val="hybridMultilevel"/>
    <w:tmpl w:val="9ACC0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172261"/>
    <w:multiLevelType w:val="hybridMultilevel"/>
    <w:tmpl w:val="320695E6"/>
    <w:lvl w:ilvl="0" w:tplc="8D5A203E">
      <w:start w:val="1"/>
      <w:numFmt w:val="decimal"/>
      <w:lvlText w:val="%1."/>
      <w:lvlJc w:val="left"/>
      <w:pPr>
        <w:ind w:left="72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2A59A9"/>
    <w:multiLevelType w:val="hybridMultilevel"/>
    <w:tmpl w:val="CB726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A1DCA"/>
    <w:multiLevelType w:val="hybridMultilevel"/>
    <w:tmpl w:val="ECBA19F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4BF23A41"/>
    <w:multiLevelType w:val="hybridMultilevel"/>
    <w:tmpl w:val="78109E3C"/>
    <w:lvl w:ilvl="0" w:tplc="3F38C8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8D12E3"/>
    <w:multiLevelType w:val="hybridMultilevel"/>
    <w:tmpl w:val="A7784860"/>
    <w:lvl w:ilvl="0" w:tplc="8D5A203E">
      <w:start w:val="1"/>
      <w:numFmt w:val="decimal"/>
      <w:lvlText w:val="%1."/>
      <w:lvlJc w:val="left"/>
      <w:pPr>
        <w:ind w:left="720" w:hanging="360"/>
      </w:pPr>
      <w:rPr>
        <w:sz w:val="22"/>
        <w:szCs w:val="22"/>
      </w:rPr>
    </w:lvl>
    <w:lvl w:ilvl="1" w:tplc="04090017">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F36C3"/>
    <w:multiLevelType w:val="hybridMultilevel"/>
    <w:tmpl w:val="DD98B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C55F7A"/>
    <w:multiLevelType w:val="hybridMultilevel"/>
    <w:tmpl w:val="BD1A307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611A5D46"/>
    <w:multiLevelType w:val="hybridMultilevel"/>
    <w:tmpl w:val="D2B60BBA"/>
    <w:lvl w:ilvl="0" w:tplc="C4C69C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577793"/>
    <w:multiLevelType w:val="hybridMultilevel"/>
    <w:tmpl w:val="D7C65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A1AC0"/>
    <w:multiLevelType w:val="hybridMultilevel"/>
    <w:tmpl w:val="CAF8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A5B9E"/>
    <w:multiLevelType w:val="hybridMultilevel"/>
    <w:tmpl w:val="1346B45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A4362BE"/>
    <w:multiLevelType w:val="hybridMultilevel"/>
    <w:tmpl w:val="C2BC30A2"/>
    <w:lvl w:ilvl="0" w:tplc="2AAC7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8407EE"/>
    <w:multiLevelType w:val="hybridMultilevel"/>
    <w:tmpl w:val="E51C1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33A5427"/>
    <w:multiLevelType w:val="hybridMultilevel"/>
    <w:tmpl w:val="20FCD1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4B7640C"/>
    <w:multiLevelType w:val="hybridMultilevel"/>
    <w:tmpl w:val="F0E883D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75120E8E"/>
    <w:multiLevelType w:val="hybridMultilevel"/>
    <w:tmpl w:val="4148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C06EAD"/>
    <w:multiLevelType w:val="hybridMultilevel"/>
    <w:tmpl w:val="6D7CC564"/>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D767B09"/>
    <w:multiLevelType w:val="hybridMultilevel"/>
    <w:tmpl w:val="A9A6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9"/>
  </w:num>
  <w:num w:numId="4">
    <w:abstractNumId w:val="12"/>
  </w:num>
  <w:num w:numId="5">
    <w:abstractNumId w:val="18"/>
  </w:num>
  <w:num w:numId="6">
    <w:abstractNumId w:val="26"/>
  </w:num>
  <w:num w:numId="7">
    <w:abstractNumId w:val="14"/>
  </w:num>
  <w:num w:numId="8">
    <w:abstractNumId w:val="29"/>
  </w:num>
  <w:num w:numId="9">
    <w:abstractNumId w:val="27"/>
  </w:num>
  <w:num w:numId="10">
    <w:abstractNumId w:val="7"/>
  </w:num>
  <w:num w:numId="11">
    <w:abstractNumId w:val="33"/>
  </w:num>
  <w:num w:numId="12">
    <w:abstractNumId w:val="21"/>
  </w:num>
  <w:num w:numId="13">
    <w:abstractNumId w:val="31"/>
  </w:num>
  <w:num w:numId="14">
    <w:abstractNumId w:val="35"/>
  </w:num>
  <w:num w:numId="15">
    <w:abstractNumId w:val="6"/>
  </w:num>
  <w:num w:numId="16">
    <w:abstractNumId w:val="15"/>
  </w:num>
  <w:num w:numId="17">
    <w:abstractNumId w:val="1"/>
  </w:num>
  <w:num w:numId="18">
    <w:abstractNumId w:val="9"/>
  </w:num>
  <w:num w:numId="19">
    <w:abstractNumId w:val="24"/>
  </w:num>
  <w:num w:numId="20">
    <w:abstractNumId w:val="34"/>
  </w:num>
  <w:num w:numId="21">
    <w:abstractNumId w:val="30"/>
  </w:num>
  <w:num w:numId="22">
    <w:abstractNumId w:val="17"/>
  </w:num>
  <w:num w:numId="23">
    <w:abstractNumId w:val="20"/>
  </w:num>
  <w:num w:numId="24">
    <w:abstractNumId w:val="23"/>
  </w:num>
  <w:num w:numId="25">
    <w:abstractNumId w:val="2"/>
  </w:num>
  <w:num w:numId="26">
    <w:abstractNumId w:val="16"/>
  </w:num>
  <w:num w:numId="27">
    <w:abstractNumId w:val="8"/>
  </w:num>
  <w:num w:numId="28">
    <w:abstractNumId w:val="5"/>
  </w:num>
  <w:num w:numId="29">
    <w:abstractNumId w:val="3"/>
  </w:num>
  <w:num w:numId="30">
    <w:abstractNumId w:val="11"/>
  </w:num>
  <w:num w:numId="31">
    <w:abstractNumId w:val="28"/>
  </w:num>
  <w:num w:numId="32">
    <w:abstractNumId w:val="4"/>
  </w:num>
  <w:num w:numId="33">
    <w:abstractNumId w:val="22"/>
  </w:num>
  <w:num w:numId="34">
    <w:abstractNumId w:val="32"/>
  </w:num>
  <w:num w:numId="35">
    <w:abstractNumId w:val="10"/>
  </w:num>
  <w:num w:numId="3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62"/>
    <o:shapelayout v:ext="edit">
      <o:idmap v:ext="edit" data="2"/>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B1"/>
    <w:rsid w:val="0000391B"/>
    <w:rsid w:val="0002544D"/>
    <w:rsid w:val="00034725"/>
    <w:rsid w:val="00043019"/>
    <w:rsid w:val="0005784A"/>
    <w:rsid w:val="00057D35"/>
    <w:rsid w:val="0006182D"/>
    <w:rsid w:val="00073BAA"/>
    <w:rsid w:val="00080236"/>
    <w:rsid w:val="00083E7C"/>
    <w:rsid w:val="00087020"/>
    <w:rsid w:val="0009555E"/>
    <w:rsid w:val="000A16AB"/>
    <w:rsid w:val="000A37AD"/>
    <w:rsid w:val="000A54E6"/>
    <w:rsid w:val="000B11D2"/>
    <w:rsid w:val="000B3FAD"/>
    <w:rsid w:val="000B5B55"/>
    <w:rsid w:val="000C2793"/>
    <w:rsid w:val="000D03CC"/>
    <w:rsid w:val="000D4F93"/>
    <w:rsid w:val="000D5308"/>
    <w:rsid w:val="000D598D"/>
    <w:rsid w:val="000E384B"/>
    <w:rsid w:val="000F5E3D"/>
    <w:rsid w:val="000F6E34"/>
    <w:rsid w:val="00100388"/>
    <w:rsid w:val="00102152"/>
    <w:rsid w:val="00107505"/>
    <w:rsid w:val="00111D10"/>
    <w:rsid w:val="00122E21"/>
    <w:rsid w:val="00123FF8"/>
    <w:rsid w:val="00125862"/>
    <w:rsid w:val="00127787"/>
    <w:rsid w:val="00151848"/>
    <w:rsid w:val="00151D4E"/>
    <w:rsid w:val="001547D8"/>
    <w:rsid w:val="001574ED"/>
    <w:rsid w:val="00167578"/>
    <w:rsid w:val="001928A7"/>
    <w:rsid w:val="00194C8E"/>
    <w:rsid w:val="001A1463"/>
    <w:rsid w:val="001B5FC1"/>
    <w:rsid w:val="001C1640"/>
    <w:rsid w:val="001C2659"/>
    <w:rsid w:val="001C4F2A"/>
    <w:rsid w:val="001D6142"/>
    <w:rsid w:val="001D7ECE"/>
    <w:rsid w:val="001F069A"/>
    <w:rsid w:val="001F3FC4"/>
    <w:rsid w:val="001F70F6"/>
    <w:rsid w:val="0020484E"/>
    <w:rsid w:val="00225B57"/>
    <w:rsid w:val="00227846"/>
    <w:rsid w:val="002335D3"/>
    <w:rsid w:val="002362C1"/>
    <w:rsid w:val="00236F2A"/>
    <w:rsid w:val="00244790"/>
    <w:rsid w:val="002540FC"/>
    <w:rsid w:val="0026795F"/>
    <w:rsid w:val="0027123D"/>
    <w:rsid w:val="0027671D"/>
    <w:rsid w:val="00276E3D"/>
    <w:rsid w:val="00287751"/>
    <w:rsid w:val="002911D3"/>
    <w:rsid w:val="00292FAE"/>
    <w:rsid w:val="00294BED"/>
    <w:rsid w:val="002A1F0B"/>
    <w:rsid w:val="002D117A"/>
    <w:rsid w:val="002D2A35"/>
    <w:rsid w:val="002E0F27"/>
    <w:rsid w:val="002F145F"/>
    <w:rsid w:val="002F1C78"/>
    <w:rsid w:val="002F34FE"/>
    <w:rsid w:val="002F56B1"/>
    <w:rsid w:val="002F60C2"/>
    <w:rsid w:val="003154A2"/>
    <w:rsid w:val="00320E77"/>
    <w:rsid w:val="00323BA2"/>
    <w:rsid w:val="00334112"/>
    <w:rsid w:val="00336F3A"/>
    <w:rsid w:val="00343620"/>
    <w:rsid w:val="00351A93"/>
    <w:rsid w:val="00356522"/>
    <w:rsid w:val="00357172"/>
    <w:rsid w:val="00367F1C"/>
    <w:rsid w:val="00372924"/>
    <w:rsid w:val="00374F86"/>
    <w:rsid w:val="00383C0F"/>
    <w:rsid w:val="00386FB0"/>
    <w:rsid w:val="003C0316"/>
    <w:rsid w:val="003C2DD9"/>
    <w:rsid w:val="003C5EAC"/>
    <w:rsid w:val="003D5628"/>
    <w:rsid w:val="003D66F1"/>
    <w:rsid w:val="003E1845"/>
    <w:rsid w:val="003F1750"/>
    <w:rsid w:val="0040321A"/>
    <w:rsid w:val="004108B7"/>
    <w:rsid w:val="004122B5"/>
    <w:rsid w:val="004279C2"/>
    <w:rsid w:val="0043313B"/>
    <w:rsid w:val="004635F8"/>
    <w:rsid w:val="00465A13"/>
    <w:rsid w:val="00481356"/>
    <w:rsid w:val="0049401B"/>
    <w:rsid w:val="00496D3B"/>
    <w:rsid w:val="004A52C4"/>
    <w:rsid w:val="004B08E5"/>
    <w:rsid w:val="004B7DE2"/>
    <w:rsid w:val="004D2E79"/>
    <w:rsid w:val="004E0D1D"/>
    <w:rsid w:val="004F33E6"/>
    <w:rsid w:val="005056A8"/>
    <w:rsid w:val="00510990"/>
    <w:rsid w:val="005316F8"/>
    <w:rsid w:val="00536FD9"/>
    <w:rsid w:val="00537A51"/>
    <w:rsid w:val="00540666"/>
    <w:rsid w:val="005426FF"/>
    <w:rsid w:val="0054773A"/>
    <w:rsid w:val="00555EFC"/>
    <w:rsid w:val="005624EF"/>
    <w:rsid w:val="00573821"/>
    <w:rsid w:val="00575C05"/>
    <w:rsid w:val="005818E7"/>
    <w:rsid w:val="0058348A"/>
    <w:rsid w:val="005A4FCA"/>
    <w:rsid w:val="005B4D0A"/>
    <w:rsid w:val="005D5038"/>
    <w:rsid w:val="005D58DC"/>
    <w:rsid w:val="005E3891"/>
    <w:rsid w:val="005E5CCE"/>
    <w:rsid w:val="005F01C3"/>
    <w:rsid w:val="005F1615"/>
    <w:rsid w:val="005F2020"/>
    <w:rsid w:val="005F41A3"/>
    <w:rsid w:val="0060134E"/>
    <w:rsid w:val="00606309"/>
    <w:rsid w:val="00615415"/>
    <w:rsid w:val="0062118D"/>
    <w:rsid w:val="00626F59"/>
    <w:rsid w:val="00630716"/>
    <w:rsid w:val="006361DD"/>
    <w:rsid w:val="00643187"/>
    <w:rsid w:val="0064743D"/>
    <w:rsid w:val="00650D60"/>
    <w:rsid w:val="00671290"/>
    <w:rsid w:val="0067323C"/>
    <w:rsid w:val="006A202E"/>
    <w:rsid w:val="006B266D"/>
    <w:rsid w:val="006B5AAB"/>
    <w:rsid w:val="006B719B"/>
    <w:rsid w:val="006F32B5"/>
    <w:rsid w:val="006F6C9D"/>
    <w:rsid w:val="006F7136"/>
    <w:rsid w:val="00702C4E"/>
    <w:rsid w:val="0070508A"/>
    <w:rsid w:val="00710AF5"/>
    <w:rsid w:val="0071490D"/>
    <w:rsid w:val="0071710C"/>
    <w:rsid w:val="00722B15"/>
    <w:rsid w:val="007303CA"/>
    <w:rsid w:val="00731AED"/>
    <w:rsid w:val="007559F4"/>
    <w:rsid w:val="007640A4"/>
    <w:rsid w:val="00766F9E"/>
    <w:rsid w:val="00770EE9"/>
    <w:rsid w:val="007739D4"/>
    <w:rsid w:val="00776023"/>
    <w:rsid w:val="0078733A"/>
    <w:rsid w:val="007B667E"/>
    <w:rsid w:val="007C40E1"/>
    <w:rsid w:val="007F2B2B"/>
    <w:rsid w:val="007F581E"/>
    <w:rsid w:val="007F7E3A"/>
    <w:rsid w:val="00805F3F"/>
    <w:rsid w:val="00807042"/>
    <w:rsid w:val="008254D7"/>
    <w:rsid w:val="00826B0C"/>
    <w:rsid w:val="00850DA5"/>
    <w:rsid w:val="00856A8C"/>
    <w:rsid w:val="00856B7D"/>
    <w:rsid w:val="0086662D"/>
    <w:rsid w:val="00873730"/>
    <w:rsid w:val="00874680"/>
    <w:rsid w:val="00880420"/>
    <w:rsid w:val="008872CD"/>
    <w:rsid w:val="008A4159"/>
    <w:rsid w:val="008B07EA"/>
    <w:rsid w:val="008B45E0"/>
    <w:rsid w:val="008D00EA"/>
    <w:rsid w:val="008D66AD"/>
    <w:rsid w:val="008E07F6"/>
    <w:rsid w:val="008E1BE0"/>
    <w:rsid w:val="008F7F6D"/>
    <w:rsid w:val="00906DA5"/>
    <w:rsid w:val="009116E9"/>
    <w:rsid w:val="009347A3"/>
    <w:rsid w:val="00947028"/>
    <w:rsid w:val="00952047"/>
    <w:rsid w:val="00957A57"/>
    <w:rsid w:val="00965574"/>
    <w:rsid w:val="00966EA5"/>
    <w:rsid w:val="0098595B"/>
    <w:rsid w:val="00990271"/>
    <w:rsid w:val="009948B9"/>
    <w:rsid w:val="009A0C0F"/>
    <w:rsid w:val="009B3E73"/>
    <w:rsid w:val="009C1F9D"/>
    <w:rsid w:val="009D04E0"/>
    <w:rsid w:val="009D0D19"/>
    <w:rsid w:val="009D4B17"/>
    <w:rsid w:val="009E4581"/>
    <w:rsid w:val="00A22FDE"/>
    <w:rsid w:val="00A42609"/>
    <w:rsid w:val="00A65948"/>
    <w:rsid w:val="00A71F26"/>
    <w:rsid w:val="00A92260"/>
    <w:rsid w:val="00AB0115"/>
    <w:rsid w:val="00AD09C8"/>
    <w:rsid w:val="00AD1CAC"/>
    <w:rsid w:val="00AD6C8B"/>
    <w:rsid w:val="00AE6105"/>
    <w:rsid w:val="00AF51DD"/>
    <w:rsid w:val="00B00571"/>
    <w:rsid w:val="00B034CD"/>
    <w:rsid w:val="00B131E4"/>
    <w:rsid w:val="00B15E5A"/>
    <w:rsid w:val="00B17DBD"/>
    <w:rsid w:val="00B21264"/>
    <w:rsid w:val="00B219EB"/>
    <w:rsid w:val="00B24D15"/>
    <w:rsid w:val="00B321D5"/>
    <w:rsid w:val="00B4423E"/>
    <w:rsid w:val="00B45721"/>
    <w:rsid w:val="00B52F4B"/>
    <w:rsid w:val="00B55CBB"/>
    <w:rsid w:val="00B61A7D"/>
    <w:rsid w:val="00B63014"/>
    <w:rsid w:val="00B71C2E"/>
    <w:rsid w:val="00B73FD1"/>
    <w:rsid w:val="00B761DF"/>
    <w:rsid w:val="00B93F47"/>
    <w:rsid w:val="00BA2D2A"/>
    <w:rsid w:val="00BA76EB"/>
    <w:rsid w:val="00BC28B0"/>
    <w:rsid w:val="00BC7B3C"/>
    <w:rsid w:val="00BD70D6"/>
    <w:rsid w:val="00BF00CE"/>
    <w:rsid w:val="00C01DD9"/>
    <w:rsid w:val="00C17B4E"/>
    <w:rsid w:val="00C22298"/>
    <w:rsid w:val="00C279E3"/>
    <w:rsid w:val="00C32DD5"/>
    <w:rsid w:val="00C3743E"/>
    <w:rsid w:val="00C54443"/>
    <w:rsid w:val="00C60D68"/>
    <w:rsid w:val="00C665CB"/>
    <w:rsid w:val="00C721E1"/>
    <w:rsid w:val="00C75106"/>
    <w:rsid w:val="00C81596"/>
    <w:rsid w:val="00C85281"/>
    <w:rsid w:val="00CA5E91"/>
    <w:rsid w:val="00CA5FBF"/>
    <w:rsid w:val="00CB03D2"/>
    <w:rsid w:val="00CB20A6"/>
    <w:rsid w:val="00CC6F0D"/>
    <w:rsid w:val="00CD0B13"/>
    <w:rsid w:val="00CF125A"/>
    <w:rsid w:val="00CF3021"/>
    <w:rsid w:val="00D157E8"/>
    <w:rsid w:val="00D22D87"/>
    <w:rsid w:val="00D36D14"/>
    <w:rsid w:val="00D433DD"/>
    <w:rsid w:val="00D47B90"/>
    <w:rsid w:val="00D662D6"/>
    <w:rsid w:val="00D66AF9"/>
    <w:rsid w:val="00D67BF1"/>
    <w:rsid w:val="00D75943"/>
    <w:rsid w:val="00D848DA"/>
    <w:rsid w:val="00D94117"/>
    <w:rsid w:val="00D977AB"/>
    <w:rsid w:val="00DA7743"/>
    <w:rsid w:val="00DB023F"/>
    <w:rsid w:val="00DB3589"/>
    <w:rsid w:val="00DB6305"/>
    <w:rsid w:val="00DD0757"/>
    <w:rsid w:val="00DD44FF"/>
    <w:rsid w:val="00DE4526"/>
    <w:rsid w:val="00DF3432"/>
    <w:rsid w:val="00DF3A18"/>
    <w:rsid w:val="00E01957"/>
    <w:rsid w:val="00E22897"/>
    <w:rsid w:val="00E32FF2"/>
    <w:rsid w:val="00E357FE"/>
    <w:rsid w:val="00E425F9"/>
    <w:rsid w:val="00E507D7"/>
    <w:rsid w:val="00E51300"/>
    <w:rsid w:val="00E56765"/>
    <w:rsid w:val="00E56B6E"/>
    <w:rsid w:val="00E62E07"/>
    <w:rsid w:val="00E667D5"/>
    <w:rsid w:val="00E72F65"/>
    <w:rsid w:val="00E7333A"/>
    <w:rsid w:val="00E849CB"/>
    <w:rsid w:val="00E87576"/>
    <w:rsid w:val="00EA1EEF"/>
    <w:rsid w:val="00EC04AB"/>
    <w:rsid w:val="00ED1819"/>
    <w:rsid w:val="00EE6B02"/>
    <w:rsid w:val="00EF3C26"/>
    <w:rsid w:val="00F010D0"/>
    <w:rsid w:val="00F0118F"/>
    <w:rsid w:val="00F0617C"/>
    <w:rsid w:val="00F0619E"/>
    <w:rsid w:val="00F146F0"/>
    <w:rsid w:val="00F206A9"/>
    <w:rsid w:val="00F224A0"/>
    <w:rsid w:val="00F272B1"/>
    <w:rsid w:val="00F316F2"/>
    <w:rsid w:val="00F53352"/>
    <w:rsid w:val="00F56A6F"/>
    <w:rsid w:val="00F74BE8"/>
    <w:rsid w:val="00F76CEE"/>
    <w:rsid w:val="00F952AB"/>
    <w:rsid w:val="00FB16B9"/>
    <w:rsid w:val="00FB247D"/>
    <w:rsid w:val="00FD0692"/>
    <w:rsid w:val="00FE1FE5"/>
    <w:rsid w:val="00FE6273"/>
    <w:rsid w:val="00FF2F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1C4388AA-FB23-430E-B84C-403A9126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990"/>
    <w:pPr>
      <w:widowControl w:val="0"/>
    </w:pPr>
    <w:rPr>
      <w:snapToGrid w:val="0"/>
      <w:sz w:val="24"/>
    </w:rPr>
  </w:style>
  <w:style w:type="paragraph" w:styleId="Heading1">
    <w:name w:val="heading 1"/>
    <w:basedOn w:val="Normal"/>
    <w:next w:val="Normal"/>
    <w:qFormat/>
    <w:rsid w:val="00510990"/>
    <w:pPr>
      <w:keepNext/>
      <w:tabs>
        <w:tab w:val="right" w:pos="3750"/>
      </w:tabs>
      <w:spacing w:line="192" w:lineRule="auto"/>
      <w:outlineLvl w:val="0"/>
    </w:pPr>
    <w:rPr>
      <w:rFonts w:ascii="Arial" w:hAnsi="Arial"/>
      <w:b/>
      <w:sz w:val="20"/>
    </w:rPr>
  </w:style>
  <w:style w:type="paragraph" w:styleId="Heading2">
    <w:name w:val="heading 2"/>
    <w:basedOn w:val="Normal"/>
    <w:next w:val="Normal"/>
    <w:qFormat/>
    <w:rsid w:val="00510990"/>
    <w:pPr>
      <w:keepNext/>
      <w:spacing w:after="58" w:line="240" w:lineRule="exact"/>
      <w:ind w:firstLine="150"/>
      <w:outlineLvl w:val="1"/>
    </w:pPr>
    <w:rPr>
      <w:rFonts w:ascii="Arial" w:hAnsi="Arial"/>
      <w:b/>
      <w:sz w:val="20"/>
    </w:rPr>
  </w:style>
  <w:style w:type="paragraph" w:styleId="Heading3">
    <w:name w:val="heading 3"/>
    <w:basedOn w:val="Normal"/>
    <w:next w:val="Normal"/>
    <w:qFormat/>
    <w:rsid w:val="00510990"/>
    <w:pPr>
      <w:keepNext/>
      <w:spacing w:after="58" w:line="240" w:lineRule="exact"/>
      <w:ind w:firstLine="60"/>
      <w:outlineLvl w:val="2"/>
    </w:pPr>
    <w:rPr>
      <w:rFonts w:ascii="Arial" w:hAnsi="Arial"/>
      <w:b/>
      <w:sz w:val="20"/>
    </w:rPr>
  </w:style>
  <w:style w:type="paragraph" w:styleId="Heading4">
    <w:name w:val="heading 4"/>
    <w:basedOn w:val="Normal"/>
    <w:next w:val="Normal"/>
    <w:qFormat/>
    <w:rsid w:val="00510990"/>
    <w:pPr>
      <w:keepNext/>
      <w:jc w:val="center"/>
      <w:outlineLvl w:val="3"/>
    </w:pPr>
    <w:rPr>
      <w:rFonts w:ascii="Arial" w:hAnsi="Arial"/>
      <w:b/>
      <w:sz w:val="22"/>
    </w:rPr>
  </w:style>
  <w:style w:type="paragraph" w:styleId="Heading5">
    <w:name w:val="heading 5"/>
    <w:basedOn w:val="Normal"/>
    <w:next w:val="Normal"/>
    <w:qFormat/>
    <w:rsid w:val="00510990"/>
    <w:pPr>
      <w:keepNext/>
      <w:tabs>
        <w:tab w:val="left" w:pos="2188"/>
      </w:tabs>
      <w:outlineLvl w:val="4"/>
    </w:pPr>
    <w:rPr>
      <w:rFonts w:eastAsia="Arial Unicode MS"/>
      <w:b/>
      <w:bCs/>
    </w:rPr>
  </w:style>
  <w:style w:type="paragraph" w:styleId="Heading6">
    <w:name w:val="heading 6"/>
    <w:basedOn w:val="Normal"/>
    <w:next w:val="Normal"/>
    <w:qFormat/>
    <w:rsid w:val="00510990"/>
    <w:pPr>
      <w:keepNext/>
      <w:ind w:left="720"/>
      <w:outlineLvl w:val="5"/>
    </w:pPr>
    <w:rPr>
      <w:rFonts w:ascii="Arial" w:hAnsi="Arial"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10990"/>
  </w:style>
  <w:style w:type="paragraph" w:styleId="Header">
    <w:name w:val="header"/>
    <w:basedOn w:val="Normal"/>
    <w:link w:val="HeaderChar"/>
    <w:uiPriority w:val="99"/>
    <w:rsid w:val="00510990"/>
    <w:pPr>
      <w:tabs>
        <w:tab w:val="center" w:pos="4320"/>
        <w:tab w:val="right" w:pos="8640"/>
      </w:tabs>
    </w:pPr>
  </w:style>
  <w:style w:type="paragraph" w:styleId="Footer">
    <w:name w:val="footer"/>
    <w:basedOn w:val="Normal"/>
    <w:link w:val="FooterChar"/>
    <w:uiPriority w:val="99"/>
    <w:rsid w:val="00510990"/>
    <w:pPr>
      <w:tabs>
        <w:tab w:val="center" w:pos="4320"/>
        <w:tab w:val="right" w:pos="8640"/>
      </w:tabs>
    </w:pPr>
  </w:style>
  <w:style w:type="paragraph" w:styleId="BodyText">
    <w:name w:val="Body Text"/>
    <w:basedOn w:val="Normal"/>
    <w:rsid w:val="00510990"/>
    <w:pPr>
      <w:spacing w:line="192" w:lineRule="auto"/>
      <w:jc w:val="both"/>
    </w:pPr>
    <w:rPr>
      <w:rFonts w:ascii="Arial" w:hAnsi="Arial"/>
    </w:rPr>
  </w:style>
  <w:style w:type="paragraph" w:styleId="BodyTextIndent">
    <w:name w:val="Body Text Indent"/>
    <w:basedOn w:val="Normal"/>
    <w:rsid w:val="00510990"/>
    <w:pPr>
      <w:tabs>
        <w:tab w:val="left" w:pos="450"/>
        <w:tab w:val="left" w:pos="990"/>
      </w:tabs>
      <w:spacing w:line="192" w:lineRule="auto"/>
      <w:ind w:left="990" w:hanging="990"/>
      <w:jc w:val="both"/>
      <w:outlineLvl w:val="2"/>
    </w:pPr>
    <w:rPr>
      <w:rFonts w:ascii="Arial" w:hAnsi="Arial"/>
    </w:rPr>
  </w:style>
  <w:style w:type="character" w:styleId="PageNumber">
    <w:name w:val="page number"/>
    <w:basedOn w:val="DefaultParagraphFont"/>
    <w:rsid w:val="00510990"/>
  </w:style>
  <w:style w:type="paragraph" w:styleId="DocumentMap">
    <w:name w:val="Document Map"/>
    <w:basedOn w:val="Normal"/>
    <w:semiHidden/>
    <w:rsid w:val="00510990"/>
    <w:pPr>
      <w:shd w:val="clear" w:color="auto" w:fill="000080"/>
    </w:pPr>
    <w:rPr>
      <w:rFonts w:ascii="Tahoma" w:hAnsi="Tahoma"/>
    </w:rPr>
  </w:style>
  <w:style w:type="paragraph" w:styleId="BalloonText">
    <w:name w:val="Balloon Text"/>
    <w:basedOn w:val="Normal"/>
    <w:semiHidden/>
    <w:rsid w:val="00510990"/>
    <w:rPr>
      <w:rFonts w:ascii="Tahoma" w:hAnsi="Tahoma" w:cs="Tahoma"/>
      <w:sz w:val="16"/>
      <w:szCs w:val="16"/>
    </w:rPr>
  </w:style>
  <w:style w:type="paragraph" w:styleId="NormalWeb">
    <w:name w:val="Normal (Web)"/>
    <w:basedOn w:val="Normal"/>
    <w:rsid w:val="00510990"/>
    <w:pPr>
      <w:widowControl/>
      <w:spacing w:before="100" w:beforeAutospacing="1" w:after="100" w:afterAutospacing="1"/>
    </w:pPr>
    <w:rPr>
      <w:snapToGrid/>
      <w:szCs w:val="24"/>
    </w:rPr>
  </w:style>
  <w:style w:type="paragraph" w:styleId="BodyTextIndent2">
    <w:name w:val="Body Text Indent 2"/>
    <w:basedOn w:val="Normal"/>
    <w:rsid w:val="00510990"/>
    <w:pPr>
      <w:widowControl/>
      <w:tabs>
        <w:tab w:val="num" w:pos="1440"/>
      </w:tabs>
      <w:ind w:left="1440" w:hanging="720"/>
    </w:pPr>
    <w:rPr>
      <w:rFonts w:ascii="Arial" w:hAnsi="Arial"/>
      <w:bCs/>
      <w:snapToGrid/>
      <w:sz w:val="22"/>
      <w:szCs w:val="24"/>
    </w:rPr>
  </w:style>
  <w:style w:type="paragraph" w:styleId="BodyTextIndent3">
    <w:name w:val="Body Text Indent 3"/>
    <w:basedOn w:val="Normal"/>
    <w:rsid w:val="00510990"/>
    <w:pPr>
      <w:widowControl/>
      <w:tabs>
        <w:tab w:val="num" w:pos="2160"/>
      </w:tabs>
      <w:ind w:left="2160" w:hanging="720"/>
    </w:pPr>
    <w:rPr>
      <w:rFonts w:ascii="Arial" w:hAnsi="Arial"/>
      <w:bCs/>
      <w:snapToGrid/>
      <w:sz w:val="22"/>
      <w:szCs w:val="24"/>
    </w:rPr>
  </w:style>
  <w:style w:type="character" w:customStyle="1" w:styleId="msoins0">
    <w:name w:val="msoins0"/>
    <w:basedOn w:val="DefaultParagraphFont"/>
    <w:rsid w:val="00510990"/>
    <w:rPr>
      <w:u w:val="single"/>
    </w:rPr>
  </w:style>
  <w:style w:type="character" w:styleId="Hyperlink">
    <w:name w:val="Hyperlink"/>
    <w:basedOn w:val="DefaultParagraphFont"/>
    <w:rsid w:val="00510990"/>
    <w:rPr>
      <w:color w:val="0000FF"/>
      <w:u w:val="single"/>
    </w:rPr>
  </w:style>
  <w:style w:type="character" w:customStyle="1" w:styleId="FooterChar">
    <w:name w:val="Footer Char"/>
    <w:basedOn w:val="DefaultParagraphFont"/>
    <w:link w:val="Footer"/>
    <w:uiPriority w:val="99"/>
    <w:rsid w:val="00805F3F"/>
    <w:rPr>
      <w:snapToGrid w:val="0"/>
      <w:sz w:val="24"/>
    </w:rPr>
  </w:style>
  <w:style w:type="paragraph" w:customStyle="1" w:styleId="content1">
    <w:name w:val="content1"/>
    <w:basedOn w:val="Normal"/>
    <w:rsid w:val="00100388"/>
    <w:pPr>
      <w:widowControl/>
      <w:spacing w:before="100" w:beforeAutospacing="1" w:after="100" w:afterAutospacing="1"/>
    </w:pPr>
    <w:rPr>
      <w:rFonts w:eastAsia="Calibri"/>
      <w:snapToGrid/>
      <w:szCs w:val="24"/>
    </w:rPr>
  </w:style>
  <w:style w:type="character" w:customStyle="1" w:styleId="HeaderChar">
    <w:name w:val="Header Char"/>
    <w:basedOn w:val="DefaultParagraphFont"/>
    <w:link w:val="Header"/>
    <w:uiPriority w:val="99"/>
    <w:rsid w:val="001D7ECE"/>
    <w:rPr>
      <w:snapToGrid w:val="0"/>
      <w:sz w:val="24"/>
    </w:rPr>
  </w:style>
  <w:style w:type="paragraph" w:styleId="ListParagraph">
    <w:name w:val="List Paragraph"/>
    <w:basedOn w:val="Normal"/>
    <w:uiPriority w:val="34"/>
    <w:qFormat/>
    <w:rsid w:val="002362C1"/>
    <w:pPr>
      <w:widowControl/>
      <w:spacing w:after="200"/>
      <w:ind w:left="720"/>
      <w:contextualSpacing/>
    </w:pPr>
    <w:rPr>
      <w:rFonts w:ascii="Calibri" w:eastAsia="Calibri" w:hAnsi="Calibri"/>
      <w:snapToGrid/>
      <w:sz w:val="22"/>
      <w:szCs w:val="22"/>
    </w:rPr>
  </w:style>
  <w:style w:type="paragraph" w:styleId="CommentText">
    <w:name w:val="annotation text"/>
    <w:basedOn w:val="Normal"/>
    <w:link w:val="CommentTextChar"/>
    <w:uiPriority w:val="99"/>
    <w:unhideWhenUsed/>
    <w:rsid w:val="00E87576"/>
    <w:pPr>
      <w:widowControl/>
      <w:spacing w:after="200"/>
    </w:pPr>
    <w:rPr>
      <w:rFonts w:ascii="Calibri" w:eastAsia="Calibri" w:hAnsi="Calibri"/>
      <w:snapToGrid/>
      <w:sz w:val="20"/>
    </w:rPr>
  </w:style>
  <w:style w:type="character" w:customStyle="1" w:styleId="CommentTextChar">
    <w:name w:val="Comment Text Char"/>
    <w:basedOn w:val="DefaultParagraphFont"/>
    <w:link w:val="CommentText"/>
    <w:uiPriority w:val="99"/>
    <w:rsid w:val="00E87576"/>
    <w:rPr>
      <w:rFonts w:ascii="Calibri" w:eastAsia="Calibri" w:hAnsi="Calibri" w:cs="Times New Roman"/>
    </w:rPr>
  </w:style>
  <w:style w:type="table" w:styleId="TableGrid">
    <w:name w:val="Table Grid"/>
    <w:basedOn w:val="TableNormal"/>
    <w:rsid w:val="00412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rdaccess.com/assets/pdfs/ifus/0728446Plac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8BC09-1EF5-4579-84F2-AF1DFF5A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Norman Regional Hospital</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Lab</dc:creator>
  <cp:keywords/>
  <cp:lastModifiedBy>Carron, Anastasia</cp:lastModifiedBy>
  <cp:revision>2</cp:revision>
  <cp:lastPrinted>2018-06-06T17:59:00Z</cp:lastPrinted>
  <dcterms:created xsi:type="dcterms:W3CDTF">2021-02-02T16:50:00Z</dcterms:created>
  <dcterms:modified xsi:type="dcterms:W3CDTF">2021-02-02T16:50:00Z</dcterms:modified>
</cp:coreProperties>
</file>