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D9" w:rsidRPr="00D055D9" w:rsidRDefault="00D055D9" w:rsidP="00D055D9">
      <w:pPr>
        <w:ind w:right="1008"/>
        <w:rPr>
          <w:rFonts w:ascii="Arial" w:eastAsia="Arial" w:hAnsi="Arial" w:cs="Arial"/>
          <w:b/>
          <w:bCs/>
          <w:spacing w:val="-6"/>
          <w:sz w:val="22"/>
          <w:szCs w:val="22"/>
          <w:u w:val="single"/>
        </w:rPr>
      </w:pPr>
      <w:r w:rsidRPr="00D055D9">
        <w:rPr>
          <w:rFonts w:ascii="Arial" w:eastAsia="Arial" w:hAnsi="Arial" w:cs="Arial"/>
          <w:b/>
          <w:bCs/>
          <w:spacing w:val="-6"/>
          <w:sz w:val="22"/>
          <w:szCs w:val="22"/>
          <w:u w:val="single"/>
        </w:rPr>
        <w:t xml:space="preserve">Erythromycin Eye Ointment Opt-Out Form </w:t>
      </w:r>
    </w:p>
    <w:p w:rsidR="00D055D9" w:rsidRPr="00D055D9" w:rsidRDefault="00D055D9" w:rsidP="00D055D9">
      <w:pPr>
        <w:ind w:right="1008"/>
        <w:rPr>
          <w:rFonts w:ascii="Arial" w:eastAsia="Arial" w:hAnsi="Arial" w:cs="Arial"/>
          <w:b/>
          <w:bCs/>
          <w:spacing w:val="-6"/>
          <w:sz w:val="22"/>
          <w:szCs w:val="22"/>
        </w:rPr>
      </w:pPr>
    </w:p>
    <w:p w:rsidR="00D055D9" w:rsidRPr="00D055D9" w:rsidRDefault="00D055D9" w:rsidP="00D055D9">
      <w:pPr>
        <w:rPr>
          <w:rFonts w:ascii="Arial" w:hAnsi="Arial" w:cs="Arial"/>
          <w:color w:val="000000"/>
          <w:sz w:val="20"/>
          <w:szCs w:val="20"/>
          <w:lang w:eastAsia="en-CA"/>
        </w:rPr>
      </w:pPr>
      <w:r w:rsidRPr="00D055D9">
        <w:rPr>
          <w:rFonts w:ascii="Arial" w:hAnsi="Arial" w:cs="Arial"/>
          <w:color w:val="000000"/>
          <w:sz w:val="20"/>
          <w:szCs w:val="20"/>
          <w:lang w:eastAsia="en-CA"/>
        </w:rPr>
        <w:t xml:space="preserve">Currently, erythromycin eye ointment is administered to a baby’s eyes shortly after birth to reduce the risk of eye infection from gonorrhea or chlamydia, as mandated by the Health Protection and Promotion Act (HPPA). However, effective January 2019, the HPPA is allowing the mother and/or parent of the newborn to opt-out, in writing, of this routine treatment because: </w:t>
      </w:r>
    </w:p>
    <w:p w:rsidR="00D055D9" w:rsidRPr="00D055D9" w:rsidRDefault="00D055D9" w:rsidP="00D055D9">
      <w:pPr>
        <w:rPr>
          <w:rFonts w:ascii="Arial" w:hAnsi="Arial" w:cs="Arial"/>
          <w:color w:val="000000"/>
          <w:sz w:val="20"/>
          <w:szCs w:val="20"/>
          <w:lang w:eastAsia="en-CA"/>
        </w:rPr>
      </w:pPr>
    </w:p>
    <w:p w:rsidR="00D055D9" w:rsidRPr="00D055D9" w:rsidRDefault="00D055D9" w:rsidP="00D055D9">
      <w:pPr>
        <w:numPr>
          <w:ilvl w:val="0"/>
          <w:numId w:val="2"/>
        </w:numPr>
        <w:rPr>
          <w:rFonts w:ascii="Arial" w:hAnsi="Arial" w:cs="Arial"/>
          <w:color w:val="000000"/>
          <w:sz w:val="20"/>
          <w:szCs w:val="20"/>
          <w:lang w:eastAsia="en-CA"/>
        </w:rPr>
      </w:pPr>
      <w:r w:rsidRPr="00D055D9">
        <w:rPr>
          <w:rFonts w:ascii="Arial" w:hAnsi="Arial" w:cs="Arial"/>
          <w:color w:val="000000"/>
          <w:sz w:val="20"/>
          <w:szCs w:val="20"/>
          <w:lang w:eastAsia="en-CA"/>
        </w:rPr>
        <w:t xml:space="preserve">Women now receive routine screening in pregnancy for chlamydia and gonorrhea, and are treated if the infections are present. </w:t>
      </w:r>
    </w:p>
    <w:p w:rsidR="00D055D9" w:rsidRPr="00D055D9" w:rsidRDefault="00D055D9" w:rsidP="00D055D9">
      <w:pPr>
        <w:numPr>
          <w:ilvl w:val="0"/>
          <w:numId w:val="2"/>
        </w:numPr>
        <w:rPr>
          <w:rFonts w:ascii="Arial" w:hAnsi="Arial" w:cs="Arial"/>
          <w:color w:val="000000"/>
          <w:sz w:val="20"/>
          <w:szCs w:val="20"/>
          <w:lang w:eastAsia="en-CA"/>
        </w:rPr>
      </w:pPr>
      <w:r w:rsidRPr="00D055D9">
        <w:rPr>
          <w:rFonts w:ascii="Arial" w:hAnsi="Arial" w:cs="Arial"/>
          <w:color w:val="000000"/>
          <w:sz w:val="20"/>
          <w:szCs w:val="20"/>
          <w:lang w:eastAsia="en-CA"/>
        </w:rPr>
        <w:t>The ointment may cause mild eye irritation in some infants, and may interfere with mother-infant bonding.</w:t>
      </w:r>
    </w:p>
    <w:p w:rsidR="00D055D9" w:rsidRPr="00D055D9" w:rsidRDefault="00D055D9" w:rsidP="00D055D9">
      <w:pPr>
        <w:numPr>
          <w:ilvl w:val="0"/>
          <w:numId w:val="2"/>
        </w:numPr>
        <w:rPr>
          <w:rFonts w:ascii="Arial" w:hAnsi="Arial" w:cs="Arial"/>
          <w:color w:val="000000"/>
          <w:sz w:val="20"/>
          <w:szCs w:val="20"/>
          <w:lang w:eastAsia="en-CA"/>
        </w:rPr>
      </w:pPr>
      <w:r w:rsidRPr="00D055D9">
        <w:rPr>
          <w:rFonts w:ascii="Arial" w:hAnsi="Arial" w:cs="Arial"/>
          <w:color w:val="000000"/>
          <w:sz w:val="20"/>
          <w:szCs w:val="20"/>
          <w:lang w:eastAsia="en-CA"/>
        </w:rPr>
        <w:t>Erythromycin may no longer be an effective antibiotic at preventing eye infection.</w:t>
      </w:r>
    </w:p>
    <w:p w:rsidR="00D055D9" w:rsidRPr="00D055D9" w:rsidRDefault="00D055D9" w:rsidP="00D055D9">
      <w:pPr>
        <w:rPr>
          <w:rFonts w:ascii="Arial" w:hAnsi="Arial" w:cs="Arial"/>
          <w:color w:val="000000"/>
          <w:sz w:val="20"/>
          <w:szCs w:val="20"/>
          <w:lang w:eastAsia="en-CA"/>
        </w:rPr>
      </w:pPr>
    </w:p>
    <w:p w:rsidR="00D055D9" w:rsidRPr="00D055D9" w:rsidRDefault="00D055D9" w:rsidP="00D055D9">
      <w:pPr>
        <w:jc w:val="center"/>
        <w:rPr>
          <w:rFonts w:ascii="Arial" w:hAnsi="Arial" w:cs="Arial"/>
          <w:b/>
          <w:color w:val="000000"/>
          <w:sz w:val="20"/>
          <w:szCs w:val="20"/>
          <w:lang w:eastAsia="en-CA"/>
        </w:rPr>
      </w:pPr>
      <w:r w:rsidRPr="00D055D9">
        <w:rPr>
          <w:rFonts w:ascii="Arial" w:hAnsi="Arial" w:cs="Arial"/>
          <w:b/>
          <w:color w:val="000000"/>
          <w:sz w:val="20"/>
          <w:szCs w:val="20"/>
          <w:lang w:eastAsia="en-CA"/>
        </w:rPr>
        <w:t>The Canadian Paediatric Society Guidelines do not support routine antibiotic eye ointment treatment for all newborns.</w:t>
      </w:r>
    </w:p>
    <w:p w:rsidR="00D055D9" w:rsidRPr="00D055D9" w:rsidRDefault="00D055D9" w:rsidP="00D055D9">
      <w:pPr>
        <w:rPr>
          <w:rFonts w:ascii="Arial" w:hAnsi="Arial" w:cs="Arial"/>
          <w:color w:val="000000"/>
          <w:sz w:val="20"/>
          <w:szCs w:val="20"/>
          <w:lang w:eastAsia="en-CA"/>
        </w:rPr>
      </w:pPr>
    </w:p>
    <w:p w:rsidR="00D055D9" w:rsidRPr="00D055D9" w:rsidRDefault="00D055D9" w:rsidP="00D055D9">
      <w:pPr>
        <w:rPr>
          <w:rFonts w:ascii="Arial" w:hAnsi="Arial" w:cs="Arial"/>
          <w:color w:val="000000"/>
          <w:sz w:val="20"/>
          <w:szCs w:val="20"/>
          <w:lang w:eastAsia="en-CA"/>
        </w:rPr>
      </w:pPr>
      <w:r w:rsidRPr="00D055D9">
        <w:rPr>
          <w:rFonts w:ascii="Arial" w:hAnsi="Arial" w:cs="Arial"/>
          <w:color w:val="000000"/>
          <w:sz w:val="20"/>
          <w:szCs w:val="20"/>
          <w:lang w:eastAsia="en-CA"/>
        </w:rPr>
        <w:t>Regardless of whether erythromycin ointment is applied or not, all infants should be monitored for eye discharge and swelling in the days to weeks after birth and families should immediately seek medical attention if this is present.</w:t>
      </w:r>
    </w:p>
    <w:p w:rsidR="00D055D9" w:rsidRPr="00D055D9" w:rsidRDefault="00D055D9" w:rsidP="00D055D9">
      <w:pPr>
        <w:rPr>
          <w:rFonts w:ascii="Arial" w:hAnsi="Arial" w:cs="Arial"/>
          <w:color w:val="000000"/>
          <w:sz w:val="20"/>
          <w:szCs w:val="20"/>
          <w:lang w:eastAsia="en-CA"/>
        </w:rPr>
      </w:pPr>
    </w:p>
    <w:p w:rsidR="00D055D9" w:rsidRPr="00D055D9" w:rsidRDefault="00D055D9" w:rsidP="00D055D9">
      <w:pPr>
        <w:rPr>
          <w:rFonts w:ascii="Arial" w:hAnsi="Arial" w:cs="Arial"/>
          <w:color w:val="000000"/>
          <w:sz w:val="20"/>
          <w:szCs w:val="20"/>
          <w:lang w:eastAsia="en-CA"/>
        </w:rPr>
      </w:pPr>
    </w:p>
    <w:p w:rsidR="00D055D9" w:rsidRPr="00D055D9" w:rsidRDefault="00D055D9" w:rsidP="00D055D9">
      <w:pPr>
        <w:rPr>
          <w:rFonts w:ascii="Arial" w:hAnsi="Arial" w:cs="Arial"/>
          <w:color w:val="000000"/>
          <w:sz w:val="20"/>
          <w:szCs w:val="20"/>
          <w:lang w:eastAsia="en-CA"/>
        </w:rPr>
      </w:pPr>
      <w:r w:rsidRPr="00D055D9">
        <w:rPr>
          <w:rFonts w:ascii="Arial" w:hAnsi="Arial" w:cs="Arial"/>
          <w:color w:val="000000"/>
          <w:sz w:val="20"/>
          <w:szCs w:val="20"/>
          <w:lang w:eastAsia="en-CA"/>
        </w:rPr>
        <w:t xml:space="preserve">For more information please follow the link below: </w:t>
      </w:r>
    </w:p>
    <w:p w:rsidR="00D055D9" w:rsidRPr="00D055D9" w:rsidRDefault="00B954FE" w:rsidP="00D055D9">
      <w:pPr>
        <w:rPr>
          <w:rFonts w:ascii="Arial" w:hAnsi="Arial" w:cs="Arial"/>
          <w:lang w:eastAsia="en-CA"/>
        </w:rPr>
      </w:pPr>
      <w:hyperlink r:id="rId7" w:history="1">
        <w:r w:rsidR="00D055D9" w:rsidRPr="00D055D9">
          <w:rPr>
            <w:rStyle w:val="Hyperlink"/>
            <w:rFonts w:ascii="Arial" w:hAnsi="Arial" w:cs="Arial"/>
            <w:lang w:eastAsia="en-CA"/>
          </w:rPr>
          <w:t>http://www.health.gov.on.ca/en/common/legislation/opth_neo/default.aspx</w:t>
        </w:r>
      </w:hyperlink>
    </w:p>
    <w:p w:rsidR="00D055D9" w:rsidRPr="00D055D9" w:rsidRDefault="00D055D9" w:rsidP="00D055D9">
      <w:pPr>
        <w:rPr>
          <w:rFonts w:ascii="Arial" w:hAnsi="Arial" w:cs="Arial"/>
          <w:lang w:eastAsia="en-CA"/>
        </w:rPr>
      </w:pPr>
    </w:p>
    <w:p w:rsidR="00D055D9" w:rsidRPr="00D055D9" w:rsidRDefault="00D055D9" w:rsidP="00D055D9">
      <w:pPr>
        <w:rPr>
          <w:rFonts w:ascii="Arial" w:hAnsi="Arial" w:cs="Arial"/>
          <w:lang w:eastAsia="en-CA"/>
        </w:rPr>
      </w:pPr>
      <w:r w:rsidRPr="00D055D9">
        <w:rPr>
          <w:rFonts w:ascii="Arial" w:hAnsi="Arial" w:cs="Arial"/>
          <w:color w:val="000000"/>
          <w:sz w:val="20"/>
          <w:szCs w:val="20"/>
          <w:lang w:eastAsia="en-CA"/>
        </w:rPr>
        <w:t>I, __________________________, have read the above information, pertaining to the following:</w:t>
      </w:r>
    </w:p>
    <w:p w:rsidR="00D055D9" w:rsidRPr="00D055D9" w:rsidRDefault="00D055D9" w:rsidP="00D055D9">
      <w:pPr>
        <w:numPr>
          <w:ilvl w:val="0"/>
          <w:numId w:val="1"/>
        </w:numPr>
        <w:textAlignment w:val="baseline"/>
        <w:rPr>
          <w:rFonts w:ascii="Arial" w:hAnsi="Arial" w:cs="Arial"/>
          <w:color w:val="000000"/>
          <w:sz w:val="20"/>
          <w:szCs w:val="20"/>
          <w:lang w:eastAsia="en-CA"/>
        </w:rPr>
      </w:pPr>
      <w:r w:rsidRPr="00D055D9">
        <w:rPr>
          <w:rFonts w:ascii="Arial" w:hAnsi="Arial" w:cs="Arial"/>
          <w:color w:val="000000"/>
          <w:sz w:val="20"/>
          <w:szCs w:val="20"/>
          <w:lang w:eastAsia="en-CA"/>
        </w:rPr>
        <w:t>The reason erythromycin ointment is given to newborn infants in Ontario</w:t>
      </w:r>
    </w:p>
    <w:p w:rsidR="00D055D9" w:rsidRPr="00D055D9" w:rsidRDefault="00D055D9" w:rsidP="00D055D9">
      <w:pPr>
        <w:numPr>
          <w:ilvl w:val="0"/>
          <w:numId w:val="1"/>
        </w:numPr>
        <w:textAlignment w:val="baseline"/>
        <w:rPr>
          <w:rFonts w:ascii="Arial" w:hAnsi="Arial" w:cs="Arial"/>
          <w:color w:val="000000"/>
          <w:sz w:val="20"/>
          <w:szCs w:val="20"/>
          <w:lang w:eastAsia="en-CA"/>
        </w:rPr>
      </w:pPr>
      <w:r w:rsidRPr="00D055D9">
        <w:rPr>
          <w:rFonts w:ascii="Arial" w:hAnsi="Arial" w:cs="Arial"/>
          <w:color w:val="000000"/>
          <w:sz w:val="20"/>
          <w:szCs w:val="20"/>
          <w:lang w:eastAsia="en-CA"/>
        </w:rPr>
        <w:t>The benefits and risks of treatment</w:t>
      </w:r>
    </w:p>
    <w:p w:rsidR="00D055D9" w:rsidRPr="00D055D9" w:rsidRDefault="00D055D9" w:rsidP="00D055D9">
      <w:pPr>
        <w:numPr>
          <w:ilvl w:val="0"/>
          <w:numId w:val="1"/>
        </w:numPr>
        <w:textAlignment w:val="baseline"/>
        <w:rPr>
          <w:rFonts w:ascii="Arial" w:hAnsi="Arial" w:cs="Arial"/>
          <w:color w:val="000000"/>
          <w:sz w:val="20"/>
          <w:szCs w:val="20"/>
          <w:lang w:eastAsia="en-CA"/>
        </w:rPr>
      </w:pPr>
      <w:r w:rsidRPr="00D055D9">
        <w:rPr>
          <w:rFonts w:ascii="Arial" w:hAnsi="Arial" w:cs="Arial"/>
          <w:color w:val="000000"/>
          <w:sz w:val="20"/>
          <w:szCs w:val="20"/>
          <w:lang w:eastAsia="en-CA"/>
        </w:rPr>
        <w:t>The importance of monitoring all newborn infants for signs of eye infection</w:t>
      </w:r>
    </w:p>
    <w:p w:rsidR="00D055D9" w:rsidRPr="00D055D9" w:rsidRDefault="00D055D9" w:rsidP="00D055D9">
      <w:pPr>
        <w:rPr>
          <w:rFonts w:ascii="Arial" w:hAnsi="Arial" w:cs="Arial"/>
          <w:lang w:eastAsia="en-CA"/>
        </w:rPr>
      </w:pPr>
    </w:p>
    <w:p w:rsidR="00D055D9" w:rsidRPr="00D055D9" w:rsidRDefault="00D055D9" w:rsidP="00D055D9">
      <w:pPr>
        <w:rPr>
          <w:rFonts w:ascii="Arial" w:hAnsi="Arial" w:cs="Arial"/>
          <w:lang w:eastAsia="en-CA"/>
        </w:rPr>
      </w:pPr>
      <w:r w:rsidRPr="00D055D9">
        <w:rPr>
          <w:rFonts w:ascii="Arial" w:hAnsi="Arial" w:cs="Arial"/>
          <w:color w:val="000000"/>
          <w:sz w:val="20"/>
          <w:szCs w:val="20"/>
          <w:lang w:eastAsia="en-CA"/>
        </w:rPr>
        <w:t xml:space="preserve">I have received the </w:t>
      </w:r>
      <w:r w:rsidR="00B954FE">
        <w:rPr>
          <w:rFonts w:ascii="Arial" w:hAnsi="Arial" w:cs="Arial"/>
          <w:color w:val="000000"/>
          <w:sz w:val="20"/>
          <w:szCs w:val="20"/>
          <w:lang w:eastAsia="en-CA"/>
        </w:rPr>
        <w:t>Georgian Bay General</w:t>
      </w:r>
      <w:r>
        <w:rPr>
          <w:rFonts w:ascii="Arial" w:hAnsi="Arial" w:cs="Arial"/>
          <w:color w:val="000000"/>
          <w:sz w:val="20"/>
          <w:szCs w:val="20"/>
          <w:lang w:eastAsia="en-CA"/>
        </w:rPr>
        <w:t xml:space="preserve"> Hospital </w:t>
      </w:r>
      <w:r w:rsidRPr="00D055D9">
        <w:rPr>
          <w:rFonts w:ascii="Arial" w:hAnsi="Arial" w:cs="Arial"/>
          <w:color w:val="000000"/>
          <w:sz w:val="20"/>
          <w:szCs w:val="20"/>
          <w:lang w:eastAsia="en-CA"/>
        </w:rPr>
        <w:t xml:space="preserve">erythromycin fact sheet, I do not believe I have been at high risk of contracting chlamydia or gonorrhea and have received my prenatal screening and I </w:t>
      </w:r>
      <w:r w:rsidRPr="00D055D9">
        <w:rPr>
          <w:rFonts w:ascii="Arial" w:hAnsi="Arial" w:cs="Arial"/>
          <w:b/>
          <w:color w:val="000000"/>
          <w:sz w:val="20"/>
          <w:szCs w:val="20"/>
          <w:u w:val="single"/>
          <w:lang w:eastAsia="en-CA"/>
        </w:rPr>
        <w:t>do not want</w:t>
      </w:r>
      <w:r w:rsidRPr="00D055D9">
        <w:rPr>
          <w:rFonts w:ascii="Arial" w:hAnsi="Arial" w:cs="Arial"/>
          <w:color w:val="000000"/>
          <w:sz w:val="20"/>
          <w:szCs w:val="20"/>
          <w:lang w:eastAsia="en-CA"/>
        </w:rPr>
        <w:t xml:space="preserve"> the erythromycin eye ointment treatment to be given when my baby (babies) are born at</w:t>
      </w:r>
      <w:r>
        <w:rPr>
          <w:rFonts w:ascii="Arial" w:hAnsi="Arial" w:cs="Arial"/>
          <w:color w:val="000000"/>
          <w:sz w:val="20"/>
          <w:szCs w:val="20"/>
          <w:lang w:eastAsia="en-CA"/>
        </w:rPr>
        <w:t xml:space="preserve"> </w:t>
      </w:r>
      <w:r w:rsidR="00B954FE">
        <w:rPr>
          <w:rFonts w:ascii="Arial" w:hAnsi="Arial" w:cs="Arial"/>
          <w:color w:val="000000"/>
          <w:sz w:val="20"/>
          <w:szCs w:val="20"/>
          <w:lang w:eastAsia="en-CA"/>
        </w:rPr>
        <w:t xml:space="preserve">Georgian Bay General </w:t>
      </w:r>
      <w:r>
        <w:rPr>
          <w:rFonts w:ascii="Arial" w:hAnsi="Arial" w:cs="Arial"/>
          <w:color w:val="000000"/>
          <w:sz w:val="20"/>
          <w:szCs w:val="20"/>
          <w:lang w:eastAsia="en-CA"/>
        </w:rPr>
        <w:t>Hospital</w:t>
      </w:r>
      <w:r w:rsidRPr="00D055D9">
        <w:rPr>
          <w:rFonts w:ascii="Arial" w:hAnsi="Arial" w:cs="Arial"/>
          <w:color w:val="000000"/>
          <w:sz w:val="20"/>
          <w:szCs w:val="20"/>
          <w:lang w:eastAsia="en-CA"/>
        </w:rPr>
        <w:t xml:space="preserve">. </w:t>
      </w:r>
      <w:bookmarkStart w:id="0" w:name="_GoBack"/>
      <w:bookmarkEnd w:id="0"/>
    </w:p>
    <w:p w:rsidR="00D055D9" w:rsidRPr="00D055D9" w:rsidRDefault="00D055D9" w:rsidP="00D055D9">
      <w:pPr>
        <w:rPr>
          <w:rFonts w:ascii="Arial" w:hAnsi="Arial" w:cs="Arial"/>
          <w:lang w:eastAsia="en-CA"/>
        </w:rPr>
      </w:pPr>
    </w:p>
    <w:p w:rsidR="00D055D9" w:rsidRPr="00D055D9" w:rsidRDefault="00D055D9" w:rsidP="00D055D9">
      <w:pPr>
        <w:rPr>
          <w:rFonts w:ascii="Arial" w:hAnsi="Arial" w:cs="Arial"/>
          <w:lang w:eastAsia="en-CA"/>
        </w:rPr>
      </w:pPr>
      <w:r w:rsidRPr="00D055D9">
        <w:rPr>
          <w:rFonts w:ascii="Arial" w:hAnsi="Arial" w:cs="Arial"/>
          <w:color w:val="000000"/>
          <w:sz w:val="20"/>
          <w:szCs w:val="20"/>
          <w:lang w:eastAsia="en-CA"/>
        </w:rPr>
        <w:t xml:space="preserve">Parent/Guardian Signature: </w:t>
      </w:r>
      <w:r>
        <w:rPr>
          <w:rFonts w:ascii="Arial" w:hAnsi="Arial" w:cs="Arial"/>
          <w:color w:val="000000"/>
          <w:sz w:val="20"/>
          <w:szCs w:val="20"/>
          <w:lang w:eastAsia="en-CA"/>
        </w:rPr>
        <w:tab/>
      </w:r>
      <w:r>
        <w:rPr>
          <w:rFonts w:ascii="Arial" w:hAnsi="Arial" w:cs="Arial"/>
          <w:color w:val="000000"/>
          <w:sz w:val="20"/>
          <w:szCs w:val="20"/>
          <w:lang w:eastAsia="en-CA"/>
        </w:rPr>
        <w:tab/>
      </w:r>
      <w:r w:rsidRPr="00D055D9">
        <w:rPr>
          <w:rFonts w:ascii="Arial" w:hAnsi="Arial" w:cs="Arial"/>
          <w:color w:val="000000"/>
          <w:sz w:val="20"/>
          <w:szCs w:val="20"/>
          <w:lang w:eastAsia="en-CA"/>
        </w:rPr>
        <w:t>__________________________________________</w:t>
      </w:r>
    </w:p>
    <w:p w:rsidR="00D055D9" w:rsidRPr="00D055D9" w:rsidRDefault="00D055D9" w:rsidP="00D055D9">
      <w:pPr>
        <w:rPr>
          <w:rFonts w:ascii="Arial" w:hAnsi="Arial" w:cs="Arial"/>
          <w:lang w:eastAsia="en-CA"/>
        </w:rPr>
      </w:pPr>
    </w:p>
    <w:p w:rsidR="00D055D9" w:rsidRPr="00D055D9" w:rsidRDefault="00D055D9" w:rsidP="00D055D9">
      <w:pPr>
        <w:rPr>
          <w:rFonts w:ascii="Arial" w:hAnsi="Arial" w:cs="Arial"/>
          <w:lang w:eastAsia="en-CA"/>
        </w:rPr>
      </w:pPr>
      <w:r w:rsidRPr="00D055D9">
        <w:rPr>
          <w:rFonts w:ascii="Arial" w:hAnsi="Arial" w:cs="Arial"/>
          <w:color w:val="000000"/>
          <w:sz w:val="20"/>
          <w:szCs w:val="20"/>
          <w:lang w:eastAsia="en-CA"/>
        </w:rPr>
        <w:t xml:space="preserve">Parent/Guardian Name: </w:t>
      </w:r>
      <w:r>
        <w:rPr>
          <w:rFonts w:ascii="Arial" w:hAnsi="Arial" w:cs="Arial"/>
          <w:color w:val="000000"/>
          <w:sz w:val="20"/>
          <w:szCs w:val="20"/>
          <w:lang w:eastAsia="en-CA"/>
        </w:rPr>
        <w:tab/>
      </w:r>
      <w:r>
        <w:rPr>
          <w:rFonts w:ascii="Arial" w:hAnsi="Arial" w:cs="Arial"/>
          <w:color w:val="000000"/>
          <w:sz w:val="20"/>
          <w:szCs w:val="20"/>
          <w:lang w:eastAsia="en-CA"/>
        </w:rPr>
        <w:tab/>
      </w:r>
      <w:r w:rsidRPr="00D055D9">
        <w:rPr>
          <w:rFonts w:ascii="Arial" w:hAnsi="Arial" w:cs="Arial"/>
          <w:color w:val="000000"/>
          <w:sz w:val="20"/>
          <w:szCs w:val="20"/>
          <w:lang w:eastAsia="en-CA"/>
        </w:rPr>
        <w:t>_________________________________</w:t>
      </w:r>
      <w:r>
        <w:rPr>
          <w:rFonts w:ascii="Arial" w:hAnsi="Arial" w:cs="Arial"/>
          <w:color w:val="000000"/>
          <w:sz w:val="20"/>
          <w:szCs w:val="20"/>
          <w:lang w:eastAsia="en-CA"/>
        </w:rPr>
        <w:t>_________</w:t>
      </w:r>
    </w:p>
    <w:p w:rsidR="00D055D9" w:rsidRPr="00D055D9" w:rsidRDefault="00D055D9" w:rsidP="00D055D9">
      <w:pPr>
        <w:rPr>
          <w:rFonts w:ascii="Arial" w:hAnsi="Arial" w:cs="Arial"/>
          <w:lang w:eastAsia="en-CA"/>
        </w:rPr>
      </w:pPr>
    </w:p>
    <w:p w:rsidR="00D055D9" w:rsidRPr="00D055D9" w:rsidRDefault="00D055D9" w:rsidP="00D055D9">
      <w:pPr>
        <w:rPr>
          <w:rFonts w:ascii="Arial" w:hAnsi="Arial" w:cs="Arial"/>
          <w:lang w:eastAsia="en-CA"/>
        </w:rPr>
      </w:pPr>
      <w:r w:rsidRPr="00D055D9">
        <w:rPr>
          <w:rFonts w:ascii="Arial" w:hAnsi="Arial" w:cs="Arial"/>
          <w:color w:val="000000"/>
          <w:sz w:val="20"/>
          <w:szCs w:val="20"/>
          <w:lang w:eastAsia="en-CA"/>
        </w:rPr>
        <w:t xml:space="preserve">Healthcare Provider Signature: </w:t>
      </w:r>
      <w:r>
        <w:rPr>
          <w:rFonts w:ascii="Arial" w:hAnsi="Arial" w:cs="Arial"/>
          <w:color w:val="000000"/>
          <w:sz w:val="20"/>
          <w:szCs w:val="20"/>
          <w:lang w:eastAsia="en-CA"/>
        </w:rPr>
        <w:tab/>
      </w:r>
      <w:r>
        <w:rPr>
          <w:rFonts w:ascii="Arial" w:hAnsi="Arial" w:cs="Arial"/>
          <w:color w:val="000000"/>
          <w:sz w:val="20"/>
          <w:szCs w:val="20"/>
          <w:lang w:eastAsia="en-CA"/>
        </w:rPr>
        <w:tab/>
      </w:r>
      <w:r w:rsidRPr="00D055D9">
        <w:rPr>
          <w:rFonts w:ascii="Arial" w:hAnsi="Arial" w:cs="Arial"/>
          <w:color w:val="000000"/>
          <w:sz w:val="20"/>
          <w:szCs w:val="20"/>
          <w:lang w:eastAsia="en-CA"/>
        </w:rPr>
        <w:t>_________________________________</w:t>
      </w:r>
      <w:r>
        <w:rPr>
          <w:rFonts w:ascii="Arial" w:hAnsi="Arial" w:cs="Arial"/>
          <w:color w:val="000000"/>
          <w:sz w:val="20"/>
          <w:szCs w:val="20"/>
          <w:lang w:eastAsia="en-CA"/>
        </w:rPr>
        <w:t>_________</w:t>
      </w:r>
    </w:p>
    <w:p w:rsidR="00D055D9" w:rsidRPr="00D055D9" w:rsidRDefault="00D055D9" w:rsidP="00D055D9">
      <w:pPr>
        <w:rPr>
          <w:rFonts w:ascii="Arial" w:hAnsi="Arial" w:cs="Arial"/>
          <w:lang w:eastAsia="en-CA"/>
        </w:rPr>
      </w:pPr>
    </w:p>
    <w:p w:rsidR="00D055D9" w:rsidRPr="00D055D9" w:rsidRDefault="00D055D9" w:rsidP="00D055D9">
      <w:pPr>
        <w:rPr>
          <w:rFonts w:ascii="Arial" w:hAnsi="Arial" w:cs="Arial"/>
          <w:lang w:eastAsia="en-CA"/>
        </w:rPr>
      </w:pPr>
      <w:r w:rsidRPr="00D055D9">
        <w:rPr>
          <w:rFonts w:ascii="Arial" w:hAnsi="Arial" w:cs="Arial"/>
          <w:color w:val="000000"/>
          <w:sz w:val="20"/>
          <w:szCs w:val="20"/>
          <w:lang w:eastAsia="en-CA"/>
        </w:rPr>
        <w:t xml:space="preserve">Healthcare Provider Name: </w:t>
      </w:r>
      <w:r>
        <w:rPr>
          <w:rFonts w:ascii="Arial" w:hAnsi="Arial" w:cs="Arial"/>
          <w:color w:val="000000"/>
          <w:sz w:val="20"/>
          <w:szCs w:val="20"/>
          <w:lang w:eastAsia="en-CA"/>
        </w:rPr>
        <w:tab/>
      </w:r>
      <w:r>
        <w:rPr>
          <w:rFonts w:ascii="Arial" w:hAnsi="Arial" w:cs="Arial"/>
          <w:color w:val="000000"/>
          <w:sz w:val="20"/>
          <w:szCs w:val="20"/>
          <w:lang w:eastAsia="en-CA"/>
        </w:rPr>
        <w:tab/>
      </w:r>
      <w:r w:rsidRPr="00D055D9">
        <w:rPr>
          <w:rFonts w:ascii="Arial" w:hAnsi="Arial" w:cs="Arial"/>
          <w:color w:val="000000"/>
          <w:sz w:val="20"/>
          <w:szCs w:val="20"/>
          <w:lang w:eastAsia="en-CA"/>
        </w:rPr>
        <w:t>_______________________________________</w:t>
      </w:r>
      <w:r>
        <w:rPr>
          <w:rFonts w:ascii="Arial" w:hAnsi="Arial" w:cs="Arial"/>
          <w:color w:val="000000"/>
          <w:sz w:val="20"/>
          <w:szCs w:val="20"/>
          <w:lang w:eastAsia="en-CA"/>
        </w:rPr>
        <w:t>___</w:t>
      </w:r>
    </w:p>
    <w:p w:rsidR="00D055D9" w:rsidRPr="00D055D9" w:rsidRDefault="00D055D9" w:rsidP="00D055D9">
      <w:pPr>
        <w:rPr>
          <w:rFonts w:ascii="Arial" w:hAnsi="Arial" w:cs="Arial"/>
          <w:spacing w:val="-6"/>
          <w:kern w:val="20"/>
          <w:sz w:val="20"/>
        </w:rPr>
      </w:pPr>
      <w:r w:rsidRPr="00D055D9">
        <w:rPr>
          <w:rFonts w:ascii="Arial" w:hAnsi="Arial" w:cs="Arial"/>
          <w:spacing w:val="-6"/>
          <w:kern w:val="20"/>
          <w:sz w:val="20"/>
        </w:rPr>
        <w:t xml:space="preserve"> </w:t>
      </w:r>
    </w:p>
    <w:p w:rsidR="00D055D9" w:rsidRPr="00D055D9" w:rsidRDefault="00D055D9" w:rsidP="00D055D9">
      <w:pPr>
        <w:rPr>
          <w:rFonts w:ascii="Arial" w:hAnsi="Arial" w:cs="Arial"/>
          <w:b/>
          <w:bCs/>
          <w:color w:val="000000"/>
          <w:sz w:val="20"/>
          <w:szCs w:val="20"/>
          <w:lang w:eastAsia="en-CA"/>
        </w:rPr>
      </w:pPr>
    </w:p>
    <w:p w:rsidR="00D055D9" w:rsidRPr="00D055D9" w:rsidRDefault="00D055D9" w:rsidP="00D055D9">
      <w:pPr>
        <w:rPr>
          <w:rFonts w:ascii="Arial" w:hAnsi="Arial" w:cs="Arial"/>
          <w:sz w:val="22"/>
          <w:lang w:eastAsia="en-CA"/>
        </w:rPr>
      </w:pPr>
      <w:r w:rsidRPr="00D055D9">
        <w:rPr>
          <w:rFonts w:ascii="Arial" w:hAnsi="Arial" w:cs="Arial"/>
          <w:b/>
          <w:bCs/>
          <w:color w:val="000000"/>
          <w:sz w:val="18"/>
          <w:szCs w:val="20"/>
          <w:lang w:eastAsia="en-CA"/>
        </w:rPr>
        <w:t>References</w:t>
      </w:r>
    </w:p>
    <w:p w:rsidR="00D055D9" w:rsidRPr="00D055D9" w:rsidRDefault="00D055D9" w:rsidP="00D055D9">
      <w:pPr>
        <w:rPr>
          <w:rFonts w:ascii="Arial" w:hAnsi="Arial" w:cs="Arial"/>
          <w:color w:val="000000"/>
          <w:sz w:val="18"/>
          <w:szCs w:val="20"/>
          <w:lang w:eastAsia="en-CA"/>
        </w:rPr>
      </w:pPr>
    </w:p>
    <w:p w:rsidR="00D055D9" w:rsidRPr="00D055D9" w:rsidRDefault="00D055D9" w:rsidP="00D055D9">
      <w:pPr>
        <w:ind w:left="720" w:hanging="720"/>
        <w:rPr>
          <w:rFonts w:ascii="Arial" w:hAnsi="Arial" w:cs="Arial"/>
          <w:sz w:val="22"/>
          <w:lang w:eastAsia="en-CA"/>
        </w:rPr>
      </w:pPr>
      <w:r w:rsidRPr="00D055D9">
        <w:rPr>
          <w:rFonts w:ascii="Arial" w:hAnsi="Arial" w:cs="Arial"/>
          <w:color w:val="000000"/>
          <w:sz w:val="18"/>
          <w:szCs w:val="20"/>
          <w:lang w:eastAsia="en-CA"/>
        </w:rPr>
        <w:t xml:space="preserve">Moore, D.L., &amp; MacDonald, N.E. (2018, February 28). Preventing </w:t>
      </w:r>
      <w:proofErr w:type="spellStart"/>
      <w:r w:rsidRPr="00D055D9">
        <w:rPr>
          <w:rFonts w:ascii="Arial" w:hAnsi="Arial" w:cs="Arial"/>
          <w:color w:val="000000"/>
          <w:sz w:val="18"/>
          <w:szCs w:val="20"/>
          <w:lang w:eastAsia="en-CA"/>
        </w:rPr>
        <w:t>ophthalmia</w:t>
      </w:r>
      <w:proofErr w:type="spellEnd"/>
      <w:r w:rsidRPr="00D055D9">
        <w:rPr>
          <w:rFonts w:ascii="Arial" w:hAnsi="Arial" w:cs="Arial"/>
          <w:color w:val="000000"/>
          <w:sz w:val="18"/>
          <w:szCs w:val="20"/>
          <w:lang w:eastAsia="en-CA"/>
        </w:rPr>
        <w:t xml:space="preserve"> </w:t>
      </w:r>
      <w:proofErr w:type="spellStart"/>
      <w:r w:rsidRPr="00D055D9">
        <w:rPr>
          <w:rFonts w:ascii="Arial" w:hAnsi="Arial" w:cs="Arial"/>
          <w:color w:val="000000"/>
          <w:sz w:val="18"/>
          <w:szCs w:val="20"/>
          <w:lang w:eastAsia="en-CA"/>
        </w:rPr>
        <w:t>neonatorum</w:t>
      </w:r>
      <w:proofErr w:type="spellEnd"/>
      <w:r w:rsidRPr="00D055D9">
        <w:rPr>
          <w:rFonts w:ascii="Arial" w:hAnsi="Arial" w:cs="Arial"/>
          <w:color w:val="000000"/>
          <w:sz w:val="18"/>
          <w:szCs w:val="20"/>
          <w:lang w:eastAsia="en-CA"/>
        </w:rPr>
        <w:t xml:space="preserve">. </w:t>
      </w:r>
      <w:r w:rsidRPr="00D055D9">
        <w:rPr>
          <w:rFonts w:ascii="Arial" w:hAnsi="Arial" w:cs="Arial"/>
          <w:i/>
          <w:iCs/>
          <w:color w:val="000000"/>
          <w:sz w:val="18"/>
          <w:szCs w:val="20"/>
          <w:lang w:eastAsia="en-CA"/>
        </w:rPr>
        <w:t xml:space="preserve">Canadian Paediatric Society. </w:t>
      </w:r>
      <w:r w:rsidRPr="00D055D9">
        <w:rPr>
          <w:rFonts w:ascii="Arial" w:hAnsi="Arial" w:cs="Arial"/>
          <w:color w:val="000000"/>
          <w:sz w:val="18"/>
          <w:szCs w:val="20"/>
          <w:lang w:eastAsia="en-CA"/>
        </w:rPr>
        <w:t xml:space="preserve">Retrieved from </w:t>
      </w:r>
      <w:hyperlink r:id="rId8" w:history="1">
        <w:r w:rsidRPr="00D055D9">
          <w:rPr>
            <w:rFonts w:ascii="Arial" w:hAnsi="Arial" w:cs="Arial"/>
            <w:color w:val="1155CC"/>
            <w:sz w:val="18"/>
            <w:szCs w:val="20"/>
            <w:u w:val="single"/>
            <w:lang w:eastAsia="en-CA"/>
          </w:rPr>
          <w:t>https://www.cps.ca/en/documents/position/ophthalmia-neonatorum</w:t>
        </w:r>
      </w:hyperlink>
    </w:p>
    <w:p w:rsidR="00D055D9" w:rsidRPr="00D055D9" w:rsidRDefault="00D055D9" w:rsidP="00D055D9">
      <w:pPr>
        <w:ind w:left="720" w:hanging="720"/>
        <w:rPr>
          <w:rFonts w:ascii="Arial" w:hAnsi="Arial" w:cs="Arial"/>
          <w:sz w:val="22"/>
          <w:lang w:eastAsia="en-CA"/>
        </w:rPr>
      </w:pPr>
    </w:p>
    <w:p w:rsidR="00D055D9" w:rsidRPr="00D055D9" w:rsidRDefault="00D055D9" w:rsidP="00D055D9">
      <w:pPr>
        <w:ind w:left="720" w:hanging="720"/>
        <w:rPr>
          <w:rFonts w:ascii="Arial" w:hAnsi="Arial" w:cs="Arial"/>
          <w:sz w:val="22"/>
          <w:lang w:eastAsia="en-CA"/>
        </w:rPr>
      </w:pPr>
      <w:r w:rsidRPr="00D055D9">
        <w:rPr>
          <w:rFonts w:ascii="Arial" w:hAnsi="Arial" w:cs="Arial"/>
          <w:color w:val="000000"/>
          <w:sz w:val="18"/>
          <w:szCs w:val="20"/>
          <w:lang w:eastAsia="en-CA"/>
        </w:rPr>
        <w:t xml:space="preserve">Ontario. (1990). Health protection and promotion act, R.S.O. Retrieved from </w:t>
      </w:r>
      <w:r w:rsidRPr="00D055D9">
        <w:rPr>
          <w:rFonts w:ascii="Arial" w:hAnsi="Arial" w:cs="Arial"/>
          <w:color w:val="1155CC"/>
          <w:sz w:val="18"/>
          <w:szCs w:val="20"/>
          <w:u w:val="single"/>
          <w:lang w:eastAsia="en-CA"/>
        </w:rPr>
        <w:t>https://www.ontario.ca/laws/statute/90h07</w:t>
      </w:r>
    </w:p>
    <w:sectPr w:rsidR="00D055D9" w:rsidRPr="00D055D9">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D9" w:rsidRDefault="00D055D9" w:rsidP="00D055D9">
      <w:r>
        <w:separator/>
      </w:r>
    </w:p>
  </w:endnote>
  <w:endnote w:type="continuationSeparator" w:id="0">
    <w:p w:rsidR="00D055D9" w:rsidRDefault="00D055D9" w:rsidP="00D0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D9" w:rsidRDefault="00D055D9" w:rsidP="00D055D9">
      <w:r>
        <w:separator/>
      </w:r>
    </w:p>
  </w:footnote>
  <w:footnote w:type="continuationSeparator" w:id="0">
    <w:p w:rsidR="00D055D9" w:rsidRDefault="00D055D9" w:rsidP="00D05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D9" w:rsidRDefault="00221E3A">
    <w:pPr>
      <w:pStyle w:val="Header"/>
    </w:pPr>
    <w:r>
      <w:rPr>
        <w:rFonts w:ascii="Verdana" w:hAnsi="Verdana"/>
        <w:b/>
        <w:bCs/>
        <w:noProof/>
        <w:color w:val="676767"/>
        <w:sz w:val="16"/>
        <w:szCs w:val="16"/>
        <w:lang w:eastAsia="en-CA"/>
      </w:rPr>
      <w:drawing>
        <wp:inline distT="0" distB="0" distL="0" distR="0" wp14:anchorId="784E4ACD" wp14:editId="02C5FB44">
          <wp:extent cx="2609850" cy="685800"/>
          <wp:effectExtent l="0" t="0" r="0" b="0"/>
          <wp:docPr id="2" name="Picture 2" descr="GBG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GH-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91FC7"/>
    <w:multiLevelType w:val="multilevel"/>
    <w:tmpl w:val="79D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B39A0"/>
    <w:multiLevelType w:val="hybridMultilevel"/>
    <w:tmpl w:val="8E3276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D9"/>
    <w:rsid w:val="001113D7"/>
    <w:rsid w:val="00221E3A"/>
    <w:rsid w:val="00556E04"/>
    <w:rsid w:val="00893F49"/>
    <w:rsid w:val="00B954FE"/>
    <w:rsid w:val="00D055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EADAA0D-B2CC-45EA-9FA2-81653E48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5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5D9"/>
    <w:pPr>
      <w:tabs>
        <w:tab w:val="center" w:pos="4680"/>
        <w:tab w:val="right" w:pos="9360"/>
      </w:tabs>
    </w:pPr>
  </w:style>
  <w:style w:type="character" w:customStyle="1" w:styleId="HeaderChar">
    <w:name w:val="Header Char"/>
    <w:basedOn w:val="DefaultParagraphFont"/>
    <w:link w:val="Header"/>
    <w:uiPriority w:val="99"/>
    <w:rsid w:val="00D055D9"/>
  </w:style>
  <w:style w:type="paragraph" w:styleId="Footer">
    <w:name w:val="footer"/>
    <w:basedOn w:val="Normal"/>
    <w:link w:val="FooterChar"/>
    <w:uiPriority w:val="99"/>
    <w:unhideWhenUsed/>
    <w:rsid w:val="00D055D9"/>
    <w:pPr>
      <w:tabs>
        <w:tab w:val="center" w:pos="4680"/>
        <w:tab w:val="right" w:pos="9360"/>
      </w:tabs>
    </w:pPr>
  </w:style>
  <w:style w:type="character" w:customStyle="1" w:styleId="FooterChar">
    <w:name w:val="Footer Char"/>
    <w:basedOn w:val="DefaultParagraphFont"/>
    <w:link w:val="Footer"/>
    <w:uiPriority w:val="99"/>
    <w:rsid w:val="00D055D9"/>
  </w:style>
  <w:style w:type="character" w:styleId="Hyperlink">
    <w:name w:val="Hyperlink"/>
    <w:rsid w:val="00D055D9"/>
    <w:rPr>
      <w:color w:val="0000FF"/>
      <w:u w:val="single"/>
    </w:rPr>
  </w:style>
  <w:style w:type="paragraph" w:styleId="BalloonText">
    <w:name w:val="Balloon Text"/>
    <w:basedOn w:val="Normal"/>
    <w:link w:val="BalloonTextChar"/>
    <w:uiPriority w:val="99"/>
    <w:semiHidden/>
    <w:unhideWhenUsed/>
    <w:rsid w:val="00221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ca/en/documents/position/ophthalmia-neonatorum" TargetMode="External"/><Relationship Id="rId3" Type="http://schemas.openxmlformats.org/officeDocument/2006/relationships/settings" Target="settings.xml"/><Relationship Id="rId7" Type="http://schemas.openxmlformats.org/officeDocument/2006/relationships/hyperlink" Target="http://www.health.gov.on.ca/en/common/legislation/opth_neo/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OSMH</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AMRoberts</dc:creator>
  <cp:lastModifiedBy>Mainer, Nicole</cp:lastModifiedBy>
  <cp:revision>3</cp:revision>
  <cp:lastPrinted>2020-07-06T16:44:00Z</cp:lastPrinted>
  <dcterms:created xsi:type="dcterms:W3CDTF">2020-07-06T16:44:00Z</dcterms:created>
  <dcterms:modified xsi:type="dcterms:W3CDTF">2020-07-17T17:03:00Z</dcterms:modified>
</cp:coreProperties>
</file>