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A2" w:rsidRDefault="00BF47CA" w:rsidP="00BF47CA">
      <w:pPr>
        <w:jc w:val="center"/>
      </w:pPr>
      <w:r>
        <w:t>Starting Monday June 14</w:t>
      </w:r>
      <w:r w:rsidRPr="00BF47CA">
        <w:rPr>
          <w:vertAlign w:val="superscript"/>
        </w:rPr>
        <w:t>th</w:t>
      </w:r>
      <w:r>
        <w:t xml:space="preserve"> HSN will be welcoming numerous externs into the organization, </w:t>
      </w:r>
      <w:r w:rsidR="004C3387">
        <w:t>5</w:t>
      </w:r>
      <w:r>
        <w:t xml:space="preserve"> South was fortunate to accept two, both RN students!!</w:t>
      </w:r>
    </w:p>
    <w:p w:rsidR="00BF47CA" w:rsidRDefault="00BF47CA" w:rsidP="00BF47CA">
      <w:pPr>
        <w:rPr>
          <w:i/>
          <w:u w:val="single"/>
        </w:rPr>
      </w:pPr>
      <w:r>
        <w:rPr>
          <w:i/>
          <w:u w:val="single"/>
        </w:rPr>
        <w:t>What is an extern?</w:t>
      </w:r>
    </w:p>
    <w:p w:rsidR="00BF47CA" w:rsidRPr="00BF47CA" w:rsidRDefault="00BF47CA" w:rsidP="00BF47CA">
      <w:pPr>
        <w:pStyle w:val="ListParagraph"/>
        <w:numPr>
          <w:ilvl w:val="0"/>
          <w:numId w:val="1"/>
        </w:numPr>
        <w:rPr>
          <w:i/>
          <w:u w:val="single"/>
        </w:rPr>
      </w:pPr>
      <w:r>
        <w:t>An extern is a clinical learner from nursing, respiratory therapy, paramedics program or medical students</w:t>
      </w:r>
    </w:p>
    <w:p w:rsidR="00BF47CA" w:rsidRPr="00BF47CA" w:rsidRDefault="00A65155" w:rsidP="00BF47CA">
      <w:pPr>
        <w:pStyle w:val="ListParagraph"/>
        <w:numPr>
          <w:ilvl w:val="0"/>
          <w:numId w:val="1"/>
        </w:numPr>
        <w:rPr>
          <w:i/>
          <w:u w:val="single"/>
        </w:rPr>
      </w:pPr>
      <w:r>
        <w:t>Very similar to many</w:t>
      </w:r>
      <w:r w:rsidR="00BF47CA">
        <w:t xml:space="preserve"> years ago when we used to employ ‘summer students’, they are paid to work on our team</w:t>
      </w:r>
    </w:p>
    <w:p w:rsidR="00BF47CA" w:rsidRDefault="00BF47CA" w:rsidP="00BF47CA">
      <w:pPr>
        <w:rPr>
          <w:i/>
          <w:u w:val="single"/>
        </w:rPr>
      </w:pPr>
      <w:r>
        <w:rPr>
          <w:i/>
          <w:u w:val="single"/>
        </w:rPr>
        <w:t>What hours will they be working?</w:t>
      </w:r>
    </w:p>
    <w:p w:rsidR="00BF47CA" w:rsidRDefault="00BF47CA" w:rsidP="00BF47CA">
      <w:pPr>
        <w:pStyle w:val="ListParagraph"/>
        <w:numPr>
          <w:ilvl w:val="0"/>
          <w:numId w:val="2"/>
        </w:numPr>
      </w:pPr>
      <w:r>
        <w:t xml:space="preserve">The 2 externs employed on </w:t>
      </w:r>
      <w:r w:rsidR="004C3387">
        <w:t>5</w:t>
      </w:r>
      <w:r>
        <w:t xml:space="preserve"> </w:t>
      </w:r>
      <w:proofErr w:type="gramStart"/>
      <w:r>
        <w:t>South</w:t>
      </w:r>
      <w:proofErr w:type="gramEnd"/>
      <w:r>
        <w:t xml:space="preserve"> will be working Monday-Friday, and there will be two shifts a day with some overlap. The hours are not finalized yet, but as an example: one extern will be here from 0730-330, and the second from 1430-2230</w:t>
      </w:r>
    </w:p>
    <w:p w:rsidR="00BF47CA" w:rsidRDefault="00BF47CA" w:rsidP="00BF47CA">
      <w:pPr>
        <w:rPr>
          <w:i/>
          <w:u w:val="single"/>
        </w:rPr>
      </w:pPr>
      <w:r>
        <w:rPr>
          <w:i/>
          <w:u w:val="single"/>
        </w:rPr>
        <w:t>Who will supervise the externs?</w:t>
      </w:r>
    </w:p>
    <w:p w:rsidR="00BF47CA" w:rsidRDefault="00BF47CA" w:rsidP="00BF47CA">
      <w:pPr>
        <w:pStyle w:val="ListParagraph"/>
        <w:numPr>
          <w:ilvl w:val="0"/>
          <w:numId w:val="2"/>
        </w:numPr>
      </w:pPr>
      <w:r>
        <w:t xml:space="preserve">All externs require a mentor or supervisor. They will have an orientation to the unit by the unit specific clinician. Once they start down the hall they will report to all </w:t>
      </w:r>
      <w:r w:rsidR="00D56A0A">
        <w:t>of the health care providers involved with their duties</w:t>
      </w:r>
      <w:r>
        <w:t xml:space="preserve">, including the charge nurse. If it is something beyond the HC provider scope they will report to the unit manager (ex. day off, conflict, </w:t>
      </w:r>
      <w:r w:rsidR="00A65155">
        <w:t>etc.</w:t>
      </w:r>
      <w:r>
        <w:t>)</w:t>
      </w:r>
    </w:p>
    <w:p w:rsidR="00D56A0A" w:rsidRPr="00D56A0A" w:rsidRDefault="00D56A0A" w:rsidP="00D56A0A">
      <w:pPr>
        <w:rPr>
          <w:i/>
          <w:u w:val="single"/>
        </w:rPr>
      </w:pPr>
      <w:r w:rsidRPr="00D56A0A">
        <w:rPr>
          <w:i/>
          <w:u w:val="single"/>
        </w:rPr>
        <w:t>What can they do?</w:t>
      </w:r>
    </w:p>
    <w:p w:rsidR="00D56A0A" w:rsidRPr="00D56A0A" w:rsidRDefault="00D56A0A" w:rsidP="00D56A0A">
      <w:pPr>
        <w:pStyle w:val="ListParagraph"/>
        <w:numPr>
          <w:ilvl w:val="0"/>
          <w:numId w:val="2"/>
        </w:numPr>
        <w:rPr>
          <w:u w:val="single"/>
        </w:rPr>
      </w:pPr>
      <w:r>
        <w:t>Externs are unregulated health care providers, therefore they are limited in their ability to perform controlled acts as defined by the Regulated Health Professions Act, 1991 (attached)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89"/>
        <w:gridCol w:w="4241"/>
      </w:tblGrid>
      <w:tr w:rsidR="00D56A0A" w:rsidTr="00D56A0A">
        <w:tc>
          <w:tcPr>
            <w:tcW w:w="4675" w:type="dxa"/>
          </w:tcPr>
          <w:p w:rsidR="00D56A0A" w:rsidRPr="00D56A0A" w:rsidRDefault="00D56A0A" w:rsidP="00D56A0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 Scope</w:t>
            </w:r>
          </w:p>
        </w:tc>
        <w:tc>
          <w:tcPr>
            <w:tcW w:w="4675" w:type="dxa"/>
          </w:tcPr>
          <w:p w:rsidR="00D56A0A" w:rsidRPr="00D56A0A" w:rsidRDefault="00D56A0A" w:rsidP="00D56A0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Out of Scope</w:t>
            </w:r>
          </w:p>
        </w:tc>
      </w:tr>
      <w:tr w:rsidR="00D56A0A" w:rsidTr="00D56A0A">
        <w:tc>
          <w:tcPr>
            <w:tcW w:w="4675" w:type="dxa"/>
          </w:tcPr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Turn &amp; position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ROM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Hygiene, toileting, incontinence care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Meal assistance/feeding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Height &amp; weight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Rounding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Call bells/ safety checks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Documentation of care provided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Pain assessment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Pressure ulcer prevention/ braden scale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Falls risk assessment</w:t>
            </w:r>
          </w:p>
          <w:p w:rsidR="00D56A0A" w:rsidRDefault="00D56A0A" w:rsidP="00D56A0A">
            <w:pPr>
              <w:pStyle w:val="ListParagraph"/>
              <w:numPr>
                <w:ilvl w:val="0"/>
                <w:numId w:val="4"/>
              </w:numPr>
            </w:pPr>
            <w:r>
              <w:t>Vital signs</w:t>
            </w:r>
          </w:p>
          <w:p w:rsidR="00AB1B2C" w:rsidRDefault="00AB1B2C" w:rsidP="00D56A0A">
            <w:pPr>
              <w:pStyle w:val="ListParagraph"/>
              <w:numPr>
                <w:ilvl w:val="0"/>
                <w:numId w:val="4"/>
              </w:numPr>
            </w:pPr>
            <w:r>
              <w:t>Sitter to avoid use of restraints</w:t>
            </w:r>
          </w:p>
          <w:p w:rsidR="00AB1B2C" w:rsidRDefault="00AB1B2C" w:rsidP="00D56A0A">
            <w:pPr>
              <w:pStyle w:val="ListParagraph"/>
              <w:numPr>
                <w:ilvl w:val="0"/>
                <w:numId w:val="4"/>
              </w:numPr>
            </w:pPr>
            <w:r>
              <w:t xml:space="preserve">Continence trainer to avoid us of briefs </w:t>
            </w:r>
          </w:p>
          <w:p w:rsidR="00AB1B2C" w:rsidRPr="00D56A0A" w:rsidRDefault="00AB1B2C" w:rsidP="00D56A0A">
            <w:pPr>
              <w:pStyle w:val="ListParagraph"/>
              <w:numPr>
                <w:ilvl w:val="0"/>
                <w:numId w:val="4"/>
              </w:numPr>
            </w:pPr>
            <w:r>
              <w:t xml:space="preserve">Functional baths especially for stroke pts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D56A0A" w:rsidRDefault="00D56A0A" w:rsidP="00D56A0A">
            <w:pPr>
              <w:pStyle w:val="ListParagraph"/>
              <w:ind w:left="0"/>
            </w:pPr>
            <w:r>
              <w:t>X   Having an assignment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POC glucose monitoring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Catheter insertion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 xml:space="preserve">X   O2 </w:t>
            </w:r>
            <w:r w:rsidR="00A65155">
              <w:t>therapy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Medication administration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Wound care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IV starts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Anything that is a certification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Taking MD orders</w:t>
            </w:r>
          </w:p>
          <w:p w:rsidR="00D56A0A" w:rsidRDefault="00D56A0A" w:rsidP="00D56A0A">
            <w:pPr>
              <w:pStyle w:val="ListParagraph"/>
              <w:ind w:left="0"/>
            </w:pPr>
            <w:r>
              <w:t>X   Signing as a witness</w:t>
            </w:r>
          </w:p>
          <w:p w:rsidR="00D56A0A" w:rsidRPr="00D56A0A" w:rsidRDefault="00D56A0A" w:rsidP="00D56A0A">
            <w:pPr>
              <w:pStyle w:val="ListParagraph"/>
              <w:ind w:left="0"/>
            </w:pPr>
            <w:r>
              <w:t xml:space="preserve">X   Signing as a double check for medication       </w:t>
            </w:r>
          </w:p>
        </w:tc>
      </w:tr>
    </w:tbl>
    <w:p w:rsidR="00D56A0A" w:rsidRPr="00D56A0A" w:rsidRDefault="00D56A0A" w:rsidP="00D56A0A">
      <w:pPr>
        <w:pStyle w:val="ListParagraph"/>
        <w:rPr>
          <w:u w:val="single"/>
        </w:rPr>
      </w:pPr>
    </w:p>
    <w:sectPr w:rsidR="00D56A0A" w:rsidRPr="00D56A0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B3" w:rsidRDefault="004C27B3" w:rsidP="00BF47CA">
      <w:pPr>
        <w:spacing w:after="0" w:line="240" w:lineRule="auto"/>
      </w:pPr>
      <w:r>
        <w:separator/>
      </w:r>
    </w:p>
  </w:endnote>
  <w:endnote w:type="continuationSeparator" w:id="0">
    <w:p w:rsidR="004C27B3" w:rsidRDefault="004C27B3" w:rsidP="00BF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B3" w:rsidRDefault="004C27B3" w:rsidP="00BF47CA">
      <w:pPr>
        <w:spacing w:after="0" w:line="240" w:lineRule="auto"/>
      </w:pPr>
      <w:r>
        <w:separator/>
      </w:r>
    </w:p>
  </w:footnote>
  <w:footnote w:type="continuationSeparator" w:id="0">
    <w:p w:rsidR="004C27B3" w:rsidRDefault="004C27B3" w:rsidP="00BF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CA" w:rsidRPr="00BF47CA" w:rsidRDefault="00BF47CA">
    <w:pPr>
      <w:spacing w:line="264" w:lineRule="auto"/>
      <w:rPr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00000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D5814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3C34358ECEDB43A8A755AAF12BDCC82B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C3387">
          <w:rPr>
            <w:color w:val="5B9BD5" w:themeColor="accent1"/>
            <w:sz w:val="20"/>
            <w:szCs w:val="20"/>
          </w:rPr>
          <w:t>[Document title]</w:t>
        </w:r>
      </w:sdtContent>
    </w:sdt>
  </w:p>
  <w:p w:rsidR="00BF47CA" w:rsidRDefault="00BF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3275"/>
    <w:multiLevelType w:val="hybridMultilevel"/>
    <w:tmpl w:val="6B46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15AD"/>
    <w:multiLevelType w:val="hybridMultilevel"/>
    <w:tmpl w:val="A050B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994"/>
    <w:multiLevelType w:val="hybridMultilevel"/>
    <w:tmpl w:val="0A6651F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F1911"/>
    <w:multiLevelType w:val="hybridMultilevel"/>
    <w:tmpl w:val="9FE0BADE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CA"/>
    <w:rsid w:val="001275EC"/>
    <w:rsid w:val="004C27B3"/>
    <w:rsid w:val="004C3387"/>
    <w:rsid w:val="00A65155"/>
    <w:rsid w:val="00AB1B2C"/>
    <w:rsid w:val="00BF47CA"/>
    <w:rsid w:val="00D56A0A"/>
    <w:rsid w:val="00F6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409BF-ACA2-47EE-B3F9-87B2F46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CA"/>
  </w:style>
  <w:style w:type="paragraph" w:styleId="Footer">
    <w:name w:val="footer"/>
    <w:basedOn w:val="Normal"/>
    <w:link w:val="FooterChar"/>
    <w:uiPriority w:val="99"/>
    <w:unhideWhenUsed/>
    <w:rsid w:val="00BF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CA"/>
  </w:style>
  <w:style w:type="paragraph" w:styleId="ListParagraph">
    <w:name w:val="List Paragraph"/>
    <w:basedOn w:val="Normal"/>
    <w:uiPriority w:val="34"/>
    <w:qFormat/>
    <w:rsid w:val="00BF47CA"/>
    <w:pPr>
      <w:ind w:left="720"/>
      <w:contextualSpacing/>
    </w:pPr>
  </w:style>
  <w:style w:type="table" w:styleId="TableGrid">
    <w:name w:val="Table Grid"/>
    <w:basedOn w:val="TableNormal"/>
    <w:uiPriority w:val="39"/>
    <w:rsid w:val="00D5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34358ECEDB43A8A755AAF12BDC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DBAA-4023-4402-BD2E-8C132D8F076D}"/>
      </w:docPartPr>
      <w:docPartBody>
        <w:p w:rsidR="006F62A1" w:rsidRDefault="00B05745" w:rsidP="00B05745">
          <w:pPr>
            <w:pStyle w:val="3C34358ECEDB43A8A755AAF12BDCC82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45"/>
    <w:rsid w:val="001369A1"/>
    <w:rsid w:val="006F62A1"/>
    <w:rsid w:val="00B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4358ECEDB43A8A755AAF12BDCC82B">
    <w:name w:val="3C34358ECEDB43A8A755AAF12BDCC82B"/>
    <w:rsid w:val="00B05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Belshaw-Merrick, Krista</dc:creator>
  <cp:keywords/>
  <dc:description/>
  <cp:lastModifiedBy>Savignac, Corinne</cp:lastModifiedBy>
  <cp:revision>3</cp:revision>
  <dcterms:created xsi:type="dcterms:W3CDTF">2021-06-08T17:18:00Z</dcterms:created>
  <dcterms:modified xsi:type="dcterms:W3CDTF">2021-06-10T13:16:00Z</dcterms:modified>
</cp:coreProperties>
</file>