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76"/>
        <w:gridCol w:w="4674"/>
      </w:tblGrid>
      <w:tr w:rsidR="00C740AB" w:rsidRPr="00C740AB" w14:paraId="145D6B34" w14:textId="77777777" w:rsidTr="00C740AB">
        <w:tc>
          <w:tcPr>
            <w:tcW w:w="9576" w:type="dxa"/>
            <w:gridSpan w:val="2"/>
            <w:shd w:val="clear" w:color="auto" w:fill="595959" w:themeFill="text1" w:themeFillTint="A6"/>
          </w:tcPr>
          <w:p w14:paraId="59790FBB" w14:textId="4ACC6FEE" w:rsidR="00C740AB" w:rsidRPr="00C740AB" w:rsidRDefault="007B22FC" w:rsidP="00D369FB">
            <w:pPr>
              <w:tabs>
                <w:tab w:val="left" w:pos="4350"/>
                <w:tab w:val="center" w:pos="4680"/>
              </w:tabs>
              <w:jc w:val="center"/>
              <w:rPr>
                <w:rFonts w:ascii="Arial" w:hAnsi="Arial" w:cs="Arial"/>
                <w:b/>
                <w:color w:val="FFFFFF" w:themeColor="background1"/>
                <w:sz w:val="28"/>
                <w:szCs w:val="28"/>
              </w:rPr>
            </w:pPr>
            <w:r>
              <w:rPr>
                <w:rFonts w:ascii="Arial" w:hAnsi="Arial" w:cs="Arial"/>
                <w:b/>
                <w:color w:val="FFFFFF" w:themeColor="background1"/>
                <w:sz w:val="28"/>
                <w:szCs w:val="28"/>
              </w:rPr>
              <w:t>Protocol</w:t>
            </w:r>
          </w:p>
        </w:tc>
      </w:tr>
      <w:tr w:rsidR="00C740AB" w:rsidRPr="00C740AB" w14:paraId="7B5831CE" w14:textId="77777777" w:rsidTr="00344F94">
        <w:tc>
          <w:tcPr>
            <w:tcW w:w="4788" w:type="dxa"/>
          </w:tcPr>
          <w:p w14:paraId="5EE65D71" w14:textId="77777777" w:rsidR="00C740AB" w:rsidRPr="00901A52" w:rsidRDefault="00C740AB" w:rsidP="00344F94">
            <w:pPr>
              <w:rPr>
                <w:rFonts w:ascii="Arial" w:hAnsi="Arial" w:cs="Arial"/>
              </w:rPr>
            </w:pPr>
            <w:r w:rsidRPr="00901A52">
              <w:rPr>
                <w:rFonts w:ascii="Arial" w:hAnsi="Arial" w:cs="Arial"/>
              </w:rPr>
              <w:t>Developed By:</w:t>
            </w:r>
          </w:p>
          <w:p w14:paraId="469B90B1" w14:textId="6926C8CA" w:rsidR="00B330E5" w:rsidRPr="00901A52" w:rsidRDefault="00BB582B" w:rsidP="00344F94">
            <w:pPr>
              <w:rPr>
                <w:rFonts w:ascii="Arial" w:hAnsi="Arial" w:cs="Arial"/>
              </w:rPr>
            </w:pPr>
            <w:r>
              <w:rPr>
                <w:rFonts w:ascii="Arial" w:hAnsi="Arial" w:cs="Arial"/>
              </w:rPr>
              <w:t>Professional Practice and Laboratory</w:t>
            </w:r>
          </w:p>
        </w:tc>
        <w:tc>
          <w:tcPr>
            <w:tcW w:w="4788" w:type="dxa"/>
          </w:tcPr>
          <w:p w14:paraId="590AAB91" w14:textId="77777777" w:rsidR="00C740AB" w:rsidRPr="00C740AB" w:rsidRDefault="00C740AB" w:rsidP="00344F94">
            <w:pPr>
              <w:rPr>
                <w:rFonts w:ascii="Arial" w:hAnsi="Arial" w:cs="Arial"/>
              </w:rPr>
            </w:pPr>
            <w:r w:rsidRPr="00C740AB">
              <w:rPr>
                <w:rFonts w:ascii="Arial" w:hAnsi="Arial" w:cs="Arial"/>
              </w:rPr>
              <w:t>Approved By:</w:t>
            </w:r>
          </w:p>
          <w:p w14:paraId="0964CEA4" w14:textId="0A24E6C4" w:rsidR="00C740AB" w:rsidRPr="00B330E5" w:rsidRDefault="009E74CC" w:rsidP="00212D7C">
            <w:pPr>
              <w:rPr>
                <w:rFonts w:ascii="Arial" w:hAnsi="Arial" w:cs="Arial"/>
                <w:color w:val="FF0000"/>
              </w:rPr>
            </w:pPr>
            <w:r>
              <w:rPr>
                <w:rFonts w:ascii="Arial" w:hAnsi="Arial" w:cs="Arial"/>
              </w:rPr>
              <w:t xml:space="preserve">All committees </w:t>
            </w:r>
            <w:bookmarkStart w:id="0" w:name="_GoBack"/>
            <w:bookmarkEnd w:id="0"/>
          </w:p>
        </w:tc>
      </w:tr>
      <w:tr w:rsidR="00C740AB" w:rsidRPr="00C740AB" w14:paraId="41B864E9" w14:textId="77777777" w:rsidTr="00344F94">
        <w:tc>
          <w:tcPr>
            <w:tcW w:w="4788" w:type="dxa"/>
          </w:tcPr>
          <w:p w14:paraId="017BAFF0" w14:textId="59EF049C" w:rsidR="00C740AB" w:rsidRPr="00C740AB" w:rsidRDefault="00C740AB" w:rsidP="00FD1D7C">
            <w:pPr>
              <w:rPr>
                <w:rFonts w:ascii="Arial" w:hAnsi="Arial" w:cs="Arial"/>
              </w:rPr>
            </w:pPr>
            <w:r w:rsidRPr="00C740AB">
              <w:rPr>
                <w:rFonts w:ascii="Arial" w:hAnsi="Arial" w:cs="Arial"/>
              </w:rPr>
              <w:t>Date of Origin:</w:t>
            </w:r>
            <w:r w:rsidR="00FE3A77">
              <w:rPr>
                <w:rFonts w:ascii="Arial" w:hAnsi="Arial" w:cs="Arial"/>
              </w:rPr>
              <w:t xml:space="preserve">  </w:t>
            </w:r>
            <w:r w:rsidR="00BB582B">
              <w:rPr>
                <w:rFonts w:ascii="Arial" w:hAnsi="Arial" w:cs="Arial"/>
              </w:rPr>
              <w:t>February 20, 2020</w:t>
            </w:r>
          </w:p>
        </w:tc>
        <w:tc>
          <w:tcPr>
            <w:tcW w:w="4788" w:type="dxa"/>
          </w:tcPr>
          <w:p w14:paraId="011946A9" w14:textId="77777777" w:rsidR="00C740AB" w:rsidRPr="00C740AB" w:rsidRDefault="00C740AB" w:rsidP="0085469A">
            <w:pPr>
              <w:rPr>
                <w:rFonts w:ascii="Arial" w:hAnsi="Arial" w:cs="Arial"/>
              </w:rPr>
            </w:pPr>
            <w:r w:rsidRPr="00C740AB">
              <w:rPr>
                <w:rFonts w:ascii="Arial" w:hAnsi="Arial" w:cs="Arial"/>
              </w:rPr>
              <w:t>Review or Revision Date:</w:t>
            </w:r>
            <w:r w:rsidR="00FE3A77">
              <w:rPr>
                <w:rFonts w:ascii="Arial" w:hAnsi="Arial" w:cs="Arial"/>
              </w:rPr>
              <w:t xml:space="preserve">  </w:t>
            </w:r>
          </w:p>
        </w:tc>
      </w:tr>
    </w:tbl>
    <w:p w14:paraId="5A0427BA" w14:textId="77777777" w:rsidR="00C740AB" w:rsidRDefault="00C740AB" w:rsidP="00C640A6">
      <w:pPr>
        <w:rPr>
          <w:rFonts w:ascii="Arial" w:hAnsi="Arial" w:cs="Arial"/>
        </w:rPr>
      </w:pPr>
    </w:p>
    <w:p w14:paraId="6C74FD6F" w14:textId="77777777" w:rsidR="007D7257" w:rsidRPr="00341B61" w:rsidRDefault="007D7257" w:rsidP="00C640A6">
      <w:pPr>
        <w:rPr>
          <w:rFonts w:ascii="Arial" w:hAnsi="Arial" w:cs="Arial"/>
          <w:b/>
          <w:sz w:val="24"/>
          <w:szCs w:val="24"/>
        </w:rPr>
      </w:pPr>
      <w:r w:rsidRPr="00341B61">
        <w:rPr>
          <w:rFonts w:ascii="Arial" w:hAnsi="Arial" w:cs="Arial"/>
          <w:b/>
          <w:sz w:val="24"/>
          <w:szCs w:val="24"/>
        </w:rPr>
        <w:t>Policy Statement</w:t>
      </w:r>
      <w:r w:rsidR="00D17AEF" w:rsidRPr="00341B61">
        <w:rPr>
          <w:rFonts w:ascii="Arial" w:hAnsi="Arial" w:cs="Arial"/>
          <w:b/>
          <w:sz w:val="24"/>
          <w:szCs w:val="24"/>
        </w:rPr>
        <w:t xml:space="preserve"> </w:t>
      </w:r>
    </w:p>
    <w:p w14:paraId="5F2B769F" w14:textId="74A4CE34" w:rsidR="00D17AEF" w:rsidRPr="00341B61" w:rsidRDefault="00D17AEF" w:rsidP="00C640A6">
      <w:pPr>
        <w:rPr>
          <w:rFonts w:ascii="Arial" w:hAnsi="Arial" w:cs="Arial"/>
          <w:sz w:val="24"/>
          <w:szCs w:val="24"/>
        </w:rPr>
      </w:pPr>
      <w:r w:rsidRPr="00341B61">
        <w:rPr>
          <w:rFonts w:ascii="Arial" w:hAnsi="Arial" w:cs="Arial"/>
          <w:sz w:val="24"/>
          <w:szCs w:val="24"/>
        </w:rPr>
        <w:t xml:space="preserve">The purpose of the Massive </w:t>
      </w:r>
      <w:r w:rsidR="00BB582B" w:rsidRPr="00341B61">
        <w:rPr>
          <w:rFonts w:ascii="Arial" w:hAnsi="Arial" w:cs="Arial"/>
          <w:sz w:val="24"/>
          <w:szCs w:val="24"/>
        </w:rPr>
        <w:t>Hemorrhage Protocol (MH</w:t>
      </w:r>
      <w:r w:rsidRPr="00341B61">
        <w:rPr>
          <w:rFonts w:ascii="Arial" w:hAnsi="Arial" w:cs="Arial"/>
          <w:sz w:val="24"/>
          <w:szCs w:val="24"/>
        </w:rPr>
        <w:t>P) is to provide a consistent approach for all health care disciplines at the Listowel Wingham Hospital</w:t>
      </w:r>
      <w:r w:rsidR="008F1FE4" w:rsidRPr="00341B61">
        <w:rPr>
          <w:rFonts w:ascii="Arial" w:hAnsi="Arial" w:cs="Arial"/>
          <w:sz w:val="24"/>
          <w:szCs w:val="24"/>
        </w:rPr>
        <w:t>s</w:t>
      </w:r>
      <w:r w:rsidRPr="00341B61">
        <w:rPr>
          <w:rFonts w:ascii="Arial" w:hAnsi="Arial" w:cs="Arial"/>
          <w:sz w:val="24"/>
          <w:szCs w:val="24"/>
        </w:rPr>
        <w:t xml:space="preserve"> Al</w:t>
      </w:r>
      <w:r w:rsidR="001064BA" w:rsidRPr="00341B61">
        <w:rPr>
          <w:rFonts w:ascii="Arial" w:hAnsi="Arial" w:cs="Arial"/>
          <w:sz w:val="24"/>
          <w:szCs w:val="24"/>
        </w:rPr>
        <w:t>liance (LWHA) to provide optimal care to</w:t>
      </w:r>
      <w:r w:rsidRPr="00341B61">
        <w:rPr>
          <w:rFonts w:ascii="Arial" w:hAnsi="Arial" w:cs="Arial"/>
          <w:sz w:val="24"/>
          <w:szCs w:val="24"/>
        </w:rPr>
        <w:t xml:space="preserve"> all patients tha</w:t>
      </w:r>
      <w:r w:rsidR="001064BA" w:rsidRPr="00341B61">
        <w:rPr>
          <w:rFonts w:ascii="Arial" w:hAnsi="Arial" w:cs="Arial"/>
          <w:sz w:val="24"/>
          <w:szCs w:val="24"/>
        </w:rPr>
        <w:t>t require the initiation of the</w:t>
      </w:r>
      <w:r w:rsidR="00BB582B" w:rsidRPr="00341B61">
        <w:rPr>
          <w:rFonts w:ascii="Arial" w:hAnsi="Arial" w:cs="Arial"/>
          <w:sz w:val="24"/>
          <w:szCs w:val="24"/>
        </w:rPr>
        <w:t xml:space="preserve"> MH</w:t>
      </w:r>
      <w:r w:rsidRPr="00341B61">
        <w:rPr>
          <w:rFonts w:ascii="Arial" w:hAnsi="Arial" w:cs="Arial"/>
          <w:sz w:val="24"/>
          <w:szCs w:val="24"/>
        </w:rPr>
        <w:t xml:space="preserve">P. The purpose is to improve the patient’s outcome and provide the right products at the right time with minimal delay. </w:t>
      </w:r>
    </w:p>
    <w:p w14:paraId="21728FCD" w14:textId="77777777" w:rsidR="008D4E49" w:rsidRPr="00341B61" w:rsidRDefault="008D4E49" w:rsidP="00C640A6">
      <w:pPr>
        <w:rPr>
          <w:rFonts w:ascii="Arial" w:hAnsi="Arial" w:cs="Arial"/>
          <w:b/>
          <w:sz w:val="24"/>
          <w:szCs w:val="24"/>
        </w:rPr>
      </w:pPr>
      <w:r w:rsidRPr="00341B61">
        <w:rPr>
          <w:rFonts w:ascii="Arial" w:hAnsi="Arial" w:cs="Arial"/>
          <w:b/>
          <w:sz w:val="24"/>
          <w:szCs w:val="24"/>
        </w:rPr>
        <w:t xml:space="preserve">Scope </w:t>
      </w:r>
    </w:p>
    <w:p w14:paraId="43035D60" w14:textId="2FE1B646" w:rsidR="008D4E49" w:rsidRPr="00341B61" w:rsidRDefault="008D4E49" w:rsidP="00C640A6">
      <w:pPr>
        <w:rPr>
          <w:rFonts w:ascii="Arial" w:hAnsi="Arial" w:cs="Arial"/>
          <w:sz w:val="24"/>
          <w:szCs w:val="24"/>
        </w:rPr>
      </w:pPr>
      <w:r w:rsidRPr="00341B61">
        <w:rPr>
          <w:rFonts w:ascii="Arial" w:hAnsi="Arial" w:cs="Arial"/>
          <w:sz w:val="24"/>
          <w:szCs w:val="24"/>
        </w:rPr>
        <w:t>This protocol</w:t>
      </w:r>
      <w:r w:rsidR="00B805E2" w:rsidRPr="00341B61">
        <w:rPr>
          <w:rFonts w:ascii="Arial" w:hAnsi="Arial" w:cs="Arial"/>
          <w:sz w:val="24"/>
          <w:szCs w:val="24"/>
        </w:rPr>
        <w:t xml:space="preserve"> applies to all </w:t>
      </w:r>
      <w:r w:rsidR="001064BA" w:rsidRPr="00341B61">
        <w:rPr>
          <w:rFonts w:ascii="Arial" w:hAnsi="Arial" w:cs="Arial"/>
          <w:sz w:val="24"/>
          <w:szCs w:val="24"/>
        </w:rPr>
        <w:t xml:space="preserve">LWHA </w:t>
      </w:r>
      <w:r w:rsidR="00B805E2" w:rsidRPr="00341B61">
        <w:rPr>
          <w:rFonts w:ascii="Arial" w:hAnsi="Arial" w:cs="Arial"/>
          <w:sz w:val="24"/>
          <w:szCs w:val="24"/>
        </w:rPr>
        <w:t xml:space="preserve">employees. Clinical staff </w:t>
      </w:r>
      <w:r w:rsidRPr="00341B61">
        <w:rPr>
          <w:rFonts w:ascii="Arial" w:hAnsi="Arial" w:cs="Arial"/>
          <w:sz w:val="24"/>
          <w:szCs w:val="24"/>
        </w:rPr>
        <w:t>must be able to demonstrate the knowledge, skill and judgement to assess and manage the patient who requires a massive transfusion as defined as the loss of more than one blo</w:t>
      </w:r>
      <w:r w:rsidR="001064BA" w:rsidRPr="00341B61">
        <w:rPr>
          <w:rFonts w:ascii="Arial" w:hAnsi="Arial" w:cs="Arial"/>
          <w:sz w:val="24"/>
          <w:szCs w:val="24"/>
        </w:rPr>
        <w:t>od volume in a 24-hour period OR</w:t>
      </w:r>
      <w:r w:rsidRPr="00341B61">
        <w:rPr>
          <w:rFonts w:ascii="Arial" w:hAnsi="Arial" w:cs="Arial"/>
          <w:sz w:val="24"/>
          <w:szCs w:val="24"/>
        </w:rPr>
        <w:t xml:space="preserve"> the loss </w:t>
      </w:r>
      <w:r w:rsidR="008F1FE4" w:rsidRPr="00341B61">
        <w:rPr>
          <w:rFonts w:ascii="Arial" w:hAnsi="Arial" w:cs="Arial"/>
          <w:sz w:val="24"/>
          <w:szCs w:val="24"/>
        </w:rPr>
        <w:t xml:space="preserve">of one half of the </w:t>
      </w:r>
      <w:r w:rsidR="009D0A33" w:rsidRPr="00341B61">
        <w:rPr>
          <w:rFonts w:ascii="Arial" w:hAnsi="Arial" w:cs="Arial"/>
          <w:sz w:val="24"/>
          <w:szCs w:val="24"/>
        </w:rPr>
        <w:t>patients’</w:t>
      </w:r>
      <w:r w:rsidR="008F1FE4" w:rsidRPr="00341B61">
        <w:rPr>
          <w:rFonts w:ascii="Arial" w:hAnsi="Arial" w:cs="Arial"/>
          <w:sz w:val="24"/>
          <w:szCs w:val="24"/>
        </w:rPr>
        <w:t xml:space="preserve"> blood volume within a </w:t>
      </w:r>
      <w:proofErr w:type="gramStart"/>
      <w:r w:rsidR="008F1FE4" w:rsidRPr="00341B61">
        <w:rPr>
          <w:rFonts w:ascii="Arial" w:hAnsi="Arial" w:cs="Arial"/>
          <w:sz w:val="24"/>
          <w:szCs w:val="24"/>
        </w:rPr>
        <w:t>3 hour</w:t>
      </w:r>
      <w:proofErr w:type="gramEnd"/>
      <w:r w:rsidR="008F1FE4" w:rsidRPr="00341B61">
        <w:rPr>
          <w:rFonts w:ascii="Arial" w:hAnsi="Arial" w:cs="Arial"/>
          <w:sz w:val="24"/>
          <w:szCs w:val="24"/>
        </w:rPr>
        <w:t xml:space="preserve"> period or bl</w:t>
      </w:r>
      <w:r w:rsidR="001064BA" w:rsidRPr="00341B61">
        <w:rPr>
          <w:rFonts w:ascii="Arial" w:hAnsi="Arial" w:cs="Arial"/>
          <w:sz w:val="24"/>
          <w:szCs w:val="24"/>
        </w:rPr>
        <w:t>eeding at a rate of 150 ml/min OR as determined by the Most Responsible Physician (MRP).</w:t>
      </w:r>
    </w:p>
    <w:p w14:paraId="732204AA" w14:textId="77777777" w:rsidR="008F1FE4" w:rsidRPr="00341B61" w:rsidRDefault="008F1FE4" w:rsidP="00C640A6">
      <w:pPr>
        <w:rPr>
          <w:rFonts w:ascii="Arial" w:hAnsi="Arial" w:cs="Arial"/>
          <w:b/>
          <w:sz w:val="24"/>
          <w:szCs w:val="24"/>
        </w:rPr>
      </w:pPr>
      <w:r w:rsidRPr="00341B61">
        <w:rPr>
          <w:rFonts w:ascii="Arial" w:hAnsi="Arial" w:cs="Arial"/>
          <w:b/>
          <w:sz w:val="24"/>
          <w:szCs w:val="24"/>
        </w:rPr>
        <w:t>Acronyms</w:t>
      </w:r>
    </w:p>
    <w:p w14:paraId="7B19D0F6" w14:textId="77777777" w:rsidR="008F1FE4" w:rsidRPr="00341B61" w:rsidRDefault="008F1FE4" w:rsidP="00C640A6">
      <w:pPr>
        <w:rPr>
          <w:rFonts w:ascii="Arial" w:hAnsi="Arial" w:cs="Arial"/>
          <w:sz w:val="24"/>
          <w:szCs w:val="24"/>
        </w:rPr>
      </w:pPr>
      <w:r w:rsidRPr="00341B61">
        <w:rPr>
          <w:rFonts w:ascii="Arial" w:hAnsi="Arial" w:cs="Arial"/>
          <w:sz w:val="24"/>
          <w:szCs w:val="24"/>
        </w:rPr>
        <w:t xml:space="preserve">LWHA: Listowel Wingham Hospitals Alliance </w:t>
      </w:r>
    </w:p>
    <w:p w14:paraId="28725A17" w14:textId="2CDD5BD3" w:rsidR="008F1FE4" w:rsidRPr="00341B61" w:rsidRDefault="00146BE2" w:rsidP="00C640A6">
      <w:pPr>
        <w:rPr>
          <w:rFonts w:ascii="Arial" w:hAnsi="Arial" w:cs="Arial"/>
          <w:sz w:val="24"/>
          <w:szCs w:val="24"/>
        </w:rPr>
      </w:pPr>
      <w:r w:rsidRPr="00341B61">
        <w:rPr>
          <w:rFonts w:ascii="Arial" w:hAnsi="Arial" w:cs="Arial"/>
          <w:sz w:val="24"/>
          <w:szCs w:val="24"/>
        </w:rPr>
        <w:t>MRP: Most Responsible</w:t>
      </w:r>
      <w:r w:rsidR="008F1FE4" w:rsidRPr="00341B61">
        <w:rPr>
          <w:rFonts w:ascii="Arial" w:hAnsi="Arial" w:cs="Arial"/>
          <w:sz w:val="24"/>
          <w:szCs w:val="24"/>
        </w:rPr>
        <w:t xml:space="preserve"> Physician </w:t>
      </w:r>
    </w:p>
    <w:p w14:paraId="45F6ED69" w14:textId="4DE9B4A4" w:rsidR="007231AC" w:rsidRPr="00341B61" w:rsidRDefault="008F1FE4" w:rsidP="00C640A6">
      <w:pPr>
        <w:rPr>
          <w:rFonts w:ascii="Arial" w:hAnsi="Arial" w:cs="Arial"/>
          <w:sz w:val="24"/>
          <w:szCs w:val="24"/>
        </w:rPr>
      </w:pPr>
      <w:r w:rsidRPr="00341B61">
        <w:rPr>
          <w:rFonts w:ascii="Arial" w:hAnsi="Arial" w:cs="Arial"/>
          <w:sz w:val="24"/>
          <w:szCs w:val="24"/>
        </w:rPr>
        <w:t>M</w:t>
      </w:r>
      <w:r w:rsidR="00BB582B" w:rsidRPr="00341B61">
        <w:rPr>
          <w:rFonts w:ascii="Arial" w:hAnsi="Arial" w:cs="Arial"/>
          <w:sz w:val="24"/>
          <w:szCs w:val="24"/>
        </w:rPr>
        <w:t>H</w:t>
      </w:r>
      <w:r w:rsidR="007231AC" w:rsidRPr="00341B61">
        <w:rPr>
          <w:rFonts w:ascii="Arial" w:hAnsi="Arial" w:cs="Arial"/>
          <w:sz w:val="24"/>
          <w:szCs w:val="24"/>
        </w:rPr>
        <w:t xml:space="preserve">P: Massive </w:t>
      </w:r>
      <w:r w:rsidR="00BB582B" w:rsidRPr="00341B61">
        <w:rPr>
          <w:rFonts w:ascii="Arial" w:hAnsi="Arial" w:cs="Arial"/>
          <w:sz w:val="24"/>
          <w:szCs w:val="24"/>
        </w:rPr>
        <w:t xml:space="preserve">Hemorrhage </w:t>
      </w:r>
      <w:r w:rsidR="007231AC" w:rsidRPr="00341B61">
        <w:rPr>
          <w:rFonts w:ascii="Arial" w:hAnsi="Arial" w:cs="Arial"/>
          <w:sz w:val="24"/>
          <w:szCs w:val="24"/>
        </w:rPr>
        <w:t>Protocol</w:t>
      </w:r>
    </w:p>
    <w:p w14:paraId="2CFEB2CE" w14:textId="49270404" w:rsidR="007D7257" w:rsidRPr="00341B61" w:rsidRDefault="007D7257" w:rsidP="00C640A6">
      <w:pPr>
        <w:rPr>
          <w:rFonts w:ascii="Arial" w:hAnsi="Arial" w:cs="Arial"/>
          <w:b/>
          <w:sz w:val="24"/>
          <w:szCs w:val="24"/>
        </w:rPr>
      </w:pPr>
      <w:r w:rsidRPr="00341B61">
        <w:rPr>
          <w:rFonts w:ascii="Arial" w:hAnsi="Arial" w:cs="Arial"/>
          <w:b/>
          <w:sz w:val="24"/>
          <w:szCs w:val="24"/>
        </w:rPr>
        <w:t>Responsibilities</w:t>
      </w:r>
    </w:p>
    <w:p w14:paraId="419492FA" w14:textId="77777777" w:rsidR="00A420E7" w:rsidRPr="00341B61" w:rsidRDefault="00A420E7" w:rsidP="00A420E7">
      <w:pPr>
        <w:pStyle w:val="ListParagraph"/>
        <w:numPr>
          <w:ilvl w:val="0"/>
          <w:numId w:val="25"/>
        </w:numPr>
        <w:rPr>
          <w:rFonts w:ascii="Arial" w:hAnsi="Arial" w:cs="Arial"/>
          <w:b/>
          <w:sz w:val="24"/>
          <w:szCs w:val="24"/>
        </w:rPr>
      </w:pPr>
      <w:r w:rsidRPr="00341B61">
        <w:rPr>
          <w:rFonts w:ascii="Arial" w:hAnsi="Arial" w:cs="Arial"/>
          <w:sz w:val="24"/>
          <w:szCs w:val="24"/>
        </w:rPr>
        <w:t xml:space="preserve">It is the responsibility of the organization to provide education as outlined within the MHP to all staff included in this protocol on an annual basis. </w:t>
      </w:r>
    </w:p>
    <w:p w14:paraId="4BE0B606" w14:textId="77777777" w:rsidR="00A04786" w:rsidRPr="00341B61" w:rsidRDefault="00A420E7" w:rsidP="00C640A6">
      <w:pPr>
        <w:pStyle w:val="ListParagraph"/>
        <w:numPr>
          <w:ilvl w:val="0"/>
          <w:numId w:val="25"/>
        </w:numPr>
        <w:rPr>
          <w:rFonts w:ascii="Arial" w:hAnsi="Arial" w:cs="Arial"/>
          <w:b/>
          <w:sz w:val="24"/>
          <w:szCs w:val="24"/>
        </w:rPr>
      </w:pPr>
      <w:r w:rsidRPr="00341B61">
        <w:rPr>
          <w:rFonts w:ascii="Arial" w:hAnsi="Arial" w:cs="Arial"/>
          <w:sz w:val="24"/>
          <w:szCs w:val="24"/>
        </w:rPr>
        <w:t>It is the responsibility of all LWHA employees to understand this protocol and to attend education and maintain compet</w:t>
      </w:r>
      <w:r w:rsidR="00A04786" w:rsidRPr="00341B61">
        <w:rPr>
          <w:rFonts w:ascii="Arial" w:hAnsi="Arial" w:cs="Arial"/>
          <w:sz w:val="24"/>
          <w:szCs w:val="24"/>
        </w:rPr>
        <w:t>ency related to this protocol. This includes:</w:t>
      </w:r>
      <w:r w:rsidRPr="00341B61">
        <w:rPr>
          <w:rFonts w:ascii="Arial" w:hAnsi="Arial" w:cs="Arial"/>
          <w:sz w:val="24"/>
          <w:szCs w:val="24"/>
        </w:rPr>
        <w:t xml:space="preserve"> </w:t>
      </w:r>
    </w:p>
    <w:p w14:paraId="12168566" w14:textId="77777777" w:rsidR="00A04786" w:rsidRPr="00341B61" w:rsidRDefault="00A04786" w:rsidP="00A04786">
      <w:pPr>
        <w:pStyle w:val="ListParagraph"/>
        <w:numPr>
          <w:ilvl w:val="1"/>
          <w:numId w:val="25"/>
        </w:numPr>
        <w:rPr>
          <w:rFonts w:ascii="Arial" w:hAnsi="Arial" w:cs="Arial"/>
          <w:b/>
          <w:sz w:val="24"/>
          <w:szCs w:val="24"/>
        </w:rPr>
      </w:pPr>
      <w:r w:rsidRPr="00341B61">
        <w:rPr>
          <w:rFonts w:ascii="Arial" w:hAnsi="Arial" w:cs="Arial"/>
          <w:sz w:val="24"/>
          <w:szCs w:val="24"/>
        </w:rPr>
        <w:t>Physician</w:t>
      </w:r>
    </w:p>
    <w:p w14:paraId="2D9A110E" w14:textId="77777777" w:rsidR="00A04786" w:rsidRPr="00341B61" w:rsidRDefault="00A04786" w:rsidP="00C640A6">
      <w:pPr>
        <w:pStyle w:val="ListParagraph"/>
        <w:numPr>
          <w:ilvl w:val="1"/>
          <w:numId w:val="25"/>
        </w:numPr>
        <w:rPr>
          <w:rFonts w:ascii="Arial" w:hAnsi="Arial" w:cs="Arial"/>
          <w:b/>
          <w:sz w:val="24"/>
          <w:szCs w:val="24"/>
        </w:rPr>
      </w:pPr>
      <w:r w:rsidRPr="00341B61">
        <w:rPr>
          <w:rFonts w:ascii="Arial" w:hAnsi="Arial" w:cs="Arial"/>
          <w:sz w:val="24"/>
          <w:szCs w:val="24"/>
        </w:rPr>
        <w:t>Nursing</w:t>
      </w:r>
    </w:p>
    <w:p w14:paraId="6963B23E" w14:textId="77777777" w:rsidR="00A04786" w:rsidRPr="00341B61" w:rsidRDefault="008F1FE4" w:rsidP="00C640A6">
      <w:pPr>
        <w:pStyle w:val="ListParagraph"/>
        <w:numPr>
          <w:ilvl w:val="1"/>
          <w:numId w:val="25"/>
        </w:numPr>
        <w:rPr>
          <w:rFonts w:ascii="Arial" w:hAnsi="Arial" w:cs="Arial"/>
          <w:b/>
          <w:sz w:val="24"/>
          <w:szCs w:val="24"/>
        </w:rPr>
      </w:pPr>
      <w:r w:rsidRPr="00341B61">
        <w:rPr>
          <w:rFonts w:ascii="Arial" w:hAnsi="Arial" w:cs="Arial"/>
          <w:sz w:val="24"/>
          <w:szCs w:val="24"/>
        </w:rPr>
        <w:t>Laboratory staff</w:t>
      </w:r>
    </w:p>
    <w:p w14:paraId="44094FA4" w14:textId="1590A702" w:rsidR="003A235F" w:rsidRPr="00341B61" w:rsidRDefault="008F1FE4" w:rsidP="00C640A6">
      <w:pPr>
        <w:pStyle w:val="ListParagraph"/>
        <w:numPr>
          <w:ilvl w:val="1"/>
          <w:numId w:val="25"/>
        </w:numPr>
        <w:rPr>
          <w:rFonts w:ascii="Arial" w:hAnsi="Arial" w:cs="Arial"/>
          <w:b/>
          <w:sz w:val="24"/>
          <w:szCs w:val="24"/>
        </w:rPr>
      </w:pPr>
      <w:r w:rsidRPr="00341B61">
        <w:rPr>
          <w:rFonts w:ascii="Arial" w:hAnsi="Arial" w:cs="Arial"/>
          <w:sz w:val="24"/>
          <w:szCs w:val="24"/>
        </w:rPr>
        <w:t xml:space="preserve">Registration staff </w:t>
      </w:r>
    </w:p>
    <w:p w14:paraId="00A320CB" w14:textId="3520A590" w:rsidR="00A420E7" w:rsidRPr="00341B61" w:rsidRDefault="00A420E7" w:rsidP="00C640A6">
      <w:pPr>
        <w:rPr>
          <w:rFonts w:ascii="Arial" w:hAnsi="Arial" w:cs="Arial"/>
          <w:b/>
          <w:sz w:val="24"/>
          <w:szCs w:val="24"/>
        </w:rPr>
      </w:pPr>
    </w:p>
    <w:p w14:paraId="407C48D3" w14:textId="5D27BF19" w:rsidR="00A04786" w:rsidRPr="00341B61" w:rsidRDefault="00A04786" w:rsidP="00C640A6">
      <w:pPr>
        <w:rPr>
          <w:rFonts w:ascii="Arial" w:hAnsi="Arial" w:cs="Arial"/>
          <w:b/>
          <w:sz w:val="24"/>
          <w:szCs w:val="24"/>
        </w:rPr>
      </w:pPr>
    </w:p>
    <w:p w14:paraId="58DAFC4B" w14:textId="77777777" w:rsidR="00A04786" w:rsidRPr="00341B61" w:rsidRDefault="00A04786" w:rsidP="00C640A6">
      <w:pPr>
        <w:rPr>
          <w:rFonts w:ascii="Arial" w:hAnsi="Arial" w:cs="Arial"/>
          <w:b/>
          <w:sz w:val="24"/>
          <w:szCs w:val="24"/>
        </w:rPr>
      </w:pPr>
    </w:p>
    <w:p w14:paraId="44D91355" w14:textId="33668FB0" w:rsidR="00930FE7" w:rsidRPr="00341B61" w:rsidRDefault="00930FE7" w:rsidP="00C640A6">
      <w:pPr>
        <w:rPr>
          <w:rFonts w:ascii="Arial" w:hAnsi="Arial" w:cs="Arial"/>
          <w:b/>
          <w:sz w:val="24"/>
          <w:szCs w:val="24"/>
        </w:rPr>
      </w:pPr>
      <w:r w:rsidRPr="00341B61">
        <w:rPr>
          <w:rFonts w:ascii="Arial" w:hAnsi="Arial" w:cs="Arial"/>
          <w:b/>
          <w:sz w:val="24"/>
          <w:szCs w:val="24"/>
        </w:rPr>
        <w:t xml:space="preserve">Definitions </w:t>
      </w:r>
    </w:p>
    <w:p w14:paraId="54A18EBD" w14:textId="64312762" w:rsidR="00930FE7" w:rsidRPr="00341B61" w:rsidRDefault="00930FE7" w:rsidP="003A235F">
      <w:pPr>
        <w:ind w:left="1350" w:hanging="1350"/>
        <w:rPr>
          <w:rFonts w:ascii="Arial" w:hAnsi="Arial" w:cs="Arial"/>
          <w:sz w:val="24"/>
          <w:szCs w:val="24"/>
        </w:rPr>
      </w:pPr>
      <w:r w:rsidRPr="00341B61">
        <w:rPr>
          <w:rFonts w:ascii="Arial" w:hAnsi="Arial" w:cs="Arial"/>
          <w:sz w:val="24"/>
          <w:szCs w:val="24"/>
        </w:rPr>
        <w:t>RECORDER</w:t>
      </w:r>
      <w:r w:rsidR="003A235F" w:rsidRPr="00341B61">
        <w:rPr>
          <w:rFonts w:ascii="Arial" w:hAnsi="Arial" w:cs="Arial"/>
          <w:sz w:val="24"/>
          <w:szCs w:val="24"/>
        </w:rPr>
        <w:t>:</w:t>
      </w:r>
      <w:r w:rsidR="00A04786" w:rsidRPr="00341B61">
        <w:rPr>
          <w:rFonts w:ascii="Arial" w:hAnsi="Arial" w:cs="Arial"/>
          <w:sz w:val="24"/>
          <w:szCs w:val="24"/>
        </w:rPr>
        <w:t xml:space="preserve"> any nurse</w:t>
      </w:r>
      <w:r w:rsidR="003A235F" w:rsidRPr="00341B61">
        <w:rPr>
          <w:rFonts w:ascii="Arial" w:hAnsi="Arial" w:cs="Arial"/>
          <w:sz w:val="24"/>
          <w:szCs w:val="24"/>
        </w:rPr>
        <w:t xml:space="preserve"> who responds to the Code Transfusion can be designated to perform documentation during the code</w:t>
      </w:r>
    </w:p>
    <w:p w14:paraId="447D87DC" w14:textId="4944AD03" w:rsidR="001064BA" w:rsidRPr="00341B61" w:rsidRDefault="001064BA" w:rsidP="00C119B7">
      <w:pPr>
        <w:ind w:left="1170" w:hanging="1170"/>
        <w:rPr>
          <w:rFonts w:ascii="Arial" w:hAnsi="Arial" w:cs="Arial"/>
          <w:sz w:val="24"/>
          <w:szCs w:val="24"/>
        </w:rPr>
      </w:pPr>
      <w:r w:rsidRPr="00341B61">
        <w:rPr>
          <w:rFonts w:ascii="Arial" w:hAnsi="Arial" w:cs="Arial"/>
          <w:sz w:val="24"/>
          <w:szCs w:val="24"/>
        </w:rPr>
        <w:t>RUNNER: a team member designated to retrieve the bloo</w:t>
      </w:r>
      <w:r w:rsidR="001D4B1D" w:rsidRPr="00341B61">
        <w:rPr>
          <w:rFonts w:ascii="Arial" w:hAnsi="Arial" w:cs="Arial"/>
          <w:sz w:val="24"/>
          <w:szCs w:val="24"/>
        </w:rPr>
        <w:t xml:space="preserve">d from lab after hours and then </w:t>
      </w:r>
      <w:r w:rsidRPr="00341B61">
        <w:rPr>
          <w:rFonts w:ascii="Arial" w:hAnsi="Arial" w:cs="Arial"/>
          <w:sz w:val="24"/>
          <w:szCs w:val="24"/>
        </w:rPr>
        <w:t xml:space="preserve">will be considered the designated Runner for the duration of the code </w:t>
      </w:r>
    </w:p>
    <w:p w14:paraId="70F3BF27" w14:textId="47848C68" w:rsidR="007C032A" w:rsidRPr="00341B61" w:rsidRDefault="007C032A" w:rsidP="00C640A6">
      <w:pPr>
        <w:rPr>
          <w:rFonts w:ascii="Arial" w:hAnsi="Arial" w:cs="Arial"/>
          <w:b/>
          <w:sz w:val="24"/>
          <w:szCs w:val="24"/>
        </w:rPr>
      </w:pPr>
      <w:r w:rsidRPr="00341B61">
        <w:rPr>
          <w:rFonts w:ascii="Arial" w:hAnsi="Arial" w:cs="Arial"/>
          <w:b/>
          <w:sz w:val="24"/>
          <w:szCs w:val="24"/>
        </w:rPr>
        <w:t xml:space="preserve">Pre- </w:t>
      </w:r>
      <w:r w:rsidR="007D7257" w:rsidRPr="00341B61">
        <w:rPr>
          <w:rFonts w:ascii="Arial" w:hAnsi="Arial" w:cs="Arial"/>
          <w:b/>
          <w:sz w:val="24"/>
          <w:szCs w:val="24"/>
        </w:rPr>
        <w:t>Procedure</w:t>
      </w:r>
    </w:p>
    <w:p w14:paraId="4A075594" w14:textId="77777777" w:rsidR="00A04786" w:rsidRPr="00341B61" w:rsidRDefault="007C032A" w:rsidP="007C032A">
      <w:pPr>
        <w:pStyle w:val="ListParagraph"/>
        <w:numPr>
          <w:ilvl w:val="0"/>
          <w:numId w:val="11"/>
        </w:numPr>
        <w:rPr>
          <w:rFonts w:ascii="Arial" w:hAnsi="Arial" w:cs="Arial"/>
          <w:sz w:val="24"/>
          <w:szCs w:val="24"/>
        </w:rPr>
      </w:pPr>
      <w:r w:rsidRPr="00341B61">
        <w:rPr>
          <w:rFonts w:ascii="Arial" w:hAnsi="Arial" w:cs="Arial"/>
          <w:sz w:val="24"/>
          <w:szCs w:val="24"/>
        </w:rPr>
        <w:t>Clearly identify the MRP in each</w:t>
      </w:r>
      <w:r w:rsidR="008F5102" w:rsidRPr="00341B61">
        <w:rPr>
          <w:rFonts w:ascii="Arial" w:hAnsi="Arial" w:cs="Arial"/>
          <w:sz w:val="24"/>
          <w:szCs w:val="24"/>
        </w:rPr>
        <w:t xml:space="preserve"> Code Transfusion</w:t>
      </w:r>
    </w:p>
    <w:p w14:paraId="0B72BD7A" w14:textId="4A282F67" w:rsidR="00A04786" w:rsidRPr="00341B61" w:rsidRDefault="00A04786" w:rsidP="00A04786">
      <w:pPr>
        <w:pStyle w:val="ListParagraph"/>
        <w:numPr>
          <w:ilvl w:val="1"/>
          <w:numId w:val="11"/>
        </w:numPr>
        <w:rPr>
          <w:rFonts w:ascii="Arial" w:hAnsi="Arial" w:cs="Arial"/>
          <w:sz w:val="24"/>
          <w:szCs w:val="24"/>
        </w:rPr>
      </w:pPr>
      <w:r w:rsidRPr="00341B61">
        <w:rPr>
          <w:rFonts w:ascii="Arial" w:hAnsi="Arial" w:cs="Arial"/>
          <w:sz w:val="24"/>
          <w:szCs w:val="24"/>
        </w:rPr>
        <w:t>In the Emergency Department - Emergency Room Physician (recommended)</w:t>
      </w:r>
    </w:p>
    <w:p w14:paraId="23A91B7A" w14:textId="12D3C8DF" w:rsidR="00A04786" w:rsidRPr="00341B61" w:rsidRDefault="007C032A" w:rsidP="00A04786">
      <w:pPr>
        <w:pStyle w:val="ListParagraph"/>
        <w:numPr>
          <w:ilvl w:val="1"/>
          <w:numId w:val="11"/>
        </w:numPr>
        <w:rPr>
          <w:rFonts w:ascii="Arial" w:hAnsi="Arial" w:cs="Arial"/>
          <w:sz w:val="24"/>
          <w:szCs w:val="24"/>
        </w:rPr>
      </w:pPr>
      <w:r w:rsidRPr="00341B61">
        <w:rPr>
          <w:rFonts w:ascii="Arial" w:hAnsi="Arial" w:cs="Arial"/>
          <w:sz w:val="24"/>
          <w:szCs w:val="24"/>
        </w:rPr>
        <w:t>In the Operating Room</w:t>
      </w:r>
      <w:r w:rsidR="00A04786" w:rsidRPr="00341B61">
        <w:rPr>
          <w:rFonts w:ascii="Arial" w:hAnsi="Arial" w:cs="Arial"/>
          <w:sz w:val="24"/>
          <w:szCs w:val="24"/>
        </w:rPr>
        <w:t xml:space="preserve"> – Anaesthesiologist (recommended)</w:t>
      </w:r>
    </w:p>
    <w:p w14:paraId="51F93899" w14:textId="507B1690" w:rsidR="007C032A" w:rsidRPr="00341B61" w:rsidRDefault="007C032A" w:rsidP="00A04786">
      <w:pPr>
        <w:pStyle w:val="ListParagraph"/>
        <w:numPr>
          <w:ilvl w:val="1"/>
          <w:numId w:val="11"/>
        </w:numPr>
        <w:rPr>
          <w:rFonts w:ascii="Arial" w:hAnsi="Arial" w:cs="Arial"/>
          <w:sz w:val="24"/>
          <w:szCs w:val="24"/>
        </w:rPr>
      </w:pPr>
      <w:r w:rsidRPr="00341B61">
        <w:rPr>
          <w:rFonts w:ascii="Arial" w:hAnsi="Arial" w:cs="Arial"/>
          <w:sz w:val="24"/>
          <w:szCs w:val="24"/>
        </w:rPr>
        <w:t xml:space="preserve">In </w:t>
      </w:r>
      <w:r w:rsidR="00A04786" w:rsidRPr="00341B61">
        <w:rPr>
          <w:rFonts w:ascii="Arial" w:hAnsi="Arial" w:cs="Arial"/>
          <w:sz w:val="24"/>
          <w:szCs w:val="24"/>
        </w:rPr>
        <w:t>Obstetrics – Obstetrical physician or the Anaesthesiologist</w:t>
      </w:r>
    </w:p>
    <w:p w14:paraId="487C54B1" w14:textId="77777777" w:rsidR="001064BA" w:rsidRPr="00341B61" w:rsidRDefault="001064BA" w:rsidP="001064BA">
      <w:pPr>
        <w:pStyle w:val="ListParagraph"/>
        <w:rPr>
          <w:rFonts w:ascii="Arial" w:hAnsi="Arial" w:cs="Arial"/>
          <w:sz w:val="24"/>
          <w:szCs w:val="24"/>
        </w:rPr>
      </w:pPr>
    </w:p>
    <w:p w14:paraId="60FD221E" w14:textId="117E6E38" w:rsidR="007C032A" w:rsidRPr="00341B61" w:rsidRDefault="007C032A" w:rsidP="007C032A">
      <w:pPr>
        <w:pStyle w:val="ListParagraph"/>
        <w:numPr>
          <w:ilvl w:val="0"/>
          <w:numId w:val="11"/>
        </w:numPr>
        <w:rPr>
          <w:rFonts w:ascii="Arial" w:hAnsi="Arial" w:cs="Arial"/>
          <w:sz w:val="24"/>
          <w:szCs w:val="24"/>
        </w:rPr>
      </w:pPr>
      <w:r w:rsidRPr="00341B61">
        <w:rPr>
          <w:rFonts w:ascii="Arial" w:hAnsi="Arial" w:cs="Arial"/>
          <w:sz w:val="24"/>
          <w:szCs w:val="24"/>
        </w:rPr>
        <w:t xml:space="preserve">Be </w:t>
      </w:r>
      <w:r w:rsidR="00930FE7" w:rsidRPr="00341B61">
        <w:rPr>
          <w:rFonts w:ascii="Arial" w:hAnsi="Arial" w:cs="Arial"/>
          <w:sz w:val="24"/>
          <w:szCs w:val="24"/>
        </w:rPr>
        <w:t xml:space="preserve">aware of the conditions that may be </w:t>
      </w:r>
      <w:r w:rsidRPr="00341B61">
        <w:rPr>
          <w:rFonts w:ascii="Arial" w:hAnsi="Arial" w:cs="Arial"/>
          <w:sz w:val="24"/>
          <w:szCs w:val="24"/>
        </w:rPr>
        <w:t>associated with a Massive Transfusion</w:t>
      </w:r>
      <w:r w:rsidR="00442BBB" w:rsidRPr="00341B61">
        <w:rPr>
          <w:rFonts w:ascii="Arial" w:hAnsi="Arial" w:cs="Arial"/>
          <w:sz w:val="24"/>
          <w:szCs w:val="24"/>
        </w:rPr>
        <w:t xml:space="preserve"> Protocol</w:t>
      </w:r>
      <w:r w:rsidR="001D4B1D" w:rsidRPr="00341B61">
        <w:rPr>
          <w:rFonts w:ascii="Arial" w:hAnsi="Arial" w:cs="Arial"/>
          <w:sz w:val="24"/>
          <w:szCs w:val="24"/>
        </w:rPr>
        <w:t>,</w:t>
      </w:r>
      <w:r w:rsidR="00442BBB" w:rsidRPr="00341B61">
        <w:rPr>
          <w:rFonts w:ascii="Arial" w:hAnsi="Arial" w:cs="Arial"/>
          <w:sz w:val="24"/>
          <w:szCs w:val="24"/>
        </w:rPr>
        <w:t xml:space="preserve"> which may</w:t>
      </w:r>
      <w:r w:rsidRPr="00341B61">
        <w:rPr>
          <w:rFonts w:ascii="Arial" w:hAnsi="Arial" w:cs="Arial"/>
          <w:sz w:val="24"/>
          <w:szCs w:val="24"/>
        </w:rPr>
        <w:t xml:space="preserve"> include but are not limited to: haemorrhage following tr</w:t>
      </w:r>
      <w:r w:rsidR="00AE31BD" w:rsidRPr="00341B61">
        <w:rPr>
          <w:rFonts w:ascii="Arial" w:hAnsi="Arial" w:cs="Arial"/>
          <w:sz w:val="24"/>
          <w:szCs w:val="24"/>
        </w:rPr>
        <w:t>auma, gastrointestinal bleeding</w:t>
      </w:r>
      <w:r w:rsidR="00442BBB" w:rsidRPr="00341B61">
        <w:rPr>
          <w:rFonts w:ascii="Arial" w:hAnsi="Arial" w:cs="Arial"/>
          <w:sz w:val="24"/>
          <w:szCs w:val="24"/>
        </w:rPr>
        <w:t>, ruptured aortic or abdominal aneurysms, p</w:t>
      </w:r>
      <w:r w:rsidRPr="00341B61">
        <w:rPr>
          <w:rFonts w:ascii="Arial" w:hAnsi="Arial" w:cs="Arial"/>
          <w:sz w:val="24"/>
          <w:szCs w:val="24"/>
        </w:rPr>
        <w:t xml:space="preserve">ost-partum bleeding and significant intraoperative blood loss.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A0632" w:rsidRPr="00341B61" w14:paraId="21D3C9BE" w14:textId="77777777" w:rsidTr="00EC2E42">
        <w:trPr>
          <w:tblCellSpacing w:w="15" w:type="dxa"/>
        </w:trPr>
        <w:tc>
          <w:tcPr>
            <w:tcW w:w="0" w:type="auto"/>
          </w:tcPr>
          <w:p w14:paraId="793282E0" w14:textId="336879C5" w:rsidR="007A0632" w:rsidRPr="00341B61" w:rsidRDefault="007A0632" w:rsidP="007A0632">
            <w:pPr>
              <w:spacing w:before="100" w:beforeAutospacing="1" w:after="100" w:afterAutospacing="1" w:line="240" w:lineRule="auto"/>
              <w:rPr>
                <w:rFonts w:ascii="Arial" w:eastAsia="Times New Roman" w:hAnsi="Arial" w:cs="Arial"/>
                <w:color w:val="333333"/>
                <w:sz w:val="24"/>
                <w:szCs w:val="24"/>
                <w:lang w:val="en-US"/>
              </w:rPr>
            </w:pPr>
          </w:p>
        </w:tc>
      </w:tr>
    </w:tbl>
    <w:p w14:paraId="54811965" w14:textId="69D8AF44" w:rsidR="007A0632" w:rsidRPr="00341B61" w:rsidRDefault="007A0632" w:rsidP="007C032A">
      <w:pPr>
        <w:pStyle w:val="ListParagraph"/>
        <w:numPr>
          <w:ilvl w:val="0"/>
          <w:numId w:val="11"/>
        </w:numPr>
        <w:rPr>
          <w:rFonts w:ascii="Arial" w:hAnsi="Arial" w:cs="Arial"/>
          <w:sz w:val="24"/>
          <w:szCs w:val="24"/>
        </w:rPr>
      </w:pPr>
      <w:r w:rsidRPr="00341B61">
        <w:rPr>
          <w:rFonts w:ascii="Arial" w:hAnsi="Arial" w:cs="Arial"/>
          <w:sz w:val="24"/>
          <w:szCs w:val="24"/>
        </w:rPr>
        <w:t xml:space="preserve">As per the LWHA Consent to Treatment Policy, in an </w:t>
      </w:r>
      <w:r w:rsidRPr="00341B61">
        <w:rPr>
          <w:rFonts w:ascii="Arial" w:hAnsi="Arial" w:cs="Arial"/>
          <w:i/>
          <w:sz w:val="24"/>
          <w:szCs w:val="24"/>
        </w:rPr>
        <w:t>Emergency Situation</w:t>
      </w:r>
      <w:r w:rsidR="00442BBB" w:rsidRPr="00341B61">
        <w:rPr>
          <w:rFonts w:ascii="Arial" w:hAnsi="Arial" w:cs="Arial"/>
          <w:sz w:val="24"/>
          <w:szCs w:val="24"/>
        </w:rPr>
        <w:t>,</w:t>
      </w:r>
      <w:r w:rsidRPr="00341B61">
        <w:rPr>
          <w:rFonts w:ascii="Arial" w:hAnsi="Arial" w:cs="Arial"/>
          <w:sz w:val="24"/>
          <w:szCs w:val="24"/>
        </w:rPr>
        <w:t xml:space="preserve"> the Health Practitioner may administer blood and blood products </w:t>
      </w:r>
      <w:r w:rsidRPr="00341B61">
        <w:rPr>
          <w:rFonts w:ascii="Arial" w:hAnsi="Arial" w:cs="Arial"/>
          <w:i/>
          <w:sz w:val="24"/>
          <w:szCs w:val="24"/>
        </w:rPr>
        <w:t>without</w:t>
      </w:r>
      <w:r w:rsidRPr="00341B61">
        <w:rPr>
          <w:rFonts w:ascii="Arial" w:hAnsi="Arial" w:cs="Arial"/>
          <w:sz w:val="24"/>
          <w:szCs w:val="24"/>
        </w:rPr>
        <w:t xml:space="preserve"> consent t</w:t>
      </w:r>
      <w:r w:rsidR="00502E52" w:rsidRPr="00341B61">
        <w:rPr>
          <w:rFonts w:ascii="Arial" w:hAnsi="Arial" w:cs="Arial"/>
          <w:sz w:val="24"/>
          <w:szCs w:val="24"/>
        </w:rPr>
        <w:t>o a patient who is incapable to make the decision with respect to treatment, and…</w:t>
      </w:r>
    </w:p>
    <w:p w14:paraId="18134E2F" w14:textId="77777777" w:rsidR="007A0632" w:rsidRPr="00341B61" w:rsidRDefault="007A0632" w:rsidP="007A0632">
      <w:pPr>
        <w:pStyle w:val="ListParagraph"/>
        <w:rPr>
          <w:rFonts w:ascii="Arial" w:hAnsi="Arial" w:cs="Arial"/>
          <w:sz w:val="24"/>
          <w:szCs w:val="24"/>
        </w:rPr>
      </w:pPr>
    </w:p>
    <w:p w14:paraId="2773EDFC" w14:textId="1DAF69B2" w:rsidR="007A0632" w:rsidRPr="00341B61" w:rsidRDefault="007A0632" w:rsidP="007A0632">
      <w:pPr>
        <w:pStyle w:val="ListParagraph"/>
        <w:numPr>
          <w:ilvl w:val="1"/>
          <w:numId w:val="11"/>
        </w:numPr>
        <w:rPr>
          <w:rFonts w:ascii="Arial" w:hAnsi="Arial" w:cs="Arial"/>
          <w:sz w:val="24"/>
          <w:szCs w:val="24"/>
        </w:rPr>
      </w:pPr>
      <w:r w:rsidRPr="00341B61">
        <w:rPr>
          <w:rFonts w:ascii="Arial" w:hAnsi="Arial" w:cs="Arial"/>
          <w:sz w:val="24"/>
          <w:szCs w:val="24"/>
        </w:rPr>
        <w:t>it is not reasonably possible to obtain a consent or refusal on the patient’s behalf, or the delay required to do so will prolong the suffering that the patient is apparently experiencing or will put the person at risk of sustaining seriousl</w:t>
      </w:r>
      <w:r w:rsidR="00502E52" w:rsidRPr="00341B61">
        <w:rPr>
          <w:rFonts w:ascii="Arial" w:hAnsi="Arial" w:cs="Arial"/>
          <w:sz w:val="24"/>
          <w:szCs w:val="24"/>
        </w:rPr>
        <w:t>y bodily harm</w:t>
      </w:r>
      <w:r w:rsidRPr="00341B61">
        <w:rPr>
          <w:rFonts w:ascii="Arial" w:hAnsi="Arial" w:cs="Arial"/>
          <w:sz w:val="24"/>
          <w:szCs w:val="24"/>
        </w:rPr>
        <w:t xml:space="preserve"> </w:t>
      </w:r>
    </w:p>
    <w:p w14:paraId="73173418" w14:textId="0A20BC3F" w:rsidR="007A0632" w:rsidRPr="00341B61" w:rsidRDefault="00502E52" w:rsidP="007A0632">
      <w:pPr>
        <w:pStyle w:val="ListParagraph"/>
        <w:numPr>
          <w:ilvl w:val="1"/>
          <w:numId w:val="11"/>
        </w:numPr>
        <w:rPr>
          <w:rFonts w:ascii="Arial" w:hAnsi="Arial" w:cs="Arial"/>
          <w:sz w:val="24"/>
          <w:szCs w:val="24"/>
        </w:rPr>
      </w:pPr>
      <w:r w:rsidRPr="00341B61">
        <w:rPr>
          <w:rFonts w:ascii="Arial" w:hAnsi="Arial" w:cs="Arial"/>
          <w:sz w:val="24"/>
          <w:szCs w:val="24"/>
        </w:rPr>
        <w:t>t</w:t>
      </w:r>
      <w:r w:rsidR="007A0632" w:rsidRPr="00341B61">
        <w:rPr>
          <w:rFonts w:ascii="Arial" w:hAnsi="Arial" w:cs="Arial"/>
          <w:sz w:val="24"/>
          <w:szCs w:val="24"/>
        </w:rPr>
        <w:t>here is no reason to believe that the person while capable expressed a wish not to have the treatment</w:t>
      </w:r>
    </w:p>
    <w:p w14:paraId="6C3FD8BB" w14:textId="77777777" w:rsidR="00C97E98" w:rsidRPr="00341B61" w:rsidRDefault="00C97E98" w:rsidP="00C97E98">
      <w:pPr>
        <w:rPr>
          <w:rFonts w:ascii="Arial" w:hAnsi="Arial" w:cs="Arial"/>
          <w:b/>
          <w:sz w:val="24"/>
          <w:szCs w:val="24"/>
        </w:rPr>
      </w:pPr>
      <w:r w:rsidRPr="00341B61">
        <w:rPr>
          <w:rFonts w:ascii="Arial" w:hAnsi="Arial" w:cs="Arial"/>
          <w:b/>
          <w:sz w:val="24"/>
          <w:szCs w:val="24"/>
        </w:rPr>
        <w:t>Procedure</w:t>
      </w:r>
    </w:p>
    <w:p w14:paraId="5B06B670" w14:textId="3C5319A8" w:rsidR="001064BA" w:rsidRPr="00341B61" w:rsidRDefault="000C5074" w:rsidP="000C5074">
      <w:pPr>
        <w:numPr>
          <w:ilvl w:val="0"/>
          <w:numId w:val="14"/>
        </w:numPr>
        <w:autoSpaceDE w:val="0"/>
        <w:autoSpaceDN w:val="0"/>
        <w:adjustRightInd w:val="0"/>
        <w:spacing w:after="0" w:line="240" w:lineRule="auto"/>
        <w:contextualSpacing/>
        <w:rPr>
          <w:rFonts w:ascii="Arial" w:eastAsiaTheme="minorEastAsia" w:hAnsi="Arial" w:cs="Arial"/>
          <w:sz w:val="24"/>
          <w:szCs w:val="24"/>
          <w:lang w:val="en-US"/>
        </w:rPr>
      </w:pPr>
      <w:r w:rsidRPr="00341B61">
        <w:rPr>
          <w:rFonts w:ascii="Arial" w:eastAsiaTheme="minorEastAsia" w:hAnsi="Arial" w:cs="Arial"/>
          <w:sz w:val="24"/>
          <w:szCs w:val="24"/>
          <w:lang w:val="en-US"/>
        </w:rPr>
        <w:lastRenderedPageBreak/>
        <w:t>The person who discovers</w:t>
      </w:r>
      <w:r w:rsidR="00A420E7" w:rsidRPr="00341B61">
        <w:rPr>
          <w:rFonts w:ascii="Arial" w:eastAsiaTheme="minorEastAsia" w:hAnsi="Arial" w:cs="Arial"/>
          <w:sz w:val="24"/>
          <w:szCs w:val="24"/>
          <w:lang w:val="en-US"/>
        </w:rPr>
        <w:t xml:space="preserve"> and determines</w:t>
      </w:r>
      <w:r w:rsidRPr="00341B61">
        <w:rPr>
          <w:rFonts w:ascii="Arial" w:eastAsiaTheme="minorEastAsia" w:hAnsi="Arial" w:cs="Arial"/>
          <w:sz w:val="24"/>
          <w:szCs w:val="24"/>
          <w:lang w:val="en-US"/>
        </w:rPr>
        <w:t xml:space="preserve"> th</w:t>
      </w:r>
      <w:r w:rsidR="00930FE7" w:rsidRPr="00341B61">
        <w:rPr>
          <w:rFonts w:ascii="Arial" w:eastAsiaTheme="minorEastAsia" w:hAnsi="Arial" w:cs="Arial"/>
          <w:sz w:val="24"/>
          <w:szCs w:val="24"/>
          <w:lang w:val="en-US"/>
        </w:rPr>
        <w:t xml:space="preserve">e crisis activates a CODE TRANSFUSION </w:t>
      </w:r>
      <w:r w:rsidRPr="00341B61">
        <w:rPr>
          <w:rFonts w:ascii="Arial" w:eastAsiaTheme="minorEastAsia" w:hAnsi="Arial" w:cs="Arial"/>
          <w:sz w:val="24"/>
          <w:szCs w:val="24"/>
          <w:lang w:val="en-US"/>
        </w:rPr>
        <w:t>by calling switchboard (or delegating a staff member to call) and sta</w:t>
      </w:r>
      <w:r w:rsidR="00930FE7" w:rsidRPr="00341B61">
        <w:rPr>
          <w:rFonts w:ascii="Arial" w:eastAsiaTheme="minorEastAsia" w:hAnsi="Arial" w:cs="Arial"/>
          <w:sz w:val="24"/>
          <w:szCs w:val="24"/>
          <w:lang w:val="en-US"/>
        </w:rPr>
        <w:t>ting CODE TRANSFUSION</w:t>
      </w:r>
      <w:r w:rsidR="001064BA" w:rsidRPr="00341B61">
        <w:rPr>
          <w:rFonts w:ascii="Arial" w:eastAsiaTheme="minorEastAsia" w:hAnsi="Arial" w:cs="Arial"/>
          <w:sz w:val="24"/>
          <w:szCs w:val="24"/>
          <w:lang w:val="en-US"/>
        </w:rPr>
        <w:t xml:space="preserve">, location and room number. </w:t>
      </w:r>
    </w:p>
    <w:p w14:paraId="686A8002" w14:textId="241E9410" w:rsidR="000C5074" w:rsidRPr="00341B61" w:rsidRDefault="000C5074" w:rsidP="001064BA">
      <w:pPr>
        <w:pStyle w:val="ListParagraph"/>
        <w:numPr>
          <w:ilvl w:val="1"/>
          <w:numId w:val="14"/>
        </w:numPr>
        <w:autoSpaceDE w:val="0"/>
        <w:autoSpaceDN w:val="0"/>
        <w:adjustRightInd w:val="0"/>
        <w:spacing w:after="0" w:line="240" w:lineRule="auto"/>
        <w:rPr>
          <w:rFonts w:ascii="Arial" w:eastAsiaTheme="minorEastAsia" w:hAnsi="Arial" w:cs="Arial"/>
          <w:sz w:val="24"/>
          <w:szCs w:val="24"/>
          <w:lang w:val="en-US"/>
        </w:rPr>
      </w:pPr>
      <w:proofErr w:type="gramStart"/>
      <w:r w:rsidRPr="00341B61">
        <w:rPr>
          <w:rFonts w:ascii="Arial" w:eastAsiaTheme="minorEastAsia" w:hAnsi="Arial" w:cs="Arial"/>
          <w:sz w:val="24"/>
          <w:szCs w:val="24"/>
          <w:lang w:val="en-US"/>
        </w:rPr>
        <w:t>Alternatively</w:t>
      </w:r>
      <w:proofErr w:type="gramEnd"/>
      <w:r w:rsidRPr="00341B61">
        <w:rPr>
          <w:rFonts w:ascii="Arial" w:eastAsiaTheme="minorEastAsia" w:hAnsi="Arial" w:cs="Arial"/>
          <w:sz w:val="24"/>
          <w:szCs w:val="24"/>
          <w:lang w:val="en-US"/>
        </w:rPr>
        <w:t xml:space="preserve"> staff can page directly overhead for</w:t>
      </w:r>
      <w:r w:rsidRPr="00341B61">
        <w:rPr>
          <w:rFonts w:ascii="Arial" w:eastAsiaTheme="minorEastAsia" w:hAnsi="Arial" w:cs="Arial"/>
          <w:spacing w:val="-17"/>
          <w:sz w:val="24"/>
          <w:szCs w:val="24"/>
          <w:lang w:val="en-US"/>
        </w:rPr>
        <w:t xml:space="preserve"> </w:t>
      </w:r>
      <w:r w:rsidRPr="00341B61">
        <w:rPr>
          <w:rFonts w:ascii="Arial" w:eastAsiaTheme="minorEastAsia" w:hAnsi="Arial" w:cs="Arial"/>
          <w:sz w:val="24"/>
          <w:szCs w:val="24"/>
          <w:lang w:val="en-US"/>
        </w:rPr>
        <w:t>help in LMH by pressing 66 or in WDH by pressing 82</w:t>
      </w:r>
    </w:p>
    <w:p w14:paraId="4422FE8E" w14:textId="77777777" w:rsidR="00C119B7" w:rsidRPr="00341B61" w:rsidRDefault="00C119B7" w:rsidP="00C119B7">
      <w:pPr>
        <w:pStyle w:val="ListParagraph"/>
        <w:autoSpaceDE w:val="0"/>
        <w:autoSpaceDN w:val="0"/>
        <w:adjustRightInd w:val="0"/>
        <w:spacing w:after="0" w:line="240" w:lineRule="auto"/>
        <w:ind w:left="1440"/>
        <w:rPr>
          <w:rFonts w:ascii="Arial" w:eastAsiaTheme="minorEastAsia" w:hAnsi="Arial" w:cs="Arial"/>
          <w:sz w:val="24"/>
          <w:szCs w:val="24"/>
          <w:lang w:val="en-US"/>
        </w:rPr>
      </w:pPr>
    </w:p>
    <w:p w14:paraId="008EC4A0" w14:textId="1CFB5173" w:rsidR="000C5074" w:rsidRPr="00341B61" w:rsidRDefault="000C5074" w:rsidP="00C119B7">
      <w:pPr>
        <w:pStyle w:val="ListParagraph"/>
        <w:numPr>
          <w:ilvl w:val="0"/>
          <w:numId w:val="14"/>
        </w:numPr>
        <w:autoSpaceDE w:val="0"/>
        <w:autoSpaceDN w:val="0"/>
        <w:adjustRightInd w:val="0"/>
        <w:spacing w:after="0" w:line="240" w:lineRule="auto"/>
        <w:rPr>
          <w:rFonts w:ascii="Arial" w:eastAsiaTheme="minorEastAsia" w:hAnsi="Arial" w:cs="Arial"/>
          <w:sz w:val="24"/>
          <w:szCs w:val="24"/>
          <w:lang w:val="en-US"/>
        </w:rPr>
      </w:pPr>
      <w:r w:rsidRPr="00341B61">
        <w:rPr>
          <w:rFonts w:ascii="Arial" w:eastAsiaTheme="minorEastAsia" w:hAnsi="Arial" w:cs="Arial"/>
          <w:sz w:val="24"/>
          <w:szCs w:val="24"/>
          <w:lang w:val="en-US"/>
        </w:rPr>
        <w:t>Switchboard will:</w:t>
      </w:r>
    </w:p>
    <w:p w14:paraId="6F2F50E0" w14:textId="7ABCF711" w:rsidR="000F6ACB" w:rsidRPr="00341B61" w:rsidRDefault="00930FE7" w:rsidP="000F6ACB">
      <w:pPr>
        <w:numPr>
          <w:ilvl w:val="1"/>
          <w:numId w:val="14"/>
        </w:numPr>
        <w:autoSpaceDE w:val="0"/>
        <w:autoSpaceDN w:val="0"/>
        <w:adjustRightInd w:val="0"/>
        <w:spacing w:after="0" w:line="240" w:lineRule="auto"/>
        <w:contextualSpacing/>
        <w:rPr>
          <w:rFonts w:ascii="Arial" w:eastAsiaTheme="minorEastAsia" w:hAnsi="Arial" w:cs="Arial"/>
          <w:sz w:val="24"/>
          <w:szCs w:val="24"/>
          <w:lang w:val="en-US"/>
        </w:rPr>
      </w:pPr>
      <w:r w:rsidRPr="00341B61">
        <w:rPr>
          <w:rFonts w:ascii="Arial" w:eastAsiaTheme="minorEastAsia" w:hAnsi="Arial" w:cs="Arial"/>
          <w:sz w:val="24"/>
          <w:szCs w:val="24"/>
          <w:lang w:val="en-US"/>
        </w:rPr>
        <w:t>Call overhead “CODE TRANSFUSION</w:t>
      </w:r>
      <w:r w:rsidR="000C5074" w:rsidRPr="00341B61">
        <w:rPr>
          <w:rFonts w:ascii="Arial" w:eastAsiaTheme="minorEastAsia" w:hAnsi="Arial" w:cs="Arial"/>
          <w:sz w:val="24"/>
          <w:szCs w:val="24"/>
          <w:lang w:val="en-US"/>
        </w:rPr>
        <w:t>”, location, and room number 3 times.</w:t>
      </w:r>
    </w:p>
    <w:p w14:paraId="43E27E8E" w14:textId="6D180CA2" w:rsidR="000F6ACB" w:rsidRPr="00341B61" w:rsidRDefault="000F6ACB" w:rsidP="000F6ACB">
      <w:pPr>
        <w:numPr>
          <w:ilvl w:val="0"/>
          <w:numId w:val="13"/>
        </w:numPr>
        <w:contextualSpacing/>
        <w:rPr>
          <w:rFonts w:ascii="Arial" w:eastAsiaTheme="minorEastAsia" w:hAnsi="Arial" w:cs="Arial"/>
          <w:sz w:val="24"/>
          <w:szCs w:val="24"/>
          <w:lang w:val="en-US"/>
        </w:rPr>
      </w:pPr>
      <w:r w:rsidRPr="00341B61">
        <w:rPr>
          <w:rFonts w:ascii="Arial" w:eastAsiaTheme="minorEastAsia" w:hAnsi="Arial" w:cs="Arial"/>
          <w:sz w:val="24"/>
          <w:szCs w:val="24"/>
          <w:lang w:val="en-US"/>
        </w:rPr>
        <w:t>Call lab</w:t>
      </w:r>
      <w:r w:rsidR="001064BA" w:rsidRPr="00341B61">
        <w:rPr>
          <w:rFonts w:ascii="Arial" w:eastAsiaTheme="minorEastAsia" w:hAnsi="Arial" w:cs="Arial"/>
          <w:sz w:val="24"/>
          <w:szCs w:val="24"/>
          <w:lang w:val="en-US"/>
        </w:rPr>
        <w:t xml:space="preserve"> on call</w:t>
      </w:r>
      <w:r w:rsidR="001D4B1D" w:rsidRPr="00341B61">
        <w:rPr>
          <w:rFonts w:ascii="Arial" w:eastAsiaTheme="minorEastAsia" w:hAnsi="Arial" w:cs="Arial"/>
          <w:sz w:val="24"/>
          <w:szCs w:val="24"/>
          <w:lang w:val="en-US"/>
        </w:rPr>
        <w:t>,</w:t>
      </w:r>
      <w:r w:rsidRPr="00341B61">
        <w:rPr>
          <w:rFonts w:ascii="Arial" w:eastAsiaTheme="minorEastAsia" w:hAnsi="Arial" w:cs="Arial"/>
          <w:sz w:val="24"/>
          <w:szCs w:val="24"/>
          <w:lang w:val="en-US"/>
        </w:rPr>
        <w:t xml:space="preserve"> if after hours</w:t>
      </w:r>
    </w:p>
    <w:p w14:paraId="5DA5B1F3" w14:textId="73C9BF2C" w:rsidR="000F6ACB" w:rsidRPr="00341B61" w:rsidRDefault="000F6ACB" w:rsidP="000F6ACB">
      <w:pPr>
        <w:contextualSpacing/>
        <w:rPr>
          <w:rFonts w:ascii="Arial" w:eastAsiaTheme="minorEastAsia" w:hAnsi="Arial" w:cs="Arial"/>
          <w:sz w:val="24"/>
          <w:szCs w:val="24"/>
          <w:lang w:val="en-US"/>
        </w:rPr>
      </w:pPr>
    </w:p>
    <w:p w14:paraId="1DB7FD49" w14:textId="6934703C" w:rsidR="000F6ACB" w:rsidRPr="00341B61" w:rsidRDefault="000F6ACB" w:rsidP="001D4B1D">
      <w:pPr>
        <w:ind w:left="360" w:firstLine="720"/>
        <w:contextualSpacing/>
        <w:rPr>
          <w:rFonts w:ascii="Arial" w:eastAsiaTheme="minorEastAsia" w:hAnsi="Arial" w:cs="Arial"/>
          <w:sz w:val="24"/>
          <w:szCs w:val="24"/>
          <w:lang w:val="en-US"/>
        </w:rPr>
      </w:pPr>
      <w:r w:rsidRPr="00341B61">
        <w:rPr>
          <w:rFonts w:ascii="Arial" w:eastAsiaTheme="minorEastAsia" w:hAnsi="Arial" w:cs="Arial"/>
          <w:sz w:val="24"/>
          <w:szCs w:val="24"/>
          <w:lang w:val="en-US"/>
        </w:rPr>
        <w:t>As directed:</w:t>
      </w:r>
    </w:p>
    <w:p w14:paraId="1BC2AEC0" w14:textId="142517DD" w:rsidR="000F6ACB" w:rsidRPr="00341B61" w:rsidRDefault="000F6ACB" w:rsidP="000F6ACB">
      <w:pPr>
        <w:numPr>
          <w:ilvl w:val="0"/>
          <w:numId w:val="13"/>
        </w:numPr>
        <w:contextualSpacing/>
        <w:rPr>
          <w:rFonts w:ascii="Arial" w:eastAsiaTheme="minorEastAsia" w:hAnsi="Arial" w:cs="Arial"/>
          <w:sz w:val="24"/>
          <w:szCs w:val="24"/>
          <w:lang w:val="en-US"/>
        </w:rPr>
      </w:pPr>
      <w:r w:rsidRPr="00341B61">
        <w:rPr>
          <w:rFonts w:ascii="Arial" w:eastAsiaTheme="minorEastAsia" w:hAnsi="Arial" w:cs="Arial"/>
          <w:sz w:val="24"/>
          <w:szCs w:val="24"/>
          <w:lang w:val="en-US"/>
        </w:rPr>
        <w:t xml:space="preserve">Call ER physician on call </w:t>
      </w:r>
    </w:p>
    <w:p w14:paraId="6D5B0391" w14:textId="7122F943" w:rsidR="000C5074" w:rsidRPr="00341B61" w:rsidRDefault="000F6ACB" w:rsidP="000C5074">
      <w:pPr>
        <w:numPr>
          <w:ilvl w:val="0"/>
          <w:numId w:val="13"/>
        </w:numPr>
        <w:contextualSpacing/>
        <w:rPr>
          <w:rFonts w:ascii="Arial" w:eastAsiaTheme="minorEastAsia" w:hAnsi="Arial" w:cs="Arial"/>
          <w:sz w:val="24"/>
          <w:szCs w:val="24"/>
          <w:lang w:val="en-US"/>
        </w:rPr>
      </w:pPr>
      <w:r w:rsidRPr="00341B61">
        <w:rPr>
          <w:rFonts w:ascii="Arial" w:eastAsiaTheme="minorEastAsia" w:hAnsi="Arial" w:cs="Arial"/>
          <w:sz w:val="24"/>
          <w:szCs w:val="24"/>
          <w:lang w:val="en-US"/>
        </w:rPr>
        <w:t>Call Anesthesia</w:t>
      </w:r>
    </w:p>
    <w:p w14:paraId="57A4B4F4" w14:textId="77777777" w:rsidR="000C5074" w:rsidRPr="00341B61" w:rsidRDefault="000C5074" w:rsidP="000C5074">
      <w:pPr>
        <w:numPr>
          <w:ilvl w:val="0"/>
          <w:numId w:val="13"/>
        </w:numPr>
        <w:contextualSpacing/>
        <w:rPr>
          <w:rFonts w:ascii="Arial" w:eastAsiaTheme="minorEastAsia" w:hAnsi="Arial" w:cs="Arial"/>
          <w:sz w:val="24"/>
          <w:szCs w:val="24"/>
          <w:lang w:val="en-US"/>
        </w:rPr>
      </w:pPr>
      <w:r w:rsidRPr="00341B61">
        <w:rPr>
          <w:rFonts w:ascii="Arial" w:eastAsiaTheme="minorEastAsia" w:hAnsi="Arial" w:cs="Arial"/>
          <w:sz w:val="24"/>
          <w:szCs w:val="24"/>
          <w:lang w:val="en-US"/>
        </w:rPr>
        <w:t>Call Surgeon</w:t>
      </w:r>
    </w:p>
    <w:p w14:paraId="64BEE867" w14:textId="27C4758E" w:rsidR="000C5074" w:rsidRPr="00341B61" w:rsidRDefault="001D4B1D" w:rsidP="000C5074">
      <w:pPr>
        <w:numPr>
          <w:ilvl w:val="0"/>
          <w:numId w:val="13"/>
        </w:numPr>
        <w:contextualSpacing/>
        <w:rPr>
          <w:rFonts w:ascii="Arial" w:eastAsiaTheme="minorEastAsia" w:hAnsi="Arial" w:cs="Arial"/>
          <w:sz w:val="24"/>
          <w:szCs w:val="24"/>
          <w:lang w:val="en-US"/>
        </w:rPr>
      </w:pPr>
      <w:r w:rsidRPr="00341B61">
        <w:rPr>
          <w:rFonts w:ascii="Arial" w:eastAsiaTheme="minorEastAsia" w:hAnsi="Arial" w:cs="Arial"/>
          <w:sz w:val="24"/>
          <w:szCs w:val="24"/>
          <w:lang w:val="en-US"/>
        </w:rPr>
        <w:t>Call in OR N</w:t>
      </w:r>
      <w:r w:rsidR="000C5074" w:rsidRPr="00341B61">
        <w:rPr>
          <w:rFonts w:ascii="Arial" w:eastAsiaTheme="minorEastAsia" w:hAnsi="Arial" w:cs="Arial"/>
          <w:sz w:val="24"/>
          <w:szCs w:val="24"/>
          <w:lang w:val="en-US"/>
        </w:rPr>
        <w:t>urse</w:t>
      </w:r>
      <w:r w:rsidR="00C119B7" w:rsidRPr="00341B61">
        <w:rPr>
          <w:rFonts w:ascii="Arial" w:eastAsiaTheme="minorEastAsia" w:hAnsi="Arial" w:cs="Arial"/>
          <w:sz w:val="24"/>
          <w:szCs w:val="24"/>
          <w:lang w:val="en-US"/>
        </w:rPr>
        <w:t>(s) on-call</w:t>
      </w:r>
      <w:r w:rsidRPr="00341B61">
        <w:rPr>
          <w:rFonts w:ascii="Arial" w:eastAsiaTheme="minorEastAsia" w:hAnsi="Arial" w:cs="Arial"/>
          <w:sz w:val="24"/>
          <w:szCs w:val="24"/>
          <w:lang w:val="en-US"/>
        </w:rPr>
        <w:t>,</w:t>
      </w:r>
      <w:r w:rsidR="000C5074" w:rsidRPr="00341B61">
        <w:rPr>
          <w:rFonts w:ascii="Arial" w:eastAsiaTheme="minorEastAsia" w:hAnsi="Arial" w:cs="Arial"/>
          <w:sz w:val="24"/>
          <w:szCs w:val="24"/>
          <w:lang w:val="en-US"/>
        </w:rPr>
        <w:t xml:space="preserve"> </w:t>
      </w:r>
      <w:r w:rsidR="009D0A33" w:rsidRPr="00341B61">
        <w:rPr>
          <w:rFonts w:ascii="Arial" w:eastAsiaTheme="minorEastAsia" w:hAnsi="Arial" w:cs="Arial"/>
          <w:sz w:val="24"/>
          <w:szCs w:val="24"/>
          <w:lang w:val="en-US"/>
        </w:rPr>
        <w:t>if after 1500</w:t>
      </w:r>
    </w:p>
    <w:p w14:paraId="775DB7C0" w14:textId="01D5416A" w:rsidR="001D4B1D" w:rsidRPr="00341B61" w:rsidRDefault="001D4B1D" w:rsidP="001D4B1D">
      <w:pPr>
        <w:numPr>
          <w:ilvl w:val="0"/>
          <w:numId w:val="13"/>
        </w:numPr>
        <w:contextualSpacing/>
        <w:rPr>
          <w:rFonts w:ascii="Arial" w:eastAsiaTheme="minorEastAsia" w:hAnsi="Arial" w:cs="Arial"/>
          <w:sz w:val="24"/>
          <w:szCs w:val="24"/>
          <w:lang w:val="en-US"/>
        </w:rPr>
      </w:pPr>
      <w:r w:rsidRPr="00341B61">
        <w:rPr>
          <w:rFonts w:ascii="Arial" w:eastAsiaTheme="minorEastAsia" w:hAnsi="Arial" w:cs="Arial"/>
          <w:sz w:val="24"/>
          <w:szCs w:val="24"/>
          <w:lang w:val="en-US"/>
        </w:rPr>
        <w:t>Call second Lab T</w:t>
      </w:r>
      <w:r w:rsidR="00856CAB" w:rsidRPr="00341B61">
        <w:rPr>
          <w:rFonts w:ascii="Arial" w:eastAsiaTheme="minorEastAsia" w:hAnsi="Arial" w:cs="Arial"/>
          <w:sz w:val="24"/>
          <w:szCs w:val="24"/>
          <w:lang w:val="en-US"/>
        </w:rPr>
        <w:t>echnologist</w:t>
      </w:r>
      <w:r w:rsidR="00A04786" w:rsidRPr="00341B61">
        <w:rPr>
          <w:rFonts w:ascii="Arial" w:eastAsiaTheme="minorEastAsia" w:hAnsi="Arial" w:cs="Arial"/>
          <w:sz w:val="24"/>
          <w:szCs w:val="24"/>
          <w:lang w:val="en-US"/>
        </w:rPr>
        <w:t xml:space="preserve">, if after </w:t>
      </w:r>
      <w:r w:rsidR="009D0A33" w:rsidRPr="00341B61">
        <w:rPr>
          <w:rFonts w:ascii="Arial" w:eastAsiaTheme="minorEastAsia" w:hAnsi="Arial" w:cs="Arial"/>
          <w:sz w:val="24"/>
          <w:szCs w:val="24"/>
          <w:lang w:val="en-US"/>
        </w:rPr>
        <w:t>1500</w:t>
      </w:r>
      <w:r w:rsidR="008F5102" w:rsidRPr="00341B61">
        <w:rPr>
          <w:rFonts w:ascii="Arial" w:eastAsiaTheme="minorEastAsia" w:hAnsi="Arial" w:cs="Arial"/>
          <w:sz w:val="24"/>
          <w:szCs w:val="24"/>
          <w:lang w:val="en-US"/>
        </w:rPr>
        <w:t xml:space="preserve"> </w:t>
      </w:r>
    </w:p>
    <w:p w14:paraId="790A7559" w14:textId="286520CB" w:rsidR="008F5102" w:rsidRPr="00341B61" w:rsidRDefault="008F5102" w:rsidP="001D4B1D">
      <w:pPr>
        <w:numPr>
          <w:ilvl w:val="1"/>
          <w:numId w:val="13"/>
        </w:numPr>
        <w:contextualSpacing/>
        <w:rPr>
          <w:rFonts w:ascii="Arial" w:eastAsiaTheme="minorEastAsia" w:hAnsi="Arial" w:cs="Arial"/>
          <w:sz w:val="24"/>
          <w:szCs w:val="24"/>
          <w:lang w:val="en-US"/>
        </w:rPr>
      </w:pPr>
      <w:r w:rsidRPr="00341B61">
        <w:rPr>
          <w:rFonts w:ascii="Arial" w:eastAsiaTheme="minorEastAsia" w:hAnsi="Arial" w:cs="Arial"/>
          <w:sz w:val="24"/>
          <w:szCs w:val="24"/>
          <w:lang w:val="en-US"/>
        </w:rPr>
        <w:t>If unable to contact</w:t>
      </w:r>
      <w:r w:rsidR="001D4B1D" w:rsidRPr="00341B61">
        <w:rPr>
          <w:rFonts w:ascii="Arial" w:eastAsiaTheme="minorEastAsia" w:hAnsi="Arial" w:cs="Arial"/>
          <w:sz w:val="24"/>
          <w:szCs w:val="24"/>
          <w:lang w:val="en-US"/>
        </w:rPr>
        <w:t xml:space="preserve">, then </w:t>
      </w:r>
      <w:r w:rsidRPr="00341B61">
        <w:rPr>
          <w:rFonts w:ascii="Arial" w:eastAsiaTheme="minorEastAsia" w:hAnsi="Arial" w:cs="Arial"/>
          <w:sz w:val="24"/>
          <w:szCs w:val="24"/>
          <w:lang w:val="en-US"/>
        </w:rPr>
        <w:t>call Lab Assistant</w:t>
      </w:r>
    </w:p>
    <w:p w14:paraId="4E05989E" w14:textId="77777777" w:rsidR="000C5074" w:rsidRPr="00341B61" w:rsidRDefault="000C5074" w:rsidP="000C5074">
      <w:pPr>
        <w:numPr>
          <w:ilvl w:val="0"/>
          <w:numId w:val="13"/>
        </w:numPr>
        <w:contextualSpacing/>
        <w:rPr>
          <w:rFonts w:ascii="Arial" w:eastAsiaTheme="minorEastAsia" w:hAnsi="Arial" w:cs="Arial"/>
          <w:sz w:val="24"/>
          <w:szCs w:val="24"/>
          <w:lang w:val="en-US"/>
        </w:rPr>
      </w:pPr>
      <w:r w:rsidRPr="00341B61">
        <w:rPr>
          <w:rFonts w:ascii="Arial" w:eastAsiaTheme="minorEastAsia" w:hAnsi="Arial" w:cs="Arial"/>
          <w:sz w:val="24"/>
          <w:szCs w:val="24"/>
          <w:lang w:val="en-US"/>
        </w:rPr>
        <w:t>Call other support personnel when requested</w:t>
      </w:r>
    </w:p>
    <w:p w14:paraId="47BCC229" w14:textId="77777777" w:rsidR="000C5074" w:rsidRPr="00341B61" w:rsidRDefault="000C5074" w:rsidP="000C5074">
      <w:pPr>
        <w:numPr>
          <w:ilvl w:val="0"/>
          <w:numId w:val="13"/>
        </w:numPr>
        <w:contextualSpacing/>
        <w:rPr>
          <w:rFonts w:ascii="Arial" w:eastAsiaTheme="minorEastAsia" w:hAnsi="Arial" w:cs="Arial"/>
          <w:sz w:val="24"/>
          <w:szCs w:val="24"/>
          <w:lang w:val="en-US"/>
        </w:rPr>
      </w:pPr>
      <w:r w:rsidRPr="00341B61">
        <w:rPr>
          <w:rFonts w:ascii="Arial" w:eastAsiaTheme="minorEastAsia" w:hAnsi="Arial" w:cs="Arial"/>
          <w:sz w:val="24"/>
          <w:szCs w:val="24"/>
          <w:lang w:val="en-US"/>
        </w:rPr>
        <w:t>If switchboard needs clarification about who to call they are asked to speak to a member of the nursing team</w:t>
      </w:r>
    </w:p>
    <w:p w14:paraId="357ED96A" w14:textId="70E96BA4" w:rsidR="00A565BB" w:rsidRPr="00341B61" w:rsidRDefault="00930FE7" w:rsidP="00A54158">
      <w:pPr>
        <w:pStyle w:val="ListParagraph"/>
        <w:numPr>
          <w:ilvl w:val="0"/>
          <w:numId w:val="14"/>
        </w:numPr>
        <w:rPr>
          <w:rFonts w:ascii="Arial" w:eastAsiaTheme="minorEastAsia" w:hAnsi="Arial" w:cs="Arial"/>
          <w:sz w:val="24"/>
          <w:szCs w:val="24"/>
          <w:lang w:val="en-US"/>
        </w:rPr>
      </w:pPr>
      <w:r w:rsidRPr="00341B61">
        <w:rPr>
          <w:rFonts w:ascii="Arial" w:eastAsiaTheme="minorEastAsia" w:hAnsi="Arial" w:cs="Arial"/>
          <w:sz w:val="24"/>
          <w:szCs w:val="24"/>
          <w:lang w:val="en-US"/>
        </w:rPr>
        <w:t>If after hours</w:t>
      </w:r>
      <w:r w:rsidR="00856CAB" w:rsidRPr="00341B61">
        <w:rPr>
          <w:rFonts w:ascii="Arial" w:eastAsiaTheme="minorEastAsia" w:hAnsi="Arial" w:cs="Arial"/>
          <w:sz w:val="24"/>
          <w:szCs w:val="24"/>
          <w:lang w:val="en-US"/>
        </w:rPr>
        <w:t xml:space="preserve"> and the Lab Technologist</w:t>
      </w:r>
      <w:r w:rsidR="000F6ACB" w:rsidRPr="00341B61">
        <w:rPr>
          <w:rFonts w:ascii="Arial" w:eastAsiaTheme="minorEastAsia" w:hAnsi="Arial" w:cs="Arial"/>
          <w:sz w:val="24"/>
          <w:szCs w:val="24"/>
          <w:lang w:val="en-US"/>
        </w:rPr>
        <w:t xml:space="preserve"> is not on site, a delegated </w:t>
      </w:r>
      <w:r w:rsidR="001064BA" w:rsidRPr="00341B61">
        <w:rPr>
          <w:rFonts w:ascii="Arial" w:eastAsiaTheme="minorEastAsia" w:hAnsi="Arial" w:cs="Arial"/>
          <w:sz w:val="24"/>
          <w:szCs w:val="24"/>
          <w:lang w:val="en-US"/>
        </w:rPr>
        <w:t xml:space="preserve">Runner </w:t>
      </w:r>
      <w:r w:rsidRPr="00341B61">
        <w:rPr>
          <w:rFonts w:ascii="Arial" w:eastAsiaTheme="minorEastAsia" w:hAnsi="Arial" w:cs="Arial"/>
          <w:sz w:val="24"/>
          <w:szCs w:val="24"/>
          <w:lang w:val="en-US"/>
        </w:rPr>
        <w:t>responding to CODE TRANFUSION</w:t>
      </w:r>
      <w:r w:rsidR="003916DC" w:rsidRPr="00341B61">
        <w:rPr>
          <w:rFonts w:ascii="Arial" w:eastAsiaTheme="minorEastAsia" w:hAnsi="Arial" w:cs="Arial"/>
          <w:sz w:val="24"/>
          <w:szCs w:val="24"/>
          <w:lang w:val="en-US"/>
        </w:rPr>
        <w:t xml:space="preserve"> will be </w:t>
      </w:r>
      <w:r w:rsidR="000F6ACB" w:rsidRPr="00341B61">
        <w:rPr>
          <w:rFonts w:ascii="Arial" w:eastAsiaTheme="minorEastAsia" w:hAnsi="Arial" w:cs="Arial"/>
          <w:sz w:val="24"/>
          <w:szCs w:val="24"/>
          <w:lang w:val="en-US"/>
        </w:rPr>
        <w:t>directed to go</w:t>
      </w:r>
      <w:r w:rsidR="00D22E6E" w:rsidRPr="00341B61">
        <w:rPr>
          <w:rFonts w:ascii="Arial" w:eastAsiaTheme="minorEastAsia" w:hAnsi="Arial" w:cs="Arial"/>
          <w:sz w:val="24"/>
          <w:szCs w:val="24"/>
          <w:lang w:val="en-US"/>
        </w:rPr>
        <w:t xml:space="preserve"> </w:t>
      </w:r>
      <w:r w:rsidR="000F6ACB" w:rsidRPr="00341B61">
        <w:rPr>
          <w:rFonts w:ascii="Arial" w:eastAsiaTheme="minorEastAsia" w:hAnsi="Arial" w:cs="Arial"/>
          <w:sz w:val="24"/>
          <w:szCs w:val="24"/>
          <w:lang w:val="en-US"/>
        </w:rPr>
        <w:t xml:space="preserve">to </w:t>
      </w:r>
      <w:r w:rsidR="001064BA" w:rsidRPr="00341B61">
        <w:rPr>
          <w:rFonts w:ascii="Arial" w:eastAsiaTheme="minorEastAsia" w:hAnsi="Arial" w:cs="Arial"/>
          <w:sz w:val="24"/>
          <w:szCs w:val="24"/>
          <w:lang w:val="en-US"/>
        </w:rPr>
        <w:t xml:space="preserve">the lab to </w:t>
      </w:r>
      <w:r w:rsidR="00D22E6E" w:rsidRPr="00341B61">
        <w:rPr>
          <w:rFonts w:ascii="Arial" w:eastAsiaTheme="minorEastAsia" w:hAnsi="Arial" w:cs="Arial"/>
          <w:sz w:val="24"/>
          <w:szCs w:val="24"/>
          <w:lang w:val="en-US"/>
        </w:rPr>
        <w:t xml:space="preserve">package </w:t>
      </w:r>
      <w:r w:rsidR="000F6ACB" w:rsidRPr="00341B61">
        <w:rPr>
          <w:rFonts w:ascii="Arial" w:eastAsiaTheme="minorEastAsia" w:hAnsi="Arial" w:cs="Arial"/>
          <w:sz w:val="24"/>
          <w:szCs w:val="24"/>
          <w:lang w:val="en-US"/>
        </w:rPr>
        <w:t>blood</w:t>
      </w:r>
      <w:r w:rsidR="003916DC" w:rsidRPr="00341B61">
        <w:rPr>
          <w:rFonts w:ascii="Arial" w:eastAsiaTheme="minorEastAsia" w:hAnsi="Arial" w:cs="Arial"/>
          <w:sz w:val="24"/>
          <w:szCs w:val="24"/>
          <w:lang w:val="en-US"/>
        </w:rPr>
        <w:t xml:space="preserve"> and blood products</w:t>
      </w:r>
      <w:r w:rsidR="000F6ACB" w:rsidRPr="00341B61">
        <w:rPr>
          <w:rFonts w:ascii="Arial" w:eastAsiaTheme="minorEastAsia" w:hAnsi="Arial" w:cs="Arial"/>
          <w:sz w:val="24"/>
          <w:szCs w:val="24"/>
          <w:lang w:val="en-US"/>
        </w:rPr>
        <w:t xml:space="preserve"> </w:t>
      </w:r>
      <w:r w:rsidR="00A54158" w:rsidRPr="00341B61">
        <w:rPr>
          <w:rFonts w:ascii="Arial" w:eastAsiaTheme="minorEastAsia" w:hAnsi="Arial" w:cs="Arial"/>
          <w:sz w:val="24"/>
          <w:szCs w:val="24"/>
          <w:lang w:val="en-US"/>
        </w:rPr>
        <w:t xml:space="preserve">as per </w:t>
      </w:r>
      <w:r w:rsidR="003916DC" w:rsidRPr="00341B61">
        <w:rPr>
          <w:rFonts w:ascii="Arial" w:eastAsiaTheme="minorEastAsia" w:hAnsi="Arial" w:cs="Arial"/>
          <w:sz w:val="24"/>
          <w:szCs w:val="24"/>
          <w:lang w:val="en-US"/>
        </w:rPr>
        <w:t xml:space="preserve">the </w:t>
      </w:r>
      <w:r w:rsidR="00A54158" w:rsidRPr="00341B61">
        <w:rPr>
          <w:rFonts w:ascii="Arial" w:eastAsiaTheme="minorEastAsia" w:hAnsi="Arial" w:cs="Arial"/>
          <w:i/>
          <w:sz w:val="24"/>
          <w:szCs w:val="24"/>
          <w:lang w:val="en-US"/>
        </w:rPr>
        <w:t>MHP: Packaging Blood Flow Sheet</w:t>
      </w:r>
      <w:r w:rsidR="00A54158" w:rsidRPr="00341B61">
        <w:rPr>
          <w:rFonts w:ascii="Arial" w:eastAsiaTheme="minorEastAsia" w:hAnsi="Arial" w:cs="Arial"/>
          <w:sz w:val="24"/>
          <w:szCs w:val="24"/>
          <w:lang w:val="en-US"/>
        </w:rPr>
        <w:t xml:space="preserve">. </w:t>
      </w:r>
    </w:p>
    <w:p w14:paraId="7C3935BC" w14:textId="5BC0BE6B" w:rsidR="00A565BB" w:rsidRPr="00341B61" w:rsidRDefault="001064BA" w:rsidP="00A565BB">
      <w:pPr>
        <w:pStyle w:val="ListParagraph"/>
        <w:numPr>
          <w:ilvl w:val="1"/>
          <w:numId w:val="14"/>
        </w:numPr>
        <w:rPr>
          <w:rFonts w:ascii="Arial" w:eastAsiaTheme="minorEastAsia" w:hAnsi="Arial" w:cs="Arial"/>
          <w:sz w:val="24"/>
          <w:szCs w:val="24"/>
          <w:lang w:val="en-US"/>
        </w:rPr>
      </w:pPr>
      <w:r w:rsidRPr="00341B61">
        <w:rPr>
          <w:rFonts w:ascii="Arial" w:eastAsiaTheme="minorEastAsia" w:hAnsi="Arial" w:cs="Arial"/>
          <w:sz w:val="24"/>
          <w:szCs w:val="24"/>
          <w:lang w:val="en-US"/>
        </w:rPr>
        <w:t xml:space="preserve">The </w:t>
      </w:r>
      <w:r w:rsidR="00A54158" w:rsidRPr="00341B61">
        <w:rPr>
          <w:rFonts w:ascii="Arial" w:eastAsiaTheme="minorEastAsia" w:hAnsi="Arial" w:cs="Arial"/>
          <w:sz w:val="24"/>
          <w:szCs w:val="24"/>
          <w:lang w:val="en-US"/>
        </w:rPr>
        <w:t xml:space="preserve">Runner will </w:t>
      </w:r>
      <w:r w:rsidR="00930FE7" w:rsidRPr="00341B61">
        <w:rPr>
          <w:rFonts w:ascii="Arial" w:eastAsiaTheme="minorEastAsia" w:hAnsi="Arial" w:cs="Arial"/>
          <w:sz w:val="24"/>
          <w:szCs w:val="24"/>
          <w:lang w:val="en-US"/>
        </w:rPr>
        <w:t xml:space="preserve">bring </w:t>
      </w:r>
      <w:r w:rsidR="003916DC" w:rsidRPr="00341B61">
        <w:rPr>
          <w:rFonts w:ascii="Arial" w:eastAsiaTheme="minorEastAsia" w:hAnsi="Arial" w:cs="Arial"/>
          <w:sz w:val="24"/>
          <w:szCs w:val="24"/>
          <w:lang w:val="en-US"/>
        </w:rPr>
        <w:t>packaged blood/blood products</w:t>
      </w:r>
      <w:r w:rsidR="00A54158" w:rsidRPr="00341B61">
        <w:rPr>
          <w:rFonts w:ascii="Arial" w:eastAsiaTheme="minorEastAsia" w:hAnsi="Arial" w:cs="Arial"/>
          <w:sz w:val="24"/>
          <w:szCs w:val="24"/>
          <w:lang w:val="en-US"/>
        </w:rPr>
        <w:t xml:space="preserve"> </w:t>
      </w:r>
      <w:r w:rsidR="00930FE7" w:rsidRPr="00341B61">
        <w:rPr>
          <w:rFonts w:ascii="Arial" w:eastAsiaTheme="minorEastAsia" w:hAnsi="Arial" w:cs="Arial"/>
          <w:sz w:val="24"/>
          <w:szCs w:val="24"/>
          <w:lang w:val="en-US"/>
        </w:rPr>
        <w:t xml:space="preserve">to </w:t>
      </w:r>
      <w:r w:rsidR="007F7546" w:rsidRPr="00341B61">
        <w:rPr>
          <w:rFonts w:ascii="Arial" w:eastAsiaTheme="minorEastAsia" w:hAnsi="Arial" w:cs="Arial"/>
          <w:sz w:val="24"/>
          <w:szCs w:val="24"/>
          <w:lang w:val="en-US"/>
        </w:rPr>
        <w:t xml:space="preserve">the </w:t>
      </w:r>
      <w:r w:rsidR="00930FE7" w:rsidRPr="00341B61">
        <w:rPr>
          <w:rFonts w:ascii="Arial" w:eastAsiaTheme="minorEastAsia" w:hAnsi="Arial" w:cs="Arial"/>
          <w:sz w:val="24"/>
          <w:szCs w:val="24"/>
          <w:lang w:val="en-US"/>
        </w:rPr>
        <w:t xml:space="preserve">location of CODE TRANSFUSION. </w:t>
      </w:r>
    </w:p>
    <w:p w14:paraId="08B3253F" w14:textId="4167224B" w:rsidR="00A54158" w:rsidRPr="00341B61" w:rsidRDefault="00930FE7" w:rsidP="00A565BB">
      <w:pPr>
        <w:pStyle w:val="ListParagraph"/>
        <w:numPr>
          <w:ilvl w:val="1"/>
          <w:numId w:val="14"/>
        </w:numPr>
        <w:rPr>
          <w:rFonts w:ascii="Arial" w:eastAsiaTheme="minorEastAsia" w:hAnsi="Arial" w:cs="Arial"/>
          <w:sz w:val="24"/>
          <w:szCs w:val="24"/>
          <w:lang w:val="en-US"/>
        </w:rPr>
      </w:pPr>
      <w:r w:rsidRPr="00341B61">
        <w:rPr>
          <w:rFonts w:ascii="Arial" w:eastAsiaTheme="minorEastAsia" w:hAnsi="Arial" w:cs="Arial"/>
          <w:sz w:val="24"/>
          <w:szCs w:val="24"/>
          <w:lang w:val="en-US"/>
        </w:rPr>
        <w:t>This person is now the designated RUNNER for the duration of the CODE TRANSFUSION.</w:t>
      </w:r>
      <w:r w:rsidR="00D22E6E" w:rsidRPr="00341B61">
        <w:rPr>
          <w:rFonts w:ascii="Arial" w:eastAsiaTheme="minorEastAsia" w:hAnsi="Arial" w:cs="Arial"/>
          <w:sz w:val="24"/>
          <w:szCs w:val="24"/>
          <w:lang w:val="en-US"/>
        </w:rPr>
        <w:t xml:space="preserve"> (see Appendix A </w:t>
      </w:r>
      <w:r w:rsidR="00A54158" w:rsidRPr="00341B61">
        <w:rPr>
          <w:rFonts w:ascii="Arial" w:eastAsiaTheme="minorEastAsia" w:hAnsi="Arial" w:cs="Arial"/>
          <w:sz w:val="24"/>
          <w:szCs w:val="24"/>
          <w:lang w:val="en-US"/>
        </w:rPr>
        <w:t>M</w:t>
      </w:r>
      <w:r w:rsidR="00986E2E" w:rsidRPr="00341B61">
        <w:rPr>
          <w:rFonts w:ascii="Arial" w:eastAsiaTheme="minorEastAsia" w:hAnsi="Arial" w:cs="Arial"/>
          <w:sz w:val="24"/>
          <w:szCs w:val="24"/>
          <w:lang w:val="en-US"/>
        </w:rPr>
        <w:t xml:space="preserve">assive </w:t>
      </w:r>
      <w:r w:rsidR="00A54158" w:rsidRPr="00341B61">
        <w:rPr>
          <w:rFonts w:ascii="Arial" w:eastAsiaTheme="minorEastAsia" w:hAnsi="Arial" w:cs="Arial"/>
          <w:sz w:val="24"/>
          <w:szCs w:val="24"/>
          <w:lang w:val="en-US"/>
        </w:rPr>
        <w:t>H</w:t>
      </w:r>
      <w:r w:rsidR="00986E2E" w:rsidRPr="00341B61">
        <w:rPr>
          <w:rFonts w:ascii="Arial" w:eastAsiaTheme="minorEastAsia" w:hAnsi="Arial" w:cs="Arial"/>
          <w:sz w:val="24"/>
          <w:szCs w:val="24"/>
          <w:lang w:val="en-US"/>
        </w:rPr>
        <w:t xml:space="preserve">emorrhage </w:t>
      </w:r>
      <w:r w:rsidR="00A54158" w:rsidRPr="00341B61">
        <w:rPr>
          <w:rFonts w:ascii="Arial" w:eastAsiaTheme="minorEastAsia" w:hAnsi="Arial" w:cs="Arial"/>
          <w:sz w:val="24"/>
          <w:szCs w:val="24"/>
          <w:lang w:val="en-US"/>
        </w:rPr>
        <w:t>P</w:t>
      </w:r>
      <w:r w:rsidR="00986E2E" w:rsidRPr="00341B61">
        <w:rPr>
          <w:rFonts w:ascii="Arial" w:eastAsiaTheme="minorEastAsia" w:hAnsi="Arial" w:cs="Arial"/>
          <w:sz w:val="24"/>
          <w:szCs w:val="24"/>
          <w:lang w:val="en-US"/>
        </w:rPr>
        <w:t>rotocol</w:t>
      </w:r>
      <w:r w:rsidR="00A54158" w:rsidRPr="00341B61">
        <w:rPr>
          <w:rFonts w:ascii="Arial" w:eastAsiaTheme="minorEastAsia" w:hAnsi="Arial" w:cs="Arial"/>
          <w:sz w:val="24"/>
          <w:szCs w:val="24"/>
          <w:lang w:val="en-US"/>
        </w:rPr>
        <w:t>: Packaging Blood Flow Sheet)</w:t>
      </w:r>
    </w:p>
    <w:p w14:paraId="2E73DE81" w14:textId="435563CA" w:rsidR="000C5074" w:rsidRPr="00341B61" w:rsidRDefault="007F7546" w:rsidP="000C5074">
      <w:pPr>
        <w:numPr>
          <w:ilvl w:val="0"/>
          <w:numId w:val="14"/>
        </w:numPr>
        <w:contextualSpacing/>
        <w:rPr>
          <w:rFonts w:ascii="Arial" w:eastAsiaTheme="minorEastAsia" w:hAnsi="Arial" w:cs="Arial"/>
          <w:sz w:val="24"/>
          <w:szCs w:val="24"/>
          <w:lang w:val="en-US"/>
        </w:rPr>
      </w:pPr>
      <w:r w:rsidRPr="00341B61">
        <w:rPr>
          <w:rFonts w:ascii="Arial" w:eastAsiaTheme="minorEastAsia" w:hAnsi="Arial" w:cs="Arial"/>
          <w:sz w:val="24"/>
          <w:szCs w:val="24"/>
          <w:lang w:val="en-US"/>
        </w:rPr>
        <w:t>ALL</w:t>
      </w:r>
      <w:r w:rsidR="000C5074" w:rsidRPr="00341B61">
        <w:rPr>
          <w:rFonts w:ascii="Arial" w:eastAsiaTheme="minorEastAsia" w:hAnsi="Arial" w:cs="Arial"/>
          <w:sz w:val="24"/>
          <w:szCs w:val="24"/>
          <w:lang w:val="en-US"/>
        </w:rPr>
        <w:t xml:space="preserve"> available physician</w:t>
      </w:r>
      <w:r w:rsidRPr="00341B61">
        <w:rPr>
          <w:rFonts w:ascii="Arial" w:eastAsiaTheme="minorEastAsia" w:hAnsi="Arial" w:cs="Arial"/>
          <w:sz w:val="24"/>
          <w:szCs w:val="24"/>
          <w:lang w:val="en-US"/>
        </w:rPr>
        <w:t>s</w:t>
      </w:r>
      <w:r w:rsidR="000C5074" w:rsidRPr="00341B61">
        <w:rPr>
          <w:rFonts w:ascii="Arial" w:eastAsiaTheme="minorEastAsia" w:hAnsi="Arial" w:cs="Arial"/>
          <w:sz w:val="24"/>
          <w:szCs w:val="24"/>
          <w:lang w:val="en-US"/>
        </w:rPr>
        <w:t xml:space="preserve"> and nurses in the hospital at the time should assist</w:t>
      </w:r>
      <w:r w:rsidRPr="00341B61">
        <w:rPr>
          <w:rFonts w:ascii="Arial" w:eastAsiaTheme="minorEastAsia" w:hAnsi="Arial" w:cs="Arial"/>
          <w:sz w:val="24"/>
          <w:szCs w:val="24"/>
          <w:lang w:val="en-US"/>
        </w:rPr>
        <w:t>,</w:t>
      </w:r>
      <w:r w:rsidR="000C5074" w:rsidRPr="00341B61">
        <w:rPr>
          <w:rFonts w:ascii="Arial" w:eastAsiaTheme="minorEastAsia" w:hAnsi="Arial" w:cs="Arial"/>
          <w:sz w:val="24"/>
          <w:szCs w:val="24"/>
          <w:lang w:val="en-US"/>
        </w:rPr>
        <w:t xml:space="preserve"> as well as social work, pha</w:t>
      </w:r>
      <w:r w:rsidR="00930FE7" w:rsidRPr="00341B61">
        <w:rPr>
          <w:rFonts w:ascii="Arial" w:eastAsiaTheme="minorEastAsia" w:hAnsi="Arial" w:cs="Arial"/>
          <w:sz w:val="24"/>
          <w:szCs w:val="24"/>
          <w:lang w:val="en-US"/>
        </w:rPr>
        <w:t>rmacist, ward clerk</w:t>
      </w:r>
      <w:r w:rsidR="000C5074" w:rsidRPr="00341B61">
        <w:rPr>
          <w:rFonts w:ascii="Arial" w:eastAsiaTheme="minorEastAsia" w:hAnsi="Arial" w:cs="Arial"/>
          <w:sz w:val="24"/>
          <w:szCs w:val="24"/>
          <w:lang w:val="en-US"/>
        </w:rPr>
        <w:t xml:space="preserve"> </w:t>
      </w:r>
      <w:r w:rsidRPr="00341B61">
        <w:rPr>
          <w:rFonts w:ascii="Arial" w:eastAsiaTheme="minorEastAsia" w:hAnsi="Arial" w:cs="Arial"/>
          <w:sz w:val="24"/>
          <w:szCs w:val="24"/>
          <w:lang w:val="en-US"/>
        </w:rPr>
        <w:t>and diagnostic imaging.</w:t>
      </w:r>
    </w:p>
    <w:p w14:paraId="6393FDD4" w14:textId="20993098" w:rsidR="007231AC" w:rsidRPr="00341B61" w:rsidRDefault="007231AC" w:rsidP="007231AC">
      <w:pPr>
        <w:contextualSpacing/>
        <w:rPr>
          <w:rFonts w:ascii="Arial" w:eastAsiaTheme="minorEastAsia" w:hAnsi="Arial" w:cs="Arial"/>
          <w:sz w:val="24"/>
          <w:szCs w:val="24"/>
          <w:lang w:val="en-US"/>
        </w:rPr>
      </w:pPr>
    </w:p>
    <w:p w14:paraId="20DC38D3" w14:textId="40C67F81" w:rsidR="00146BE2" w:rsidRPr="00341B61" w:rsidRDefault="007F7546" w:rsidP="00146BE2">
      <w:pPr>
        <w:numPr>
          <w:ilvl w:val="0"/>
          <w:numId w:val="14"/>
        </w:numPr>
        <w:spacing w:line="240" w:lineRule="auto"/>
        <w:contextualSpacing/>
        <w:rPr>
          <w:rFonts w:ascii="Arial" w:eastAsiaTheme="minorEastAsia" w:hAnsi="Arial" w:cs="Arial"/>
          <w:sz w:val="24"/>
          <w:szCs w:val="24"/>
          <w:lang w:val="en-US"/>
        </w:rPr>
      </w:pPr>
      <w:r w:rsidRPr="00341B61">
        <w:rPr>
          <w:rFonts w:ascii="Arial" w:eastAsiaTheme="minorEastAsia" w:hAnsi="Arial" w:cs="Arial"/>
          <w:sz w:val="24"/>
          <w:szCs w:val="24"/>
          <w:lang w:val="en-US"/>
        </w:rPr>
        <w:t>Assign 1 nurse</w:t>
      </w:r>
      <w:r w:rsidR="007231AC" w:rsidRPr="00341B61">
        <w:rPr>
          <w:rFonts w:ascii="Arial" w:eastAsiaTheme="minorEastAsia" w:hAnsi="Arial" w:cs="Arial"/>
          <w:sz w:val="24"/>
          <w:szCs w:val="24"/>
          <w:lang w:val="en-US"/>
        </w:rPr>
        <w:t xml:space="preserve"> to be the RECORDER</w:t>
      </w:r>
      <w:r w:rsidR="00E019E1" w:rsidRPr="00341B61">
        <w:rPr>
          <w:rFonts w:ascii="Arial" w:eastAsiaTheme="minorEastAsia" w:hAnsi="Arial" w:cs="Arial"/>
          <w:sz w:val="24"/>
          <w:szCs w:val="24"/>
          <w:lang w:val="en-US"/>
        </w:rPr>
        <w:t xml:space="preserve"> </w:t>
      </w:r>
      <w:r w:rsidR="00A04786" w:rsidRPr="00341B61">
        <w:rPr>
          <w:rFonts w:ascii="Arial" w:eastAsiaTheme="minorEastAsia" w:hAnsi="Arial" w:cs="Arial"/>
          <w:sz w:val="24"/>
          <w:szCs w:val="24"/>
          <w:lang w:val="en-US"/>
        </w:rPr>
        <w:t xml:space="preserve">role </w:t>
      </w:r>
      <w:r w:rsidR="00E019E1" w:rsidRPr="00341B61">
        <w:rPr>
          <w:rFonts w:ascii="Arial" w:eastAsiaTheme="minorEastAsia" w:hAnsi="Arial" w:cs="Arial"/>
          <w:sz w:val="24"/>
          <w:szCs w:val="24"/>
          <w:lang w:val="en-US"/>
        </w:rPr>
        <w:t>responsible</w:t>
      </w:r>
      <w:r w:rsidR="009A26C4" w:rsidRPr="00341B61">
        <w:rPr>
          <w:rFonts w:ascii="Arial" w:eastAsiaTheme="minorEastAsia" w:hAnsi="Arial" w:cs="Arial"/>
          <w:sz w:val="24"/>
          <w:szCs w:val="24"/>
          <w:lang w:val="en-US"/>
        </w:rPr>
        <w:t xml:space="preserve"> for entering order</w:t>
      </w:r>
      <w:r w:rsidR="00BB582B" w:rsidRPr="00341B61">
        <w:rPr>
          <w:rFonts w:ascii="Arial" w:eastAsiaTheme="minorEastAsia" w:hAnsi="Arial" w:cs="Arial"/>
          <w:sz w:val="24"/>
          <w:szCs w:val="24"/>
          <w:lang w:val="en-US"/>
        </w:rPr>
        <w:t xml:space="preserve">s into PowerChart </w:t>
      </w:r>
      <w:r w:rsidRPr="00341B61">
        <w:rPr>
          <w:rFonts w:ascii="Arial" w:eastAsiaTheme="minorEastAsia" w:hAnsi="Arial" w:cs="Arial"/>
          <w:sz w:val="24"/>
          <w:szCs w:val="24"/>
          <w:lang w:val="en-US"/>
        </w:rPr>
        <w:t>and documentation of the code</w:t>
      </w:r>
    </w:p>
    <w:p w14:paraId="6F2D5668" w14:textId="77777777" w:rsidR="00146BE2" w:rsidRPr="00341B61" w:rsidRDefault="00146BE2" w:rsidP="00146BE2">
      <w:pPr>
        <w:pStyle w:val="ListParagraph"/>
        <w:spacing w:line="240" w:lineRule="auto"/>
        <w:rPr>
          <w:rFonts w:ascii="Arial" w:eastAsiaTheme="minorEastAsia" w:hAnsi="Arial" w:cs="Arial"/>
          <w:sz w:val="24"/>
          <w:szCs w:val="24"/>
          <w:lang w:val="en-US"/>
        </w:rPr>
      </w:pPr>
    </w:p>
    <w:p w14:paraId="426F0D80" w14:textId="047A2774" w:rsidR="009A26C4" w:rsidRPr="00341B61" w:rsidRDefault="007F7546" w:rsidP="00146BE2">
      <w:pPr>
        <w:pStyle w:val="ListParagraph"/>
        <w:numPr>
          <w:ilvl w:val="1"/>
          <w:numId w:val="14"/>
        </w:numPr>
        <w:spacing w:line="240" w:lineRule="auto"/>
        <w:rPr>
          <w:rFonts w:ascii="Arial" w:eastAsiaTheme="minorEastAsia" w:hAnsi="Arial" w:cs="Arial"/>
          <w:sz w:val="24"/>
          <w:szCs w:val="24"/>
          <w:lang w:val="en-US"/>
        </w:rPr>
      </w:pPr>
      <w:r w:rsidRPr="00341B61">
        <w:rPr>
          <w:rFonts w:ascii="Arial" w:eastAsiaTheme="minorEastAsia" w:hAnsi="Arial" w:cs="Arial"/>
          <w:sz w:val="24"/>
          <w:szCs w:val="24"/>
          <w:lang w:val="en-US"/>
        </w:rPr>
        <w:t xml:space="preserve">Enters all </w:t>
      </w:r>
      <w:r w:rsidR="008F5102" w:rsidRPr="00341B61">
        <w:rPr>
          <w:rFonts w:ascii="Arial" w:eastAsiaTheme="minorEastAsia" w:hAnsi="Arial" w:cs="Arial"/>
          <w:sz w:val="24"/>
          <w:szCs w:val="24"/>
          <w:lang w:val="en-US"/>
        </w:rPr>
        <w:t xml:space="preserve">bloodwork </w:t>
      </w:r>
      <w:r w:rsidRPr="00341B61">
        <w:rPr>
          <w:rFonts w:ascii="Arial" w:eastAsiaTheme="minorEastAsia" w:hAnsi="Arial" w:cs="Arial"/>
          <w:sz w:val="24"/>
          <w:szCs w:val="24"/>
          <w:lang w:val="en-US"/>
        </w:rPr>
        <w:t xml:space="preserve">and x-rays </w:t>
      </w:r>
      <w:r w:rsidR="008F5102" w:rsidRPr="00341B61">
        <w:rPr>
          <w:rFonts w:ascii="Arial" w:eastAsiaTheme="minorEastAsia" w:hAnsi="Arial" w:cs="Arial"/>
          <w:sz w:val="24"/>
          <w:szCs w:val="24"/>
          <w:lang w:val="en-US"/>
        </w:rPr>
        <w:t xml:space="preserve">as </w:t>
      </w:r>
      <w:r w:rsidRPr="00341B61">
        <w:rPr>
          <w:rFonts w:ascii="Arial" w:eastAsiaTheme="minorEastAsia" w:hAnsi="Arial" w:cs="Arial"/>
          <w:sz w:val="24"/>
          <w:szCs w:val="24"/>
          <w:lang w:val="en-US"/>
        </w:rPr>
        <w:t>verbally ordered</w:t>
      </w:r>
      <w:r w:rsidR="008F5102" w:rsidRPr="00341B61">
        <w:rPr>
          <w:rFonts w:ascii="Arial" w:eastAsiaTheme="minorEastAsia" w:hAnsi="Arial" w:cs="Arial"/>
          <w:sz w:val="24"/>
          <w:szCs w:val="24"/>
          <w:lang w:val="en-US"/>
        </w:rPr>
        <w:t xml:space="preserve"> by </w:t>
      </w:r>
      <w:r w:rsidRPr="00341B61">
        <w:rPr>
          <w:rFonts w:ascii="Arial" w:eastAsiaTheme="minorEastAsia" w:hAnsi="Arial" w:cs="Arial"/>
          <w:sz w:val="24"/>
          <w:szCs w:val="24"/>
          <w:lang w:val="en-US"/>
        </w:rPr>
        <w:t xml:space="preserve">the </w:t>
      </w:r>
      <w:r w:rsidR="008F5102" w:rsidRPr="00341B61">
        <w:rPr>
          <w:rFonts w:ascii="Arial" w:eastAsiaTheme="minorEastAsia" w:hAnsi="Arial" w:cs="Arial"/>
          <w:sz w:val="24"/>
          <w:szCs w:val="24"/>
          <w:lang w:val="en-US"/>
        </w:rPr>
        <w:t>MRP</w:t>
      </w:r>
    </w:p>
    <w:p w14:paraId="5FDBDAEB" w14:textId="581C30D1" w:rsidR="009A26C4" w:rsidRPr="00341B61" w:rsidRDefault="009A26C4" w:rsidP="009A26C4">
      <w:pPr>
        <w:pStyle w:val="ListParagraph"/>
        <w:rPr>
          <w:rFonts w:ascii="Arial" w:eastAsiaTheme="minorEastAsia" w:hAnsi="Arial" w:cs="Arial"/>
          <w:sz w:val="24"/>
          <w:szCs w:val="24"/>
          <w:lang w:val="en-US"/>
        </w:rPr>
      </w:pPr>
    </w:p>
    <w:p w14:paraId="002B518B" w14:textId="0DD3734E" w:rsidR="000C5074" w:rsidRPr="00341B61" w:rsidRDefault="00E019E1" w:rsidP="00A54158">
      <w:pPr>
        <w:contextualSpacing/>
        <w:rPr>
          <w:rFonts w:ascii="Arial" w:eastAsiaTheme="minorEastAsia" w:hAnsi="Arial" w:cs="Arial"/>
          <w:b/>
          <w:sz w:val="24"/>
          <w:szCs w:val="24"/>
          <w:lang w:val="en-US"/>
        </w:rPr>
      </w:pPr>
      <w:r w:rsidRPr="00341B61">
        <w:rPr>
          <w:rFonts w:ascii="Arial" w:eastAsiaTheme="minorEastAsia" w:hAnsi="Arial" w:cs="Arial"/>
          <w:b/>
          <w:sz w:val="24"/>
          <w:szCs w:val="24"/>
          <w:lang w:val="en-US"/>
        </w:rPr>
        <w:lastRenderedPageBreak/>
        <w:t>M</w:t>
      </w:r>
      <w:r w:rsidR="000C5074" w:rsidRPr="00341B61">
        <w:rPr>
          <w:rFonts w:ascii="Arial" w:eastAsiaTheme="minorEastAsia" w:hAnsi="Arial" w:cs="Arial"/>
          <w:b/>
          <w:sz w:val="24"/>
          <w:szCs w:val="24"/>
          <w:lang w:val="en-US"/>
        </w:rPr>
        <w:t>ethod</w:t>
      </w:r>
    </w:p>
    <w:p w14:paraId="5EA0517F" w14:textId="54034A3F" w:rsidR="007F7546" w:rsidRPr="00341B61" w:rsidRDefault="007F7546" w:rsidP="000C5074">
      <w:pPr>
        <w:pStyle w:val="ListParagraph"/>
        <w:numPr>
          <w:ilvl w:val="1"/>
          <w:numId w:val="16"/>
        </w:numPr>
        <w:rPr>
          <w:rFonts w:ascii="Arial" w:eastAsiaTheme="minorEastAsia" w:hAnsi="Arial" w:cs="Arial"/>
          <w:sz w:val="24"/>
          <w:szCs w:val="24"/>
          <w:lang w:val="en-US"/>
        </w:rPr>
      </w:pPr>
      <w:r w:rsidRPr="00341B61">
        <w:rPr>
          <w:rFonts w:ascii="Arial" w:eastAsiaTheme="minorEastAsia" w:hAnsi="Arial" w:cs="Arial"/>
          <w:sz w:val="24"/>
          <w:szCs w:val="24"/>
          <w:lang w:val="en-US"/>
        </w:rPr>
        <w:t>Trauma Survey/Control causes of bleeding</w:t>
      </w:r>
    </w:p>
    <w:p w14:paraId="18E40396" w14:textId="22D8B2B8" w:rsidR="000C5074" w:rsidRPr="00341B61" w:rsidRDefault="000C5074" w:rsidP="000C5074">
      <w:pPr>
        <w:pStyle w:val="ListParagraph"/>
        <w:numPr>
          <w:ilvl w:val="1"/>
          <w:numId w:val="16"/>
        </w:numPr>
        <w:rPr>
          <w:rFonts w:ascii="Arial" w:eastAsiaTheme="minorEastAsia" w:hAnsi="Arial" w:cs="Arial"/>
          <w:sz w:val="24"/>
          <w:szCs w:val="24"/>
          <w:lang w:val="en-US"/>
        </w:rPr>
      </w:pPr>
      <w:r w:rsidRPr="00341B61">
        <w:rPr>
          <w:rFonts w:ascii="Arial" w:hAnsi="Arial" w:cs="Arial"/>
          <w:sz w:val="24"/>
          <w:szCs w:val="24"/>
          <w:lang w:val="en-US"/>
        </w:rPr>
        <w:t>Initiate IV access with 2 large bore IV’s</w:t>
      </w:r>
      <w:r w:rsidR="00A420E7" w:rsidRPr="00341B61">
        <w:rPr>
          <w:rFonts w:ascii="Arial" w:hAnsi="Arial" w:cs="Arial"/>
          <w:sz w:val="24"/>
          <w:szCs w:val="24"/>
          <w:lang w:val="en-US"/>
        </w:rPr>
        <w:t xml:space="preserve"> (#18 gauge or larger)</w:t>
      </w:r>
      <w:r w:rsidR="007D045B" w:rsidRPr="00341B61">
        <w:rPr>
          <w:rFonts w:ascii="Arial" w:hAnsi="Arial" w:cs="Arial"/>
          <w:sz w:val="24"/>
          <w:szCs w:val="24"/>
          <w:lang w:val="en-US"/>
        </w:rPr>
        <w:t>,</w:t>
      </w:r>
      <w:r w:rsidR="00A420E7" w:rsidRPr="00341B61">
        <w:rPr>
          <w:rFonts w:ascii="Arial" w:hAnsi="Arial" w:cs="Arial"/>
          <w:sz w:val="24"/>
          <w:szCs w:val="24"/>
          <w:lang w:val="en-US"/>
        </w:rPr>
        <w:t xml:space="preserve"> or intraosseous </w:t>
      </w:r>
      <w:r w:rsidR="007D045B" w:rsidRPr="00341B61">
        <w:rPr>
          <w:rFonts w:ascii="Arial" w:hAnsi="Arial" w:cs="Arial"/>
          <w:sz w:val="24"/>
          <w:szCs w:val="24"/>
          <w:lang w:val="en-US"/>
        </w:rPr>
        <w:t xml:space="preserve">(IO) </w:t>
      </w:r>
      <w:r w:rsidR="00A420E7" w:rsidRPr="00341B61">
        <w:rPr>
          <w:rFonts w:ascii="Arial" w:hAnsi="Arial" w:cs="Arial"/>
          <w:sz w:val="24"/>
          <w:szCs w:val="24"/>
          <w:lang w:val="en-US"/>
        </w:rPr>
        <w:t>access if unable to quickly obtain IV access</w:t>
      </w:r>
    </w:p>
    <w:p w14:paraId="7E6A4CE9" w14:textId="316E1E5A" w:rsidR="000C5074" w:rsidRPr="00341B61" w:rsidRDefault="000C5074" w:rsidP="000C5074">
      <w:pPr>
        <w:pStyle w:val="ListParagraph"/>
        <w:numPr>
          <w:ilvl w:val="2"/>
          <w:numId w:val="16"/>
        </w:numPr>
        <w:rPr>
          <w:rFonts w:ascii="Arial" w:eastAsiaTheme="minorEastAsia" w:hAnsi="Arial" w:cs="Arial"/>
          <w:sz w:val="24"/>
          <w:szCs w:val="24"/>
          <w:lang w:val="en-US"/>
        </w:rPr>
      </w:pPr>
      <w:r w:rsidRPr="00341B61">
        <w:rPr>
          <w:rFonts w:ascii="Arial" w:hAnsi="Arial" w:cs="Arial"/>
          <w:sz w:val="24"/>
          <w:szCs w:val="24"/>
          <w:lang w:val="en-US"/>
        </w:rPr>
        <w:t>Attempt to draw blood fr</w:t>
      </w:r>
      <w:r w:rsidR="00E03CA3" w:rsidRPr="00341B61">
        <w:rPr>
          <w:rFonts w:ascii="Arial" w:hAnsi="Arial" w:cs="Arial"/>
          <w:sz w:val="24"/>
          <w:szCs w:val="24"/>
          <w:lang w:val="en-US"/>
        </w:rPr>
        <w:t>om IV insertion for lab testing</w:t>
      </w:r>
    </w:p>
    <w:p w14:paraId="688F3B2F" w14:textId="48E55BBA" w:rsidR="00E03CA3" w:rsidRPr="00341B61" w:rsidRDefault="00E03CA3" w:rsidP="000C5074">
      <w:pPr>
        <w:pStyle w:val="ListParagraph"/>
        <w:numPr>
          <w:ilvl w:val="2"/>
          <w:numId w:val="16"/>
        </w:numPr>
        <w:rPr>
          <w:rFonts w:ascii="Arial" w:eastAsiaTheme="minorEastAsia" w:hAnsi="Arial" w:cs="Arial"/>
          <w:sz w:val="24"/>
          <w:szCs w:val="24"/>
          <w:lang w:val="en-US"/>
        </w:rPr>
      </w:pPr>
      <w:r w:rsidRPr="00341B61">
        <w:rPr>
          <w:rFonts w:ascii="Arial" w:hAnsi="Arial" w:cs="Arial"/>
          <w:sz w:val="24"/>
          <w:szCs w:val="24"/>
          <w:lang w:val="en-US"/>
        </w:rPr>
        <w:t>Baseline bloodwork to include:</w:t>
      </w:r>
    </w:p>
    <w:p w14:paraId="21FCD9A5" w14:textId="29C0061C" w:rsidR="00E03CA3" w:rsidRPr="00341B61" w:rsidRDefault="00E03CA3" w:rsidP="00E03CA3">
      <w:pPr>
        <w:pStyle w:val="ListParagraph"/>
        <w:numPr>
          <w:ilvl w:val="3"/>
          <w:numId w:val="16"/>
        </w:numPr>
        <w:rPr>
          <w:rFonts w:ascii="Arial" w:eastAsiaTheme="minorEastAsia" w:hAnsi="Arial" w:cs="Arial"/>
          <w:sz w:val="24"/>
          <w:szCs w:val="24"/>
          <w:lang w:val="en-US"/>
        </w:rPr>
      </w:pPr>
      <w:r w:rsidRPr="00341B61">
        <w:rPr>
          <w:rFonts w:ascii="Arial" w:hAnsi="Arial" w:cs="Arial"/>
          <w:sz w:val="24"/>
          <w:szCs w:val="24"/>
          <w:lang w:val="en-US"/>
        </w:rPr>
        <w:t>CBC, I</w:t>
      </w:r>
      <w:r w:rsidR="00A04786" w:rsidRPr="00341B61">
        <w:rPr>
          <w:rFonts w:ascii="Arial" w:hAnsi="Arial" w:cs="Arial"/>
          <w:sz w:val="24"/>
          <w:szCs w:val="24"/>
          <w:lang w:val="en-US"/>
        </w:rPr>
        <w:t xml:space="preserve">NR/aPTT, fibrinogen, lactate, </w:t>
      </w:r>
      <w:r w:rsidRPr="00341B61">
        <w:rPr>
          <w:rFonts w:ascii="Arial" w:hAnsi="Arial" w:cs="Arial"/>
          <w:sz w:val="24"/>
          <w:szCs w:val="24"/>
          <w:lang w:val="en-US"/>
        </w:rPr>
        <w:t>VBG, calcium, electrolytes, creatinine, troponin, group and screen (see Trauma/MHP order set in Cerner)</w:t>
      </w:r>
    </w:p>
    <w:p w14:paraId="4F15706D" w14:textId="372F661A" w:rsidR="000C5074" w:rsidRPr="00341B61" w:rsidRDefault="000C5074" w:rsidP="000C5074">
      <w:pPr>
        <w:pStyle w:val="ListParagraph"/>
        <w:numPr>
          <w:ilvl w:val="1"/>
          <w:numId w:val="16"/>
        </w:numPr>
        <w:rPr>
          <w:rFonts w:ascii="Arial" w:eastAsiaTheme="minorEastAsia" w:hAnsi="Arial" w:cs="Arial"/>
          <w:sz w:val="24"/>
          <w:szCs w:val="24"/>
          <w:lang w:val="en-US"/>
        </w:rPr>
      </w:pPr>
      <w:r w:rsidRPr="00341B61">
        <w:rPr>
          <w:rFonts w:ascii="Arial" w:hAnsi="Arial" w:cs="Arial"/>
          <w:sz w:val="24"/>
          <w:szCs w:val="24"/>
          <w:lang w:val="en-US"/>
        </w:rPr>
        <w:t>Infusion of N</w:t>
      </w:r>
      <w:r w:rsidR="007F7546" w:rsidRPr="00341B61">
        <w:rPr>
          <w:rFonts w:ascii="Arial" w:hAnsi="Arial" w:cs="Arial"/>
          <w:sz w:val="24"/>
          <w:szCs w:val="24"/>
          <w:lang w:val="en-US"/>
        </w:rPr>
        <w:t>ormal Saline, as ordered by the</w:t>
      </w:r>
      <w:r w:rsidR="007231AC" w:rsidRPr="00341B61">
        <w:rPr>
          <w:rFonts w:ascii="Arial" w:hAnsi="Arial" w:cs="Arial"/>
          <w:sz w:val="24"/>
          <w:szCs w:val="24"/>
          <w:lang w:val="en-US"/>
        </w:rPr>
        <w:t xml:space="preserve"> MRP</w:t>
      </w:r>
      <w:r w:rsidR="00E03CA3" w:rsidRPr="00341B61">
        <w:rPr>
          <w:rFonts w:ascii="Arial" w:hAnsi="Arial" w:cs="Arial"/>
          <w:sz w:val="24"/>
          <w:szCs w:val="24"/>
          <w:lang w:val="en-US"/>
        </w:rPr>
        <w:t xml:space="preserve"> </w:t>
      </w:r>
    </w:p>
    <w:p w14:paraId="0486D34D" w14:textId="7C6A09B0" w:rsidR="000C5074" w:rsidRPr="00341B61" w:rsidRDefault="000C5074" w:rsidP="000C5074">
      <w:pPr>
        <w:pStyle w:val="ListParagraph"/>
        <w:numPr>
          <w:ilvl w:val="1"/>
          <w:numId w:val="16"/>
        </w:numPr>
        <w:rPr>
          <w:rFonts w:ascii="Arial" w:eastAsiaTheme="minorEastAsia" w:hAnsi="Arial" w:cs="Arial"/>
          <w:sz w:val="24"/>
          <w:szCs w:val="24"/>
          <w:lang w:val="en-US"/>
        </w:rPr>
      </w:pPr>
      <w:r w:rsidRPr="00341B61">
        <w:rPr>
          <w:rFonts w:ascii="Arial" w:hAnsi="Arial" w:cs="Arial"/>
          <w:sz w:val="24"/>
          <w:szCs w:val="24"/>
          <w:lang w:val="en-US"/>
        </w:rPr>
        <w:t xml:space="preserve">Prepare standard blood tubing with </w:t>
      </w:r>
      <w:r w:rsidR="007F7546" w:rsidRPr="00341B61">
        <w:rPr>
          <w:rFonts w:ascii="Arial" w:hAnsi="Arial" w:cs="Arial"/>
          <w:sz w:val="24"/>
          <w:szCs w:val="24"/>
          <w:lang w:val="en-US"/>
        </w:rPr>
        <w:t>0.9% Sodium Chloride (</w:t>
      </w:r>
      <w:r w:rsidRPr="00341B61">
        <w:rPr>
          <w:rFonts w:ascii="Arial" w:hAnsi="Arial" w:cs="Arial"/>
          <w:sz w:val="24"/>
          <w:szCs w:val="24"/>
          <w:lang w:val="en-US"/>
        </w:rPr>
        <w:t>Normal Saline</w:t>
      </w:r>
      <w:r w:rsidR="007F7546" w:rsidRPr="00341B61">
        <w:rPr>
          <w:rFonts w:ascii="Arial" w:hAnsi="Arial" w:cs="Arial"/>
          <w:sz w:val="24"/>
          <w:szCs w:val="24"/>
          <w:lang w:val="en-US"/>
        </w:rPr>
        <w:t>)</w:t>
      </w:r>
    </w:p>
    <w:p w14:paraId="18C90DAB" w14:textId="56DA18C9" w:rsidR="00D92384" w:rsidRPr="00341B61" w:rsidRDefault="00D92384" w:rsidP="000C5074">
      <w:pPr>
        <w:pStyle w:val="ListParagraph"/>
        <w:numPr>
          <w:ilvl w:val="1"/>
          <w:numId w:val="16"/>
        </w:numPr>
        <w:rPr>
          <w:rFonts w:ascii="Arial" w:eastAsiaTheme="minorEastAsia" w:hAnsi="Arial" w:cs="Arial"/>
          <w:sz w:val="24"/>
          <w:szCs w:val="24"/>
          <w:lang w:val="en-US"/>
        </w:rPr>
      </w:pPr>
      <w:r w:rsidRPr="00341B61">
        <w:rPr>
          <w:rFonts w:ascii="Arial" w:hAnsi="Arial" w:cs="Arial"/>
          <w:sz w:val="24"/>
          <w:szCs w:val="24"/>
          <w:lang w:val="en-US"/>
        </w:rPr>
        <w:t xml:space="preserve">Support patient warming </w:t>
      </w:r>
      <w:r w:rsidR="00F621FF" w:rsidRPr="00341B61">
        <w:rPr>
          <w:rFonts w:ascii="Arial" w:hAnsi="Arial" w:cs="Arial"/>
          <w:sz w:val="24"/>
          <w:szCs w:val="24"/>
          <w:lang w:val="en-US"/>
        </w:rPr>
        <w:t>(</w:t>
      </w:r>
      <w:r w:rsidRPr="00341B61">
        <w:rPr>
          <w:rFonts w:ascii="Arial" w:hAnsi="Arial" w:cs="Arial"/>
          <w:sz w:val="24"/>
          <w:szCs w:val="24"/>
          <w:lang w:val="en-US"/>
        </w:rPr>
        <w:t>Bair Hugger and fluid warmer, if available)</w:t>
      </w:r>
    </w:p>
    <w:p w14:paraId="4364F24F" w14:textId="088250F7" w:rsidR="000C5074" w:rsidRPr="00341B61" w:rsidRDefault="00D92384" w:rsidP="000C5074">
      <w:pPr>
        <w:pStyle w:val="ListParagraph"/>
        <w:numPr>
          <w:ilvl w:val="1"/>
          <w:numId w:val="16"/>
        </w:numPr>
        <w:rPr>
          <w:rFonts w:ascii="Arial" w:eastAsiaTheme="minorEastAsia" w:hAnsi="Arial" w:cs="Arial"/>
          <w:sz w:val="24"/>
          <w:szCs w:val="24"/>
          <w:lang w:val="en-US"/>
        </w:rPr>
      </w:pPr>
      <w:r w:rsidRPr="00341B61">
        <w:rPr>
          <w:rFonts w:ascii="Arial" w:hAnsi="Arial" w:cs="Arial"/>
          <w:sz w:val="24"/>
          <w:szCs w:val="24"/>
          <w:lang w:val="en-US"/>
        </w:rPr>
        <w:t>M</w:t>
      </w:r>
      <w:r w:rsidR="000C5074" w:rsidRPr="00341B61">
        <w:rPr>
          <w:rFonts w:ascii="Arial" w:hAnsi="Arial" w:cs="Arial"/>
          <w:sz w:val="24"/>
          <w:szCs w:val="24"/>
          <w:lang w:val="en-US"/>
        </w:rPr>
        <w:t>onitor temp</w:t>
      </w:r>
      <w:r w:rsidRPr="00341B61">
        <w:rPr>
          <w:rFonts w:ascii="Arial" w:hAnsi="Arial" w:cs="Arial"/>
          <w:sz w:val="24"/>
          <w:szCs w:val="24"/>
          <w:lang w:val="en-US"/>
        </w:rPr>
        <w:t>erature (continuous) - if unable to obtain continuous temperature monitoring, should be assessed within 15 minutes of the initiation of the protocol and every 30 minutes thereafter</w:t>
      </w:r>
    </w:p>
    <w:p w14:paraId="12B0A987" w14:textId="09ADF64F" w:rsidR="00D22E6E" w:rsidRPr="00341B61" w:rsidRDefault="00D22E6E" w:rsidP="00D22E6E">
      <w:pPr>
        <w:pStyle w:val="ListParagraph"/>
        <w:numPr>
          <w:ilvl w:val="1"/>
          <w:numId w:val="16"/>
        </w:numPr>
        <w:rPr>
          <w:rFonts w:ascii="Arial" w:eastAsiaTheme="minorEastAsia" w:hAnsi="Arial" w:cs="Arial"/>
          <w:sz w:val="24"/>
          <w:szCs w:val="24"/>
          <w:lang w:val="en-US"/>
        </w:rPr>
      </w:pPr>
      <w:r w:rsidRPr="00341B61">
        <w:rPr>
          <w:rFonts w:ascii="Arial" w:hAnsi="Arial" w:cs="Arial"/>
          <w:sz w:val="24"/>
          <w:szCs w:val="24"/>
          <w:lang w:val="en-US"/>
        </w:rPr>
        <w:t xml:space="preserve">Initiate continuous cardiac </w:t>
      </w:r>
      <w:r w:rsidR="00096F5C" w:rsidRPr="00341B61">
        <w:rPr>
          <w:rFonts w:ascii="Arial" w:hAnsi="Arial" w:cs="Arial"/>
          <w:sz w:val="24"/>
          <w:szCs w:val="24"/>
          <w:lang w:val="en-US"/>
        </w:rPr>
        <w:t xml:space="preserve">monitoring </w:t>
      </w:r>
      <w:r w:rsidRPr="00341B61">
        <w:rPr>
          <w:rFonts w:ascii="Arial" w:hAnsi="Arial" w:cs="Arial"/>
          <w:sz w:val="24"/>
          <w:szCs w:val="24"/>
          <w:lang w:val="en-US"/>
        </w:rPr>
        <w:t>and vit</w:t>
      </w:r>
      <w:r w:rsidR="00D92384" w:rsidRPr="00341B61">
        <w:rPr>
          <w:rFonts w:ascii="Arial" w:hAnsi="Arial" w:cs="Arial"/>
          <w:sz w:val="24"/>
          <w:szCs w:val="24"/>
          <w:lang w:val="en-US"/>
        </w:rPr>
        <w:t>al signs</w:t>
      </w:r>
    </w:p>
    <w:p w14:paraId="1C0A2EEB" w14:textId="4AE3C4FB" w:rsidR="00B26E30" w:rsidRPr="00341B61" w:rsidRDefault="00096F5C" w:rsidP="00B26E30">
      <w:pPr>
        <w:pStyle w:val="ListParagraph"/>
        <w:numPr>
          <w:ilvl w:val="1"/>
          <w:numId w:val="16"/>
        </w:numPr>
        <w:rPr>
          <w:rFonts w:ascii="Arial" w:eastAsiaTheme="minorEastAsia" w:hAnsi="Arial" w:cs="Arial"/>
          <w:sz w:val="24"/>
          <w:szCs w:val="24"/>
          <w:lang w:val="en-US"/>
        </w:rPr>
      </w:pPr>
      <w:r w:rsidRPr="00341B61">
        <w:rPr>
          <w:rFonts w:ascii="Arial" w:hAnsi="Arial" w:cs="Arial"/>
          <w:sz w:val="24"/>
          <w:szCs w:val="24"/>
          <w:lang w:val="en-US"/>
        </w:rPr>
        <w:t>Give</w:t>
      </w:r>
      <w:r w:rsidR="00A565BB" w:rsidRPr="00341B61">
        <w:rPr>
          <w:rFonts w:ascii="Arial" w:hAnsi="Arial" w:cs="Arial"/>
          <w:sz w:val="24"/>
          <w:szCs w:val="24"/>
          <w:lang w:val="en-US"/>
        </w:rPr>
        <w:t xml:space="preserve"> </w:t>
      </w:r>
      <w:r w:rsidR="00A54158" w:rsidRPr="00341B61">
        <w:rPr>
          <w:rFonts w:ascii="Arial" w:hAnsi="Arial" w:cs="Arial"/>
          <w:sz w:val="24"/>
          <w:szCs w:val="24"/>
          <w:lang w:val="en-US"/>
        </w:rPr>
        <w:t>Standard D</w:t>
      </w:r>
      <w:r w:rsidR="009A26C4" w:rsidRPr="00341B61">
        <w:rPr>
          <w:rFonts w:ascii="Arial" w:hAnsi="Arial" w:cs="Arial"/>
          <w:sz w:val="24"/>
          <w:szCs w:val="24"/>
          <w:lang w:val="en-US"/>
        </w:rPr>
        <w:t xml:space="preserve">ose of Tranexamic Acid (TXA) </w:t>
      </w:r>
      <w:r w:rsidRPr="00341B61">
        <w:rPr>
          <w:rFonts w:ascii="Arial" w:hAnsi="Arial" w:cs="Arial"/>
          <w:sz w:val="24"/>
          <w:szCs w:val="24"/>
          <w:lang w:val="en-US"/>
        </w:rPr>
        <w:t>as ordered by the</w:t>
      </w:r>
      <w:r w:rsidR="00A565BB" w:rsidRPr="00341B61">
        <w:rPr>
          <w:rFonts w:ascii="Arial" w:hAnsi="Arial" w:cs="Arial"/>
          <w:sz w:val="24"/>
          <w:szCs w:val="24"/>
          <w:lang w:val="en-US"/>
        </w:rPr>
        <w:t xml:space="preserve"> MRP</w:t>
      </w:r>
      <w:r w:rsidRPr="00341B61">
        <w:rPr>
          <w:rFonts w:ascii="Arial" w:hAnsi="Arial" w:cs="Arial"/>
          <w:sz w:val="24"/>
          <w:szCs w:val="24"/>
          <w:lang w:val="en-US"/>
        </w:rPr>
        <w:t xml:space="preserve"> </w:t>
      </w:r>
      <w:r w:rsidR="00A71215" w:rsidRPr="00341B61">
        <w:rPr>
          <w:rFonts w:ascii="Arial" w:hAnsi="Arial" w:cs="Arial"/>
          <w:sz w:val="24"/>
          <w:szCs w:val="24"/>
          <w:lang w:val="en-US"/>
        </w:rPr>
        <w:t>within the fi</w:t>
      </w:r>
      <w:r w:rsidR="00A420E7" w:rsidRPr="00341B61">
        <w:rPr>
          <w:rFonts w:ascii="Arial" w:hAnsi="Arial" w:cs="Arial"/>
          <w:sz w:val="24"/>
          <w:szCs w:val="24"/>
          <w:lang w:val="en-US"/>
        </w:rPr>
        <w:t>rst hour of protocol activation</w:t>
      </w:r>
      <w:r w:rsidR="00A71215" w:rsidRPr="00341B61">
        <w:rPr>
          <w:rFonts w:ascii="Arial" w:hAnsi="Arial" w:cs="Arial"/>
          <w:sz w:val="24"/>
          <w:szCs w:val="24"/>
          <w:lang w:val="en-US"/>
        </w:rPr>
        <w:t xml:space="preserve"> </w:t>
      </w:r>
      <w:r w:rsidRPr="00341B61">
        <w:rPr>
          <w:rFonts w:ascii="Arial" w:hAnsi="Arial" w:cs="Arial"/>
          <w:sz w:val="24"/>
          <w:szCs w:val="24"/>
          <w:lang w:val="en-US"/>
        </w:rPr>
        <w:t>- follow</w:t>
      </w:r>
      <w:r w:rsidR="00043EA1" w:rsidRPr="00341B61">
        <w:rPr>
          <w:rFonts w:ascii="Arial" w:hAnsi="Arial" w:cs="Arial"/>
          <w:sz w:val="24"/>
          <w:szCs w:val="24"/>
          <w:lang w:val="en-US"/>
        </w:rPr>
        <w:t xml:space="preserve"> administration directions in Ottawa manual</w:t>
      </w:r>
    </w:p>
    <w:p w14:paraId="214C1B1B" w14:textId="2CBA15E0" w:rsidR="00B26E30" w:rsidRPr="00341B61" w:rsidRDefault="00043EA1" w:rsidP="00B26E30">
      <w:pPr>
        <w:pStyle w:val="ListParagraph"/>
        <w:numPr>
          <w:ilvl w:val="1"/>
          <w:numId w:val="16"/>
        </w:numPr>
        <w:rPr>
          <w:rFonts w:ascii="Arial" w:eastAsiaTheme="minorEastAsia" w:hAnsi="Arial" w:cs="Arial"/>
          <w:sz w:val="24"/>
          <w:szCs w:val="24"/>
          <w:lang w:val="en-US"/>
        </w:rPr>
      </w:pPr>
      <w:r w:rsidRPr="00341B61">
        <w:rPr>
          <w:rFonts w:ascii="Arial" w:hAnsi="Arial" w:cs="Arial"/>
          <w:sz w:val="24"/>
          <w:szCs w:val="24"/>
          <w:lang w:val="en-US"/>
        </w:rPr>
        <w:t>Transfuse with e</w:t>
      </w:r>
      <w:r w:rsidR="00D22E6E" w:rsidRPr="00341B61">
        <w:rPr>
          <w:rFonts w:ascii="Arial" w:hAnsi="Arial" w:cs="Arial"/>
          <w:sz w:val="24"/>
          <w:szCs w:val="24"/>
          <w:lang w:val="en-US"/>
        </w:rPr>
        <w:t>mergency issue</w:t>
      </w:r>
      <w:r w:rsidR="00096F5C" w:rsidRPr="00341B61">
        <w:rPr>
          <w:rFonts w:ascii="Arial" w:hAnsi="Arial" w:cs="Arial"/>
          <w:sz w:val="24"/>
          <w:szCs w:val="24"/>
          <w:lang w:val="en-US"/>
        </w:rPr>
        <w:t>d</w:t>
      </w:r>
      <w:r w:rsidR="00D22E6E" w:rsidRPr="00341B61">
        <w:rPr>
          <w:rFonts w:ascii="Arial" w:hAnsi="Arial" w:cs="Arial"/>
          <w:sz w:val="24"/>
          <w:szCs w:val="24"/>
          <w:lang w:val="en-US"/>
        </w:rPr>
        <w:t xml:space="preserve">, </w:t>
      </w:r>
      <w:r w:rsidR="00E266C2" w:rsidRPr="00341B61">
        <w:rPr>
          <w:rFonts w:ascii="Arial" w:hAnsi="Arial" w:cs="Arial"/>
          <w:sz w:val="24"/>
          <w:szCs w:val="24"/>
          <w:lang w:val="en-US"/>
        </w:rPr>
        <w:t>uncrossmatched</w:t>
      </w:r>
      <w:r w:rsidR="00D22E6E" w:rsidRPr="00341B61">
        <w:rPr>
          <w:rFonts w:ascii="Arial" w:hAnsi="Arial" w:cs="Arial"/>
          <w:sz w:val="24"/>
          <w:szCs w:val="24"/>
          <w:lang w:val="en-US"/>
        </w:rPr>
        <w:t xml:space="preserve"> packed Red Blood</w:t>
      </w:r>
      <w:r w:rsidR="00E266C2" w:rsidRPr="00341B61">
        <w:rPr>
          <w:rFonts w:ascii="Arial" w:hAnsi="Arial" w:cs="Arial"/>
          <w:sz w:val="24"/>
          <w:szCs w:val="24"/>
          <w:lang w:val="en-US"/>
        </w:rPr>
        <w:t xml:space="preserve"> </w:t>
      </w:r>
      <w:r w:rsidR="00D22E6E" w:rsidRPr="00341B61">
        <w:rPr>
          <w:rFonts w:ascii="Arial" w:hAnsi="Arial" w:cs="Arial"/>
          <w:sz w:val="24"/>
          <w:szCs w:val="24"/>
          <w:lang w:val="en-US"/>
        </w:rPr>
        <w:t>Cells (</w:t>
      </w:r>
      <w:r w:rsidR="00096F5C" w:rsidRPr="00341B61">
        <w:rPr>
          <w:rFonts w:ascii="Arial" w:hAnsi="Arial" w:cs="Arial"/>
          <w:sz w:val="24"/>
          <w:szCs w:val="24"/>
          <w:lang w:val="en-US"/>
        </w:rPr>
        <w:t>RBC)</w:t>
      </w:r>
      <w:r w:rsidR="00B26E30" w:rsidRPr="00341B61">
        <w:rPr>
          <w:rFonts w:ascii="Arial" w:hAnsi="Arial" w:cs="Arial"/>
          <w:sz w:val="24"/>
          <w:szCs w:val="24"/>
          <w:lang w:val="en-US"/>
        </w:rPr>
        <w:t xml:space="preserve"> on hand as per protocol</w:t>
      </w:r>
      <w:r w:rsidR="00F621FF" w:rsidRPr="00341B61">
        <w:rPr>
          <w:rFonts w:ascii="Arial" w:hAnsi="Arial" w:cs="Arial"/>
          <w:sz w:val="24"/>
          <w:szCs w:val="24"/>
          <w:lang w:val="en-US"/>
        </w:rPr>
        <w:t xml:space="preserve"> (</w:t>
      </w:r>
      <w:r w:rsidR="00E831BC" w:rsidRPr="00341B61">
        <w:rPr>
          <w:rFonts w:ascii="Arial" w:hAnsi="Arial" w:cs="Arial"/>
          <w:sz w:val="24"/>
          <w:szCs w:val="24"/>
          <w:lang w:val="en-US"/>
        </w:rPr>
        <w:t>use</w:t>
      </w:r>
      <w:r w:rsidR="00F621FF" w:rsidRPr="00341B61">
        <w:rPr>
          <w:rFonts w:ascii="Arial" w:hAnsi="Arial" w:cs="Arial"/>
          <w:sz w:val="24"/>
          <w:szCs w:val="24"/>
          <w:lang w:val="en-US"/>
        </w:rPr>
        <w:t xml:space="preserve"> pressure bag device to maximize administration time</w:t>
      </w:r>
      <w:r w:rsidR="00E831BC" w:rsidRPr="00341B61">
        <w:rPr>
          <w:rFonts w:ascii="Arial" w:hAnsi="Arial" w:cs="Arial"/>
          <w:sz w:val="24"/>
          <w:szCs w:val="24"/>
          <w:lang w:val="en-US"/>
        </w:rPr>
        <w:t xml:space="preserve"> and blood/fluid warmer for temperature support</w:t>
      </w:r>
      <w:r w:rsidR="00F621FF" w:rsidRPr="00341B61">
        <w:rPr>
          <w:rFonts w:ascii="Arial" w:hAnsi="Arial" w:cs="Arial"/>
          <w:sz w:val="24"/>
          <w:szCs w:val="24"/>
          <w:lang w:val="en-US"/>
        </w:rPr>
        <w:t>)</w:t>
      </w:r>
    </w:p>
    <w:p w14:paraId="0F6AF6E0" w14:textId="77777777" w:rsidR="00856CAB" w:rsidRPr="00341B61" w:rsidRDefault="00B26E30" w:rsidP="0068634D">
      <w:pPr>
        <w:pStyle w:val="ListParagraph"/>
        <w:numPr>
          <w:ilvl w:val="3"/>
          <w:numId w:val="16"/>
        </w:numPr>
        <w:rPr>
          <w:rFonts w:ascii="Arial" w:eastAsiaTheme="minorEastAsia" w:hAnsi="Arial" w:cs="Arial"/>
          <w:sz w:val="24"/>
          <w:szCs w:val="24"/>
          <w:lang w:val="en-US"/>
        </w:rPr>
      </w:pPr>
      <w:r w:rsidRPr="00341B61">
        <w:rPr>
          <w:rFonts w:ascii="Arial" w:hAnsi="Arial" w:cs="Arial"/>
          <w:sz w:val="24"/>
          <w:szCs w:val="24"/>
          <w:lang w:val="en-US"/>
        </w:rPr>
        <w:t>Initial transfusion protocol includes:</w:t>
      </w:r>
    </w:p>
    <w:p w14:paraId="3F9853FA" w14:textId="379FFAF2" w:rsidR="0068634D" w:rsidRPr="00341B61" w:rsidRDefault="0068634D" w:rsidP="00856CAB">
      <w:pPr>
        <w:pStyle w:val="ListParagraph"/>
        <w:numPr>
          <w:ilvl w:val="4"/>
          <w:numId w:val="16"/>
        </w:numPr>
        <w:rPr>
          <w:rFonts w:ascii="Arial" w:eastAsiaTheme="minorEastAsia" w:hAnsi="Arial" w:cs="Arial"/>
          <w:sz w:val="24"/>
          <w:szCs w:val="24"/>
          <w:lang w:val="en-US"/>
        </w:rPr>
      </w:pPr>
      <w:r w:rsidRPr="00341B61">
        <w:rPr>
          <w:rFonts w:ascii="Arial" w:hAnsi="Arial" w:cs="Arial"/>
          <w:sz w:val="24"/>
          <w:szCs w:val="24"/>
          <w:lang w:val="en-US"/>
        </w:rPr>
        <w:t xml:space="preserve">4 units of O Rh-positive packed RBC for ALL males and for females </w:t>
      </w:r>
      <w:r w:rsidRPr="00341B61">
        <w:rPr>
          <w:rFonts w:ascii="Arial" w:hAnsi="Arial" w:cs="Arial"/>
          <w:i/>
          <w:sz w:val="24"/>
          <w:szCs w:val="24"/>
          <w:lang w:val="en-US"/>
        </w:rPr>
        <w:t>GREATER THAN</w:t>
      </w:r>
      <w:r w:rsidRPr="00341B61">
        <w:rPr>
          <w:rFonts w:ascii="Arial" w:hAnsi="Arial" w:cs="Arial"/>
          <w:sz w:val="24"/>
          <w:szCs w:val="24"/>
          <w:lang w:val="en-US"/>
        </w:rPr>
        <w:t xml:space="preserve"> 45 years of age</w:t>
      </w:r>
    </w:p>
    <w:p w14:paraId="76998495" w14:textId="53E3B6B2" w:rsidR="00B26E30" w:rsidRPr="00341B61" w:rsidRDefault="0068634D" w:rsidP="00856CAB">
      <w:pPr>
        <w:pStyle w:val="ListParagraph"/>
        <w:numPr>
          <w:ilvl w:val="4"/>
          <w:numId w:val="16"/>
        </w:numPr>
        <w:rPr>
          <w:rFonts w:ascii="Arial" w:eastAsiaTheme="minorEastAsia" w:hAnsi="Arial" w:cs="Arial"/>
          <w:sz w:val="24"/>
          <w:szCs w:val="24"/>
          <w:lang w:val="en-US"/>
        </w:rPr>
      </w:pPr>
      <w:r w:rsidRPr="00341B61">
        <w:rPr>
          <w:rFonts w:ascii="Arial" w:hAnsi="Arial" w:cs="Arial"/>
          <w:sz w:val="24"/>
          <w:szCs w:val="24"/>
          <w:lang w:val="en-US"/>
        </w:rPr>
        <w:t xml:space="preserve">4 units of O Rh-negative packed RBC for all females </w:t>
      </w:r>
      <w:r w:rsidRPr="00341B61">
        <w:rPr>
          <w:rFonts w:ascii="Arial" w:hAnsi="Arial" w:cs="Arial"/>
          <w:i/>
          <w:sz w:val="24"/>
          <w:szCs w:val="24"/>
          <w:lang w:val="en-US"/>
        </w:rPr>
        <w:t>LESS THAN</w:t>
      </w:r>
      <w:r w:rsidRPr="00341B61">
        <w:rPr>
          <w:rFonts w:ascii="Arial" w:hAnsi="Arial" w:cs="Arial"/>
          <w:sz w:val="24"/>
          <w:szCs w:val="24"/>
          <w:lang w:val="en-US"/>
        </w:rPr>
        <w:t xml:space="preserve"> 45 years of age</w:t>
      </w:r>
    </w:p>
    <w:p w14:paraId="2474FECE" w14:textId="2B7A489D" w:rsidR="0068634D" w:rsidRPr="00341B61" w:rsidRDefault="0068634D" w:rsidP="007D045B">
      <w:pPr>
        <w:pStyle w:val="ListParagraph"/>
        <w:numPr>
          <w:ilvl w:val="3"/>
          <w:numId w:val="16"/>
        </w:numPr>
        <w:rPr>
          <w:rFonts w:ascii="Arial" w:eastAsiaTheme="minorEastAsia" w:hAnsi="Arial" w:cs="Arial"/>
          <w:sz w:val="24"/>
          <w:szCs w:val="24"/>
          <w:lang w:val="en-US"/>
        </w:rPr>
      </w:pPr>
      <w:r w:rsidRPr="00341B61">
        <w:rPr>
          <w:rFonts w:ascii="Arial" w:hAnsi="Arial" w:cs="Arial"/>
          <w:sz w:val="24"/>
          <w:szCs w:val="24"/>
          <w:lang w:val="en-US"/>
        </w:rPr>
        <w:t>Physician to sign Physician Approval for T</w:t>
      </w:r>
      <w:r w:rsidR="00BA7381" w:rsidRPr="00341B61">
        <w:rPr>
          <w:rFonts w:ascii="Arial" w:hAnsi="Arial" w:cs="Arial"/>
          <w:sz w:val="24"/>
          <w:szCs w:val="24"/>
          <w:lang w:val="en-US"/>
        </w:rPr>
        <w:t>ransfusion form issued</w:t>
      </w:r>
      <w:r w:rsidRPr="00341B61">
        <w:rPr>
          <w:rFonts w:ascii="Arial" w:hAnsi="Arial" w:cs="Arial"/>
          <w:sz w:val="24"/>
          <w:szCs w:val="24"/>
          <w:lang w:val="en-US"/>
        </w:rPr>
        <w:t xml:space="preserve"> with each unit of uncrossmatched blood</w:t>
      </w:r>
      <w:r w:rsidR="00856CAB" w:rsidRPr="00341B61">
        <w:rPr>
          <w:rFonts w:ascii="Arial" w:hAnsi="Arial" w:cs="Arial"/>
          <w:sz w:val="24"/>
          <w:szCs w:val="24"/>
          <w:lang w:val="en-US"/>
        </w:rPr>
        <w:t xml:space="preserve"> (within 24 hours)</w:t>
      </w:r>
    </w:p>
    <w:p w14:paraId="66A05341" w14:textId="0BFABD05" w:rsidR="00F621FF" w:rsidRPr="00341B61" w:rsidRDefault="00B26E30" w:rsidP="00E831BC">
      <w:pPr>
        <w:pStyle w:val="ListParagraph"/>
        <w:numPr>
          <w:ilvl w:val="1"/>
          <w:numId w:val="16"/>
        </w:numPr>
        <w:rPr>
          <w:rFonts w:ascii="Arial" w:eastAsiaTheme="minorEastAsia" w:hAnsi="Arial" w:cs="Arial"/>
          <w:sz w:val="24"/>
          <w:szCs w:val="24"/>
          <w:lang w:val="en-US"/>
        </w:rPr>
      </w:pPr>
      <w:r w:rsidRPr="00341B61">
        <w:rPr>
          <w:rFonts w:ascii="Arial" w:eastAsiaTheme="minorEastAsia" w:hAnsi="Arial" w:cs="Arial"/>
          <w:sz w:val="24"/>
          <w:szCs w:val="24"/>
          <w:lang w:val="en-US"/>
        </w:rPr>
        <w:t>Administer Fibrinogen Concentrate</w:t>
      </w:r>
      <w:r w:rsidR="00D80DF9" w:rsidRPr="00341B61">
        <w:rPr>
          <w:rFonts w:ascii="Arial" w:eastAsiaTheme="minorEastAsia" w:hAnsi="Arial" w:cs="Arial"/>
          <w:sz w:val="24"/>
          <w:szCs w:val="24"/>
          <w:lang w:val="en-US"/>
        </w:rPr>
        <w:t xml:space="preserve"> (</w:t>
      </w:r>
      <w:proofErr w:type="spellStart"/>
      <w:r w:rsidR="00D80DF9" w:rsidRPr="00341B61">
        <w:rPr>
          <w:rFonts w:ascii="Arial" w:eastAsiaTheme="minorEastAsia" w:hAnsi="Arial" w:cs="Arial"/>
          <w:sz w:val="24"/>
          <w:szCs w:val="24"/>
          <w:lang w:val="en-US"/>
        </w:rPr>
        <w:t>RiaSTAP</w:t>
      </w:r>
      <w:proofErr w:type="spellEnd"/>
      <w:r w:rsidR="00D80DF9" w:rsidRPr="00341B61">
        <w:rPr>
          <w:rFonts w:ascii="Arial" w:eastAsiaTheme="minorEastAsia" w:hAnsi="Arial" w:cs="Arial"/>
          <w:sz w:val="24"/>
          <w:szCs w:val="24"/>
          <w:lang w:val="en-US"/>
        </w:rPr>
        <w:t>)</w:t>
      </w:r>
      <w:r w:rsidRPr="00341B61">
        <w:rPr>
          <w:rFonts w:ascii="Arial" w:eastAsiaTheme="minorEastAsia" w:hAnsi="Arial" w:cs="Arial"/>
          <w:sz w:val="24"/>
          <w:szCs w:val="24"/>
          <w:lang w:val="en-US"/>
        </w:rPr>
        <w:t xml:space="preserve"> </w:t>
      </w:r>
      <w:r w:rsidR="00F621FF" w:rsidRPr="00341B61">
        <w:rPr>
          <w:rFonts w:ascii="Arial" w:eastAsiaTheme="minorEastAsia" w:hAnsi="Arial" w:cs="Arial"/>
          <w:sz w:val="24"/>
          <w:szCs w:val="24"/>
          <w:lang w:val="en-US"/>
        </w:rPr>
        <w:t>4 grams after the first 4 units of RBC have infused as per MRP order</w:t>
      </w:r>
    </w:p>
    <w:p w14:paraId="648DDAE8" w14:textId="77777777" w:rsidR="003707AB" w:rsidRPr="00341B61" w:rsidRDefault="00E831BC" w:rsidP="003707AB">
      <w:pPr>
        <w:pStyle w:val="ListParagraph"/>
        <w:numPr>
          <w:ilvl w:val="3"/>
          <w:numId w:val="17"/>
        </w:numPr>
        <w:autoSpaceDE w:val="0"/>
        <w:autoSpaceDN w:val="0"/>
        <w:adjustRightInd w:val="0"/>
        <w:spacing w:after="0" w:line="240" w:lineRule="auto"/>
        <w:rPr>
          <w:rFonts w:ascii="Arial" w:hAnsi="Arial" w:cs="Arial"/>
          <w:color w:val="000000"/>
          <w:sz w:val="24"/>
          <w:szCs w:val="24"/>
          <w:lang w:val="en-US"/>
        </w:rPr>
      </w:pPr>
      <w:r w:rsidRPr="00341B61">
        <w:rPr>
          <w:rFonts w:ascii="Arial" w:eastAsiaTheme="minorEastAsia" w:hAnsi="Arial" w:cs="Arial"/>
          <w:sz w:val="24"/>
          <w:szCs w:val="24"/>
          <w:lang w:val="en-US"/>
        </w:rPr>
        <w:t>H</w:t>
      </w:r>
      <w:r w:rsidR="00D80DF9" w:rsidRPr="00341B61">
        <w:rPr>
          <w:rFonts w:ascii="Arial" w:eastAsiaTheme="minorEastAsia" w:hAnsi="Arial" w:cs="Arial"/>
          <w:sz w:val="24"/>
          <w:szCs w:val="24"/>
          <w:lang w:val="en-US"/>
        </w:rPr>
        <w:t xml:space="preserve">ighly beneficial in </w:t>
      </w:r>
      <w:r w:rsidRPr="00341B61">
        <w:rPr>
          <w:rFonts w:ascii="Arial" w:eastAsiaTheme="minorEastAsia" w:hAnsi="Arial" w:cs="Arial"/>
          <w:sz w:val="24"/>
          <w:szCs w:val="24"/>
          <w:lang w:val="en-US"/>
        </w:rPr>
        <w:t>obstetrical hemorrhage patients</w:t>
      </w:r>
    </w:p>
    <w:p w14:paraId="567661F5" w14:textId="6DD6F345" w:rsidR="003707AB" w:rsidRPr="00341B61" w:rsidRDefault="003707AB" w:rsidP="003707AB">
      <w:pPr>
        <w:pStyle w:val="ListParagraph"/>
        <w:numPr>
          <w:ilvl w:val="3"/>
          <w:numId w:val="17"/>
        </w:numPr>
        <w:autoSpaceDE w:val="0"/>
        <w:autoSpaceDN w:val="0"/>
        <w:adjustRightInd w:val="0"/>
        <w:spacing w:after="0" w:line="240" w:lineRule="auto"/>
        <w:rPr>
          <w:rFonts w:ascii="Arial" w:hAnsi="Arial" w:cs="Arial"/>
          <w:color w:val="000000"/>
          <w:sz w:val="24"/>
          <w:szCs w:val="24"/>
          <w:lang w:val="en-US"/>
        </w:rPr>
      </w:pPr>
      <w:r w:rsidRPr="00341B61">
        <w:rPr>
          <w:rFonts w:ascii="Arial" w:hAnsi="Arial" w:cs="Arial"/>
          <w:color w:val="000000"/>
          <w:sz w:val="24"/>
          <w:szCs w:val="24"/>
          <w:lang w:val="en-US"/>
        </w:rPr>
        <w:t>Fi</w:t>
      </w:r>
      <w:r w:rsidR="00856CAB" w:rsidRPr="00341B61">
        <w:rPr>
          <w:rFonts w:ascii="Arial" w:hAnsi="Arial" w:cs="Arial"/>
          <w:color w:val="000000"/>
          <w:sz w:val="24"/>
          <w:szCs w:val="24"/>
          <w:lang w:val="en-US"/>
        </w:rPr>
        <w:t>brinogen levels, once drawn, are</w:t>
      </w:r>
      <w:r w:rsidRPr="00341B61">
        <w:rPr>
          <w:rFonts w:ascii="Arial" w:hAnsi="Arial" w:cs="Arial"/>
          <w:color w:val="000000"/>
          <w:sz w:val="24"/>
          <w:szCs w:val="24"/>
          <w:lang w:val="en-US"/>
        </w:rPr>
        <w:t xml:space="preserve"> sent out for processing and resulting. DO NOT delay giving Fibrinogen Concentrate to obtain the result</w:t>
      </w:r>
    </w:p>
    <w:p w14:paraId="017DC150" w14:textId="716B2D6E" w:rsidR="003707AB" w:rsidRPr="00341B61" w:rsidRDefault="00E831BC" w:rsidP="00640F00">
      <w:pPr>
        <w:pStyle w:val="ListParagraph"/>
        <w:numPr>
          <w:ilvl w:val="1"/>
          <w:numId w:val="16"/>
        </w:numPr>
        <w:rPr>
          <w:rFonts w:ascii="Arial" w:eastAsiaTheme="minorEastAsia" w:hAnsi="Arial" w:cs="Arial"/>
          <w:sz w:val="24"/>
          <w:szCs w:val="24"/>
          <w:lang w:val="en-US"/>
        </w:rPr>
      </w:pPr>
      <w:r w:rsidRPr="00341B61">
        <w:rPr>
          <w:rFonts w:ascii="Arial" w:eastAsiaTheme="minorEastAsia" w:hAnsi="Arial" w:cs="Arial"/>
          <w:sz w:val="24"/>
          <w:szCs w:val="24"/>
          <w:lang w:val="en-US"/>
        </w:rPr>
        <w:lastRenderedPageBreak/>
        <w:t>Administer thawed Plasma when made available from the lab per MRP order</w:t>
      </w:r>
    </w:p>
    <w:p w14:paraId="17B8B8DA" w14:textId="77777777" w:rsidR="00776F1A" w:rsidRPr="00341B61" w:rsidRDefault="00D22E6E" w:rsidP="00A402A8">
      <w:pPr>
        <w:pStyle w:val="Default"/>
        <w:rPr>
          <w:b/>
          <w:bCs/>
        </w:rPr>
      </w:pPr>
      <w:r w:rsidRPr="00341B61">
        <w:rPr>
          <w:b/>
          <w:bCs/>
        </w:rPr>
        <w:t>Manage and Monitor Blood Product Administration</w:t>
      </w:r>
    </w:p>
    <w:p w14:paraId="2498412A" w14:textId="790E498D" w:rsidR="00D22E6E" w:rsidRPr="00341B61" w:rsidRDefault="00D22E6E" w:rsidP="00776F1A">
      <w:pPr>
        <w:pStyle w:val="Default"/>
        <w:ind w:left="1080"/>
        <w:rPr>
          <w:b/>
          <w:bCs/>
        </w:rPr>
      </w:pPr>
      <w:r w:rsidRPr="00341B61">
        <w:rPr>
          <w:b/>
          <w:bCs/>
        </w:rPr>
        <w:t xml:space="preserve"> </w:t>
      </w:r>
    </w:p>
    <w:p w14:paraId="0008A40E" w14:textId="133C4AEB" w:rsidR="00D22E6E" w:rsidRPr="00341B61" w:rsidRDefault="00D22E6E" w:rsidP="00D22E6E">
      <w:pPr>
        <w:pStyle w:val="Default"/>
        <w:numPr>
          <w:ilvl w:val="0"/>
          <w:numId w:val="16"/>
        </w:numPr>
        <w:spacing w:after="42"/>
      </w:pPr>
      <w:r w:rsidRPr="00341B61">
        <w:t>Receive and cross-chec</w:t>
      </w:r>
      <w:r w:rsidR="00043EA1" w:rsidRPr="00341B61">
        <w:t>k all blood products. Any Nurse/Physician</w:t>
      </w:r>
      <w:r w:rsidR="0053257D" w:rsidRPr="00341B61">
        <w:t>/Lab person</w:t>
      </w:r>
      <w:r w:rsidR="00043EA1" w:rsidRPr="00341B61">
        <w:t>al</w:t>
      </w:r>
      <w:r w:rsidRPr="00341B61">
        <w:t xml:space="preserve"> can check products </w:t>
      </w:r>
    </w:p>
    <w:p w14:paraId="668A5E9D" w14:textId="680D8AB5" w:rsidR="00D22E6E" w:rsidRPr="00341B61" w:rsidRDefault="00D22E6E" w:rsidP="00D22E6E">
      <w:pPr>
        <w:pStyle w:val="Default"/>
        <w:numPr>
          <w:ilvl w:val="0"/>
          <w:numId w:val="16"/>
        </w:numPr>
        <w:spacing w:after="42"/>
      </w:pPr>
      <w:r w:rsidRPr="00341B61">
        <w:t>Only a</w:t>
      </w:r>
      <w:r w:rsidR="0053257D" w:rsidRPr="00341B61">
        <w:t>llow checked-blood to be administered to the patient</w:t>
      </w:r>
    </w:p>
    <w:p w14:paraId="49A8E687" w14:textId="01DA56BD" w:rsidR="0053257D" w:rsidRPr="00341B61" w:rsidRDefault="000C724C" w:rsidP="0053257D">
      <w:pPr>
        <w:pStyle w:val="Default"/>
        <w:numPr>
          <w:ilvl w:val="0"/>
          <w:numId w:val="16"/>
        </w:numPr>
        <w:spacing w:after="42"/>
      </w:pPr>
      <w:r w:rsidRPr="00341B61">
        <w:t>Administer Packed Red Blood Cells (P</w:t>
      </w:r>
      <w:r w:rsidR="0053257D" w:rsidRPr="00341B61">
        <w:t>RBC) us</w:t>
      </w:r>
      <w:r w:rsidRPr="00341B61">
        <w:t>ing a pressure bag and fluid warmer device, if available</w:t>
      </w:r>
    </w:p>
    <w:p w14:paraId="234EB5DB" w14:textId="77777777" w:rsidR="00D80DF9" w:rsidRPr="00341B61" w:rsidRDefault="0053257D" w:rsidP="0053257D">
      <w:pPr>
        <w:pStyle w:val="Default"/>
        <w:numPr>
          <w:ilvl w:val="0"/>
          <w:numId w:val="16"/>
        </w:numPr>
        <w:spacing w:after="42"/>
      </w:pPr>
      <w:r w:rsidRPr="00341B61">
        <w:t>RECORDER to document medications</w:t>
      </w:r>
      <w:r w:rsidR="00CF58FA" w:rsidRPr="00341B61">
        <w:t xml:space="preserve"> as they are given,</w:t>
      </w:r>
      <w:r w:rsidRPr="00341B61">
        <w:t xml:space="preserve"> blood products as they are administered and monitor</w:t>
      </w:r>
      <w:r w:rsidR="00D80DF9" w:rsidRPr="00341B61">
        <w:t xml:space="preserve"> for lab results in PowerChart</w:t>
      </w:r>
    </w:p>
    <w:p w14:paraId="2FA4DCCF" w14:textId="16261788" w:rsidR="0053257D" w:rsidRPr="00341B61" w:rsidRDefault="00D80DF9" w:rsidP="0053257D">
      <w:pPr>
        <w:pStyle w:val="Default"/>
        <w:numPr>
          <w:ilvl w:val="0"/>
          <w:numId w:val="16"/>
        </w:numPr>
        <w:spacing w:after="42"/>
      </w:pPr>
      <w:r w:rsidRPr="00341B61">
        <w:t>RUNNER</w:t>
      </w:r>
      <w:r w:rsidR="0053257D" w:rsidRPr="00341B61">
        <w:t xml:space="preserve"> to communicate with lab as needed and report results to team. </w:t>
      </w:r>
    </w:p>
    <w:p w14:paraId="2A0DFA6B" w14:textId="3ACB71A1" w:rsidR="00D22E6E" w:rsidRPr="00341B61" w:rsidRDefault="00D22E6E" w:rsidP="00D22E6E">
      <w:pPr>
        <w:pStyle w:val="Default"/>
        <w:numPr>
          <w:ilvl w:val="0"/>
          <w:numId w:val="16"/>
        </w:numPr>
        <w:spacing w:after="42"/>
      </w:pPr>
      <w:r w:rsidRPr="00341B61">
        <w:t xml:space="preserve">Keep all empty </w:t>
      </w:r>
      <w:r w:rsidR="00011BC3" w:rsidRPr="00341B61">
        <w:t xml:space="preserve">blood </w:t>
      </w:r>
      <w:r w:rsidRPr="00341B61">
        <w:t xml:space="preserve">bags in one biohazard container that is free of other waste (empty bags should be kept in one location in case a blood transfusion reaction occurs) </w:t>
      </w:r>
    </w:p>
    <w:p w14:paraId="29D2F5CC" w14:textId="50516C95" w:rsidR="00E03CA3" w:rsidRPr="00341B61" w:rsidRDefault="00E03CA3" w:rsidP="00D22E6E">
      <w:pPr>
        <w:pStyle w:val="Default"/>
        <w:numPr>
          <w:ilvl w:val="0"/>
          <w:numId w:val="16"/>
        </w:numPr>
        <w:spacing w:after="42"/>
      </w:pPr>
      <w:r w:rsidRPr="00341B61">
        <w:t>Bloodwork should be repeated hourly and/or prior to the next issuing of blood/blood products and should include:</w:t>
      </w:r>
    </w:p>
    <w:p w14:paraId="5EBF7295" w14:textId="3240686F" w:rsidR="00E03CA3" w:rsidRPr="00341B61" w:rsidRDefault="009010CF" w:rsidP="00E03CA3">
      <w:pPr>
        <w:pStyle w:val="Default"/>
        <w:numPr>
          <w:ilvl w:val="2"/>
          <w:numId w:val="16"/>
        </w:numPr>
        <w:spacing w:after="42"/>
      </w:pPr>
      <w:r w:rsidRPr="00341B61">
        <w:t xml:space="preserve">CBC, INR, lactate, </w:t>
      </w:r>
      <w:r w:rsidR="00E03CA3" w:rsidRPr="00341B61">
        <w:t>VBG, calcium, electrolytes, creatinine, troponin</w:t>
      </w:r>
    </w:p>
    <w:p w14:paraId="4938FB17" w14:textId="55463BD2" w:rsidR="00A54158" w:rsidRPr="00341B61" w:rsidRDefault="00D145A0" w:rsidP="00D22E6E">
      <w:pPr>
        <w:pStyle w:val="Default"/>
        <w:numPr>
          <w:ilvl w:val="0"/>
          <w:numId w:val="16"/>
        </w:numPr>
        <w:spacing w:after="42"/>
      </w:pPr>
      <w:r w:rsidRPr="00341B61">
        <w:t xml:space="preserve">Prepare for transport to </w:t>
      </w:r>
      <w:r w:rsidR="008C2840" w:rsidRPr="00341B61">
        <w:t xml:space="preserve">Secondary or </w:t>
      </w:r>
      <w:r w:rsidRPr="00341B61">
        <w:t>Tertiary Center</w:t>
      </w:r>
    </w:p>
    <w:p w14:paraId="73009195" w14:textId="6D2315F9" w:rsidR="00D145A0" w:rsidRPr="00341B61" w:rsidRDefault="00FB72DD" w:rsidP="00FB72DD">
      <w:pPr>
        <w:pStyle w:val="Default"/>
        <w:numPr>
          <w:ilvl w:val="2"/>
          <w:numId w:val="16"/>
        </w:numPr>
        <w:spacing w:after="42"/>
        <w:rPr>
          <w:i/>
        </w:rPr>
      </w:pPr>
      <w:r w:rsidRPr="00341B61">
        <w:rPr>
          <w:i/>
        </w:rPr>
        <w:t>Call</w:t>
      </w:r>
      <w:r w:rsidR="000C724C" w:rsidRPr="00341B61">
        <w:rPr>
          <w:i/>
        </w:rPr>
        <w:t xml:space="preserve"> for transfer should be made as soon as possible from protocol activation</w:t>
      </w:r>
      <w:r w:rsidRPr="00341B61">
        <w:rPr>
          <w:i/>
        </w:rPr>
        <w:t xml:space="preserve"> </w:t>
      </w:r>
    </w:p>
    <w:p w14:paraId="4AA7FE00" w14:textId="0768C587" w:rsidR="00D22E6E" w:rsidRPr="00341B61" w:rsidRDefault="00776F1A" w:rsidP="00D22E6E">
      <w:pPr>
        <w:pStyle w:val="Default"/>
        <w:numPr>
          <w:ilvl w:val="0"/>
          <w:numId w:val="16"/>
        </w:numPr>
        <w:spacing w:after="42"/>
      </w:pPr>
      <w:r w:rsidRPr="00341B61">
        <w:t>Notify lab</w:t>
      </w:r>
      <w:r w:rsidR="00D22E6E" w:rsidRPr="00341B61">
        <w:t xml:space="preserve"> if patient exp</w:t>
      </w:r>
      <w:r w:rsidR="00A54158" w:rsidRPr="00341B61">
        <w:t>ires or cancel MH</w:t>
      </w:r>
      <w:r w:rsidR="00D22E6E" w:rsidRPr="00341B61">
        <w:t xml:space="preserve">P when no longer required </w:t>
      </w:r>
    </w:p>
    <w:p w14:paraId="29C82DDA" w14:textId="7E6495CD" w:rsidR="00D22E6E" w:rsidRPr="00341B61" w:rsidRDefault="00D22E6E" w:rsidP="00D22E6E">
      <w:pPr>
        <w:pStyle w:val="Default"/>
        <w:numPr>
          <w:ilvl w:val="0"/>
          <w:numId w:val="16"/>
        </w:numPr>
        <w:spacing w:after="42"/>
      </w:pPr>
      <w:r w:rsidRPr="00341B61">
        <w:t xml:space="preserve">Return </w:t>
      </w:r>
      <w:r w:rsidR="00776F1A" w:rsidRPr="00341B61">
        <w:t>any unused blood products to lab</w:t>
      </w:r>
      <w:r w:rsidR="000C724C" w:rsidRPr="00341B61">
        <w:t xml:space="preserve"> promptly - o</w:t>
      </w:r>
      <w:r w:rsidRPr="00341B61">
        <w:t>nly red c</w:t>
      </w:r>
      <w:r w:rsidR="000C724C" w:rsidRPr="00341B61">
        <w:t>ells should be placed in cooler</w:t>
      </w:r>
      <w:r w:rsidRPr="00341B61">
        <w:t xml:space="preserve"> </w:t>
      </w:r>
    </w:p>
    <w:p w14:paraId="1A3447EE" w14:textId="5ECD5400" w:rsidR="00DE1688" w:rsidRPr="00341B61" w:rsidRDefault="00DE1688" w:rsidP="00DE1688">
      <w:pPr>
        <w:pStyle w:val="Default"/>
        <w:numPr>
          <w:ilvl w:val="2"/>
          <w:numId w:val="16"/>
        </w:numPr>
        <w:spacing w:after="42"/>
      </w:pPr>
      <w:r w:rsidRPr="00341B61">
        <w:t xml:space="preserve">Thawed Plasma and PRBC’s need to be kept in their own separate coolers </w:t>
      </w:r>
    </w:p>
    <w:p w14:paraId="7F93D497" w14:textId="77777777" w:rsidR="00D22E6E" w:rsidRPr="00341B61" w:rsidRDefault="00D22E6E" w:rsidP="00D22E6E">
      <w:pPr>
        <w:pStyle w:val="Default"/>
        <w:numPr>
          <w:ilvl w:val="0"/>
          <w:numId w:val="16"/>
        </w:numPr>
      </w:pPr>
      <w:r w:rsidRPr="00341B61">
        <w:t xml:space="preserve">Review the tips below to ensure products are managed and administered correctly </w:t>
      </w:r>
    </w:p>
    <w:p w14:paraId="3AE968B8" w14:textId="60F7BFF5" w:rsidR="007C032A" w:rsidRPr="00341B61" w:rsidRDefault="007C032A" w:rsidP="00C640A6">
      <w:pPr>
        <w:rPr>
          <w:rFonts w:ascii="Arial" w:hAnsi="Arial" w:cs="Arial"/>
          <w:b/>
          <w:sz w:val="24"/>
          <w:szCs w:val="24"/>
        </w:rPr>
      </w:pPr>
    </w:p>
    <w:p w14:paraId="66AD3E62" w14:textId="7A2F506D" w:rsidR="00DE1688" w:rsidRPr="00341B61" w:rsidRDefault="00DE1688" w:rsidP="00DE1688">
      <w:pPr>
        <w:autoSpaceDE w:val="0"/>
        <w:autoSpaceDN w:val="0"/>
        <w:adjustRightInd w:val="0"/>
        <w:spacing w:after="0" w:line="240" w:lineRule="auto"/>
        <w:rPr>
          <w:rFonts w:ascii="Arial" w:hAnsi="Arial" w:cs="Arial"/>
          <w:b/>
          <w:color w:val="000000"/>
          <w:sz w:val="24"/>
          <w:szCs w:val="24"/>
          <w:lang w:val="en-US"/>
        </w:rPr>
      </w:pPr>
      <w:r w:rsidRPr="00341B61">
        <w:rPr>
          <w:rFonts w:ascii="Arial" w:hAnsi="Arial" w:cs="Arial"/>
          <w:b/>
          <w:color w:val="000000"/>
          <w:sz w:val="24"/>
          <w:szCs w:val="24"/>
          <w:lang w:val="en-US"/>
        </w:rPr>
        <w:t xml:space="preserve">Tips and Information </w:t>
      </w:r>
    </w:p>
    <w:p w14:paraId="121D58F0" w14:textId="77777777" w:rsidR="00DE1688" w:rsidRPr="00341B61" w:rsidRDefault="00DE1688" w:rsidP="00DE1688">
      <w:pPr>
        <w:autoSpaceDE w:val="0"/>
        <w:autoSpaceDN w:val="0"/>
        <w:adjustRightInd w:val="0"/>
        <w:spacing w:after="0" w:line="240" w:lineRule="auto"/>
        <w:rPr>
          <w:rFonts w:ascii="Arial" w:hAnsi="Arial" w:cs="Arial"/>
          <w:color w:val="000000"/>
          <w:sz w:val="24"/>
          <w:szCs w:val="24"/>
          <w:lang w:val="en-US"/>
        </w:rPr>
      </w:pPr>
    </w:p>
    <w:p w14:paraId="2731CA9B" w14:textId="77777777" w:rsidR="00D80DF9" w:rsidRPr="00341B61" w:rsidRDefault="00CF58FA" w:rsidP="00D80DF9">
      <w:pPr>
        <w:pStyle w:val="ListParagraph"/>
        <w:numPr>
          <w:ilvl w:val="0"/>
          <w:numId w:val="17"/>
        </w:numPr>
        <w:autoSpaceDE w:val="0"/>
        <w:autoSpaceDN w:val="0"/>
        <w:adjustRightInd w:val="0"/>
        <w:spacing w:after="0" w:line="240" w:lineRule="auto"/>
        <w:rPr>
          <w:rFonts w:ascii="Arial" w:hAnsi="Arial" w:cs="Arial"/>
          <w:color w:val="000000"/>
          <w:sz w:val="24"/>
          <w:szCs w:val="24"/>
          <w:lang w:val="en-US"/>
        </w:rPr>
      </w:pPr>
      <w:r w:rsidRPr="00341B61">
        <w:rPr>
          <w:rFonts w:ascii="Arial" w:hAnsi="Arial" w:cs="Arial"/>
          <w:color w:val="000000"/>
          <w:sz w:val="24"/>
          <w:szCs w:val="24"/>
          <w:lang w:val="en-US"/>
        </w:rPr>
        <w:t>Initial administration of blood will be uncrossmatched blood</w:t>
      </w:r>
    </w:p>
    <w:p w14:paraId="5D7608E6" w14:textId="5738556B" w:rsidR="00D80DF9" w:rsidRPr="00341B61" w:rsidRDefault="00CF58FA" w:rsidP="00D80DF9">
      <w:pPr>
        <w:pStyle w:val="ListParagraph"/>
        <w:numPr>
          <w:ilvl w:val="1"/>
          <w:numId w:val="17"/>
        </w:numPr>
        <w:autoSpaceDE w:val="0"/>
        <w:autoSpaceDN w:val="0"/>
        <w:adjustRightInd w:val="0"/>
        <w:spacing w:after="0" w:line="240" w:lineRule="auto"/>
        <w:rPr>
          <w:rFonts w:ascii="Arial" w:hAnsi="Arial" w:cs="Arial"/>
          <w:color w:val="000000"/>
          <w:sz w:val="24"/>
          <w:szCs w:val="24"/>
          <w:lang w:val="en-US"/>
        </w:rPr>
      </w:pPr>
      <w:r w:rsidRPr="00341B61">
        <w:rPr>
          <w:rFonts w:ascii="Arial" w:hAnsi="Arial" w:cs="Arial"/>
          <w:color w:val="000000"/>
          <w:sz w:val="24"/>
          <w:szCs w:val="24"/>
          <w:lang w:val="en-US"/>
        </w:rPr>
        <w:t>Box 1 will contain:</w:t>
      </w:r>
      <w:r w:rsidR="00D80DF9" w:rsidRPr="00341B61">
        <w:rPr>
          <w:rFonts w:ascii="Arial" w:hAnsi="Arial" w:cs="Arial"/>
          <w:color w:val="000000"/>
          <w:sz w:val="24"/>
          <w:szCs w:val="24"/>
          <w:lang w:val="en-US"/>
        </w:rPr>
        <w:t xml:space="preserve"> </w:t>
      </w:r>
    </w:p>
    <w:p w14:paraId="2B208DBF" w14:textId="382E2609" w:rsidR="00D80DF9" w:rsidRPr="00341B61" w:rsidRDefault="00D80DF9" w:rsidP="00D80DF9">
      <w:pPr>
        <w:pStyle w:val="ListParagraph"/>
        <w:numPr>
          <w:ilvl w:val="2"/>
          <w:numId w:val="17"/>
        </w:numPr>
        <w:autoSpaceDE w:val="0"/>
        <w:autoSpaceDN w:val="0"/>
        <w:adjustRightInd w:val="0"/>
        <w:spacing w:after="0" w:line="240" w:lineRule="auto"/>
        <w:rPr>
          <w:rFonts w:ascii="Arial" w:hAnsi="Arial" w:cs="Arial"/>
          <w:color w:val="000000"/>
          <w:sz w:val="24"/>
          <w:szCs w:val="24"/>
          <w:lang w:val="en-US"/>
        </w:rPr>
      </w:pPr>
      <w:r w:rsidRPr="00341B61">
        <w:rPr>
          <w:rFonts w:ascii="Arial" w:hAnsi="Arial" w:cs="Arial"/>
          <w:color w:val="000000"/>
          <w:sz w:val="24"/>
          <w:szCs w:val="24"/>
          <w:lang w:val="en-US"/>
        </w:rPr>
        <w:t>4 units O Rh-positive RBC (if male or female over the age of 45); OR</w:t>
      </w:r>
    </w:p>
    <w:p w14:paraId="1AEA8F50" w14:textId="77777777" w:rsidR="00D80DF9" w:rsidRPr="00341B61" w:rsidRDefault="00D80DF9" w:rsidP="00D80DF9">
      <w:pPr>
        <w:pStyle w:val="ListParagraph"/>
        <w:numPr>
          <w:ilvl w:val="2"/>
          <w:numId w:val="17"/>
        </w:numPr>
        <w:autoSpaceDE w:val="0"/>
        <w:autoSpaceDN w:val="0"/>
        <w:adjustRightInd w:val="0"/>
        <w:spacing w:after="0" w:line="240" w:lineRule="auto"/>
        <w:rPr>
          <w:rFonts w:ascii="Arial" w:hAnsi="Arial" w:cs="Arial"/>
          <w:color w:val="000000"/>
          <w:sz w:val="24"/>
          <w:szCs w:val="24"/>
          <w:lang w:val="en-US"/>
        </w:rPr>
      </w:pPr>
      <w:r w:rsidRPr="00341B61">
        <w:rPr>
          <w:rFonts w:ascii="Arial" w:hAnsi="Arial" w:cs="Arial"/>
          <w:color w:val="000000"/>
          <w:sz w:val="24"/>
          <w:szCs w:val="24"/>
          <w:lang w:val="en-US"/>
        </w:rPr>
        <w:t>4 units O Rh-negative RBC (if female under the age of 45)</w:t>
      </w:r>
    </w:p>
    <w:p w14:paraId="3388A902" w14:textId="77777777" w:rsidR="00D80DF9" w:rsidRPr="00341B61" w:rsidRDefault="00D80DF9" w:rsidP="00D80DF9">
      <w:pPr>
        <w:pStyle w:val="ListParagraph"/>
        <w:numPr>
          <w:ilvl w:val="2"/>
          <w:numId w:val="17"/>
        </w:numPr>
        <w:autoSpaceDE w:val="0"/>
        <w:autoSpaceDN w:val="0"/>
        <w:adjustRightInd w:val="0"/>
        <w:spacing w:after="0" w:line="240" w:lineRule="auto"/>
        <w:rPr>
          <w:rFonts w:ascii="Arial" w:hAnsi="Arial" w:cs="Arial"/>
          <w:color w:val="000000"/>
          <w:sz w:val="24"/>
          <w:szCs w:val="24"/>
          <w:lang w:val="en-US"/>
        </w:rPr>
      </w:pPr>
      <w:r w:rsidRPr="00341B61">
        <w:rPr>
          <w:rFonts w:ascii="Arial" w:hAnsi="Arial" w:cs="Arial"/>
          <w:color w:val="000000"/>
          <w:sz w:val="24"/>
          <w:szCs w:val="24"/>
          <w:lang w:val="en-US"/>
        </w:rPr>
        <w:t>Fibrinogen Concentrate (</w:t>
      </w:r>
      <w:proofErr w:type="spellStart"/>
      <w:r w:rsidRPr="00341B61">
        <w:rPr>
          <w:rFonts w:ascii="Arial" w:hAnsi="Arial" w:cs="Arial"/>
          <w:color w:val="000000"/>
          <w:sz w:val="24"/>
          <w:szCs w:val="24"/>
          <w:lang w:val="en-US"/>
        </w:rPr>
        <w:t>RiaSTAP</w:t>
      </w:r>
      <w:proofErr w:type="spellEnd"/>
      <w:r w:rsidRPr="00341B61">
        <w:rPr>
          <w:rFonts w:ascii="Arial" w:hAnsi="Arial" w:cs="Arial"/>
          <w:color w:val="000000"/>
          <w:sz w:val="24"/>
          <w:szCs w:val="24"/>
          <w:lang w:val="en-US"/>
        </w:rPr>
        <w:t>) will accompany this box to allow time for reconstitution – must sit for 20 minutes after reconstitution before administration</w:t>
      </w:r>
    </w:p>
    <w:p w14:paraId="1CC88D5E" w14:textId="1E91F602" w:rsidR="00D80DF9" w:rsidRPr="00341B61" w:rsidRDefault="00D80DF9" w:rsidP="00D80DF9">
      <w:pPr>
        <w:pStyle w:val="ListParagraph"/>
        <w:numPr>
          <w:ilvl w:val="3"/>
          <w:numId w:val="17"/>
        </w:numPr>
        <w:autoSpaceDE w:val="0"/>
        <w:autoSpaceDN w:val="0"/>
        <w:adjustRightInd w:val="0"/>
        <w:spacing w:after="0" w:line="240" w:lineRule="auto"/>
        <w:rPr>
          <w:rFonts w:ascii="Arial" w:hAnsi="Arial" w:cs="Arial"/>
          <w:color w:val="000000"/>
          <w:sz w:val="24"/>
          <w:szCs w:val="24"/>
          <w:lang w:val="en-US"/>
        </w:rPr>
      </w:pPr>
      <w:r w:rsidRPr="00341B61">
        <w:rPr>
          <w:rFonts w:ascii="Arial" w:hAnsi="Arial" w:cs="Arial"/>
          <w:color w:val="000000"/>
          <w:sz w:val="24"/>
          <w:szCs w:val="24"/>
          <w:lang w:val="en-US"/>
        </w:rPr>
        <w:lastRenderedPageBreak/>
        <w:t>Fibrinogen Dose: 4 g (4 g = 4 boxes)</w:t>
      </w:r>
    </w:p>
    <w:p w14:paraId="2C1A0F86" w14:textId="51E14148" w:rsidR="00D80DF9" w:rsidRPr="00341B61" w:rsidRDefault="00747C14" w:rsidP="00D80DF9">
      <w:pPr>
        <w:pStyle w:val="ListParagraph"/>
        <w:numPr>
          <w:ilvl w:val="1"/>
          <w:numId w:val="17"/>
        </w:numPr>
        <w:autoSpaceDE w:val="0"/>
        <w:autoSpaceDN w:val="0"/>
        <w:adjustRightInd w:val="0"/>
        <w:spacing w:after="0" w:line="240" w:lineRule="auto"/>
        <w:rPr>
          <w:rFonts w:ascii="Arial" w:hAnsi="Arial" w:cs="Arial"/>
          <w:color w:val="000000"/>
          <w:sz w:val="24"/>
          <w:szCs w:val="24"/>
          <w:lang w:val="en-US"/>
        </w:rPr>
      </w:pPr>
      <w:r w:rsidRPr="00341B61">
        <w:rPr>
          <w:rFonts w:ascii="Arial" w:hAnsi="Arial" w:cs="Arial"/>
          <w:color w:val="000000"/>
          <w:sz w:val="24"/>
          <w:szCs w:val="24"/>
          <w:lang w:val="en-US"/>
        </w:rPr>
        <w:t>Box 2 will contain:</w:t>
      </w:r>
    </w:p>
    <w:p w14:paraId="4992414B" w14:textId="53AB7DB8" w:rsidR="00747C14" w:rsidRPr="00341B61" w:rsidRDefault="00747C14" w:rsidP="00747C14">
      <w:pPr>
        <w:pStyle w:val="ListParagraph"/>
        <w:numPr>
          <w:ilvl w:val="2"/>
          <w:numId w:val="17"/>
        </w:numPr>
        <w:autoSpaceDE w:val="0"/>
        <w:autoSpaceDN w:val="0"/>
        <w:adjustRightInd w:val="0"/>
        <w:spacing w:after="0" w:line="240" w:lineRule="auto"/>
        <w:rPr>
          <w:rFonts w:ascii="Arial" w:hAnsi="Arial" w:cs="Arial"/>
          <w:color w:val="000000"/>
          <w:sz w:val="24"/>
          <w:szCs w:val="24"/>
          <w:lang w:val="en-US"/>
        </w:rPr>
      </w:pPr>
      <w:r w:rsidRPr="00341B61">
        <w:rPr>
          <w:rFonts w:ascii="Arial" w:hAnsi="Arial" w:cs="Arial"/>
          <w:color w:val="000000"/>
          <w:sz w:val="24"/>
          <w:szCs w:val="24"/>
          <w:lang w:val="en-US"/>
        </w:rPr>
        <w:t>4 units crossmatched PRBC</w:t>
      </w:r>
    </w:p>
    <w:p w14:paraId="509FCF63" w14:textId="77777777" w:rsidR="00747C14" w:rsidRPr="00341B61" w:rsidRDefault="00747C14" w:rsidP="00747C14">
      <w:pPr>
        <w:pStyle w:val="ListParagraph"/>
        <w:numPr>
          <w:ilvl w:val="2"/>
          <w:numId w:val="17"/>
        </w:numPr>
        <w:autoSpaceDE w:val="0"/>
        <w:autoSpaceDN w:val="0"/>
        <w:adjustRightInd w:val="0"/>
        <w:spacing w:after="0" w:line="240" w:lineRule="auto"/>
        <w:rPr>
          <w:rFonts w:ascii="Arial" w:hAnsi="Arial" w:cs="Arial"/>
          <w:color w:val="000000"/>
          <w:sz w:val="24"/>
          <w:szCs w:val="24"/>
          <w:lang w:val="en-US"/>
        </w:rPr>
      </w:pPr>
      <w:r w:rsidRPr="00341B61">
        <w:rPr>
          <w:rFonts w:ascii="Arial" w:hAnsi="Arial" w:cs="Arial"/>
          <w:color w:val="000000"/>
          <w:sz w:val="24"/>
          <w:szCs w:val="24"/>
          <w:lang w:val="en-US"/>
        </w:rPr>
        <w:t xml:space="preserve">4 units thawed Plasma (maintain a 2:1 ratio of </w:t>
      </w:r>
      <w:proofErr w:type="spellStart"/>
      <w:r w:rsidRPr="00341B61">
        <w:rPr>
          <w:rFonts w:ascii="Arial" w:hAnsi="Arial" w:cs="Arial"/>
          <w:color w:val="000000"/>
          <w:sz w:val="24"/>
          <w:szCs w:val="24"/>
          <w:lang w:val="en-US"/>
        </w:rPr>
        <w:t>PRBC:Plasma</w:t>
      </w:r>
      <w:proofErr w:type="spellEnd"/>
      <w:r w:rsidRPr="00341B61">
        <w:rPr>
          <w:rFonts w:ascii="Arial" w:hAnsi="Arial" w:cs="Arial"/>
          <w:color w:val="000000"/>
          <w:sz w:val="24"/>
          <w:szCs w:val="24"/>
          <w:lang w:val="en-US"/>
        </w:rPr>
        <w:t>)</w:t>
      </w:r>
    </w:p>
    <w:p w14:paraId="472C0098" w14:textId="190C1473" w:rsidR="00EC5458" w:rsidRPr="00341B61" w:rsidRDefault="00EC5458" w:rsidP="00EC5458">
      <w:pPr>
        <w:pStyle w:val="ListParagraph"/>
        <w:numPr>
          <w:ilvl w:val="1"/>
          <w:numId w:val="17"/>
        </w:numPr>
        <w:rPr>
          <w:rFonts w:ascii="Arial" w:hAnsi="Arial" w:cs="Arial"/>
          <w:sz w:val="24"/>
          <w:szCs w:val="24"/>
        </w:rPr>
      </w:pPr>
      <w:r w:rsidRPr="00341B61">
        <w:rPr>
          <w:rFonts w:ascii="Arial" w:hAnsi="Arial" w:cs="Arial"/>
          <w:sz w:val="24"/>
          <w:szCs w:val="24"/>
        </w:rPr>
        <w:t xml:space="preserve">Blood supply will be depleted after Box 2. </w:t>
      </w:r>
      <w:r w:rsidRPr="00341B61">
        <w:rPr>
          <w:rFonts w:ascii="Arial" w:hAnsi="Arial" w:cs="Arial"/>
          <w:i/>
          <w:sz w:val="24"/>
          <w:szCs w:val="24"/>
        </w:rPr>
        <w:t xml:space="preserve">Early transfer to </w:t>
      </w:r>
      <w:r w:rsidR="00640F00" w:rsidRPr="00341B61">
        <w:rPr>
          <w:rFonts w:ascii="Arial" w:hAnsi="Arial" w:cs="Arial"/>
          <w:i/>
          <w:sz w:val="24"/>
          <w:szCs w:val="24"/>
        </w:rPr>
        <w:t>secondary or tertiary care must occur</w:t>
      </w:r>
      <w:r w:rsidRPr="00341B61">
        <w:rPr>
          <w:rFonts w:ascii="Arial" w:hAnsi="Arial" w:cs="Arial"/>
          <w:sz w:val="24"/>
          <w:szCs w:val="24"/>
        </w:rPr>
        <w:t>. If more blood is required, the Lab will need to ship in units</w:t>
      </w:r>
      <w:r w:rsidR="00106C91" w:rsidRPr="00341B61">
        <w:rPr>
          <w:rFonts w:ascii="Arial" w:hAnsi="Arial" w:cs="Arial"/>
          <w:sz w:val="24"/>
          <w:szCs w:val="24"/>
        </w:rPr>
        <w:t xml:space="preserve"> from area hospitals (requires</w:t>
      </w:r>
      <w:r w:rsidRPr="00341B61">
        <w:rPr>
          <w:rFonts w:ascii="Arial" w:hAnsi="Arial" w:cs="Arial"/>
          <w:sz w:val="24"/>
          <w:szCs w:val="24"/>
        </w:rPr>
        <w:t xml:space="preserve"> early communication).</w:t>
      </w:r>
    </w:p>
    <w:p w14:paraId="7F794EE6" w14:textId="77777777" w:rsidR="00341B61" w:rsidRPr="00341B61" w:rsidRDefault="00341B61" w:rsidP="00341B61">
      <w:pPr>
        <w:pStyle w:val="ListParagraph"/>
        <w:ind w:left="1440"/>
        <w:rPr>
          <w:rFonts w:ascii="Arial" w:hAnsi="Arial" w:cs="Arial"/>
          <w:sz w:val="24"/>
          <w:szCs w:val="24"/>
        </w:rPr>
      </w:pPr>
    </w:p>
    <w:p w14:paraId="573E95F7" w14:textId="39741779" w:rsidR="00C928AA" w:rsidRPr="00341B61" w:rsidRDefault="00C928AA" w:rsidP="00C928AA">
      <w:pPr>
        <w:pStyle w:val="ListParagraph"/>
        <w:autoSpaceDE w:val="0"/>
        <w:autoSpaceDN w:val="0"/>
        <w:adjustRightInd w:val="0"/>
        <w:spacing w:after="0" w:line="240" w:lineRule="auto"/>
        <w:rPr>
          <w:rFonts w:ascii="Arial" w:hAnsi="Arial" w:cs="Arial"/>
          <w:b/>
          <w:color w:val="000000"/>
          <w:sz w:val="24"/>
          <w:szCs w:val="24"/>
          <w:lang w:val="en-US"/>
        </w:rPr>
      </w:pPr>
      <w:r w:rsidRPr="00341B61">
        <w:rPr>
          <w:rFonts w:ascii="Arial" w:hAnsi="Arial" w:cs="Arial"/>
          <w:b/>
          <w:color w:val="000000"/>
          <w:sz w:val="24"/>
          <w:szCs w:val="24"/>
          <w:lang w:val="en-US"/>
        </w:rPr>
        <w:t xml:space="preserve">**This is based on </w:t>
      </w:r>
      <w:r w:rsidR="00DE6A5B" w:rsidRPr="00341B61">
        <w:rPr>
          <w:rFonts w:ascii="Arial" w:hAnsi="Arial" w:cs="Arial"/>
          <w:b/>
          <w:color w:val="000000"/>
          <w:sz w:val="24"/>
          <w:szCs w:val="24"/>
          <w:lang w:val="en-US"/>
        </w:rPr>
        <w:t xml:space="preserve">having the maximum </w:t>
      </w:r>
      <w:r w:rsidRPr="00341B61">
        <w:rPr>
          <w:rFonts w:ascii="Arial" w:hAnsi="Arial" w:cs="Arial"/>
          <w:b/>
          <w:color w:val="000000"/>
          <w:sz w:val="24"/>
          <w:szCs w:val="24"/>
          <w:lang w:val="en-US"/>
        </w:rPr>
        <w:t xml:space="preserve">blood </w:t>
      </w:r>
      <w:r w:rsidR="00DE6A5B" w:rsidRPr="00341B61">
        <w:rPr>
          <w:rFonts w:ascii="Arial" w:hAnsi="Arial" w:cs="Arial"/>
          <w:b/>
          <w:color w:val="000000"/>
          <w:sz w:val="24"/>
          <w:szCs w:val="24"/>
          <w:lang w:val="en-US"/>
        </w:rPr>
        <w:t>inventory</w:t>
      </w:r>
      <w:r w:rsidRPr="00341B61">
        <w:rPr>
          <w:rFonts w:ascii="Arial" w:hAnsi="Arial" w:cs="Arial"/>
          <w:b/>
          <w:color w:val="000000"/>
          <w:sz w:val="24"/>
          <w:szCs w:val="24"/>
          <w:lang w:val="en-US"/>
        </w:rPr>
        <w:t>. If less t</w:t>
      </w:r>
      <w:r w:rsidR="00DE6A5B" w:rsidRPr="00341B61">
        <w:rPr>
          <w:rFonts w:ascii="Arial" w:hAnsi="Arial" w:cs="Arial"/>
          <w:b/>
          <w:color w:val="000000"/>
          <w:sz w:val="24"/>
          <w:szCs w:val="24"/>
          <w:lang w:val="en-US"/>
        </w:rPr>
        <w:t>han 4 units are available, substitute</w:t>
      </w:r>
      <w:r w:rsidRPr="00341B61">
        <w:rPr>
          <w:rFonts w:ascii="Arial" w:hAnsi="Arial" w:cs="Arial"/>
          <w:b/>
          <w:color w:val="000000"/>
          <w:sz w:val="24"/>
          <w:szCs w:val="24"/>
          <w:lang w:val="en-US"/>
        </w:rPr>
        <w:t xml:space="preserve"> the next most appropriate blood donor type based on the patient’s </w:t>
      </w:r>
      <w:r w:rsidR="00DE6A5B" w:rsidRPr="00341B61">
        <w:rPr>
          <w:rFonts w:ascii="Arial" w:hAnsi="Arial" w:cs="Arial"/>
          <w:b/>
          <w:color w:val="000000"/>
          <w:sz w:val="24"/>
          <w:szCs w:val="24"/>
          <w:lang w:val="en-US"/>
        </w:rPr>
        <w:t>age, sex or if available, blood group</w:t>
      </w:r>
      <w:r w:rsidRPr="00341B61">
        <w:rPr>
          <w:rFonts w:ascii="Arial" w:hAnsi="Arial" w:cs="Arial"/>
          <w:b/>
          <w:color w:val="000000"/>
          <w:sz w:val="24"/>
          <w:szCs w:val="24"/>
          <w:lang w:val="en-US"/>
        </w:rPr>
        <w:t>**</w:t>
      </w:r>
    </w:p>
    <w:p w14:paraId="35B5409E" w14:textId="77777777" w:rsidR="00341B61" w:rsidRPr="00341B61" w:rsidRDefault="00341B61" w:rsidP="00341B61">
      <w:pPr>
        <w:autoSpaceDE w:val="0"/>
        <w:autoSpaceDN w:val="0"/>
        <w:adjustRightInd w:val="0"/>
        <w:spacing w:after="0" w:line="240" w:lineRule="auto"/>
        <w:rPr>
          <w:rFonts w:ascii="Arial" w:hAnsi="Arial" w:cs="Arial"/>
          <w:color w:val="000000"/>
          <w:sz w:val="24"/>
          <w:szCs w:val="24"/>
          <w:lang w:val="en-US"/>
        </w:rPr>
      </w:pPr>
    </w:p>
    <w:p w14:paraId="18ED919C" w14:textId="77777777" w:rsidR="00FB47DC" w:rsidRPr="00341B61" w:rsidRDefault="00F93520" w:rsidP="00DE1688">
      <w:pPr>
        <w:pStyle w:val="ListParagraph"/>
        <w:numPr>
          <w:ilvl w:val="0"/>
          <w:numId w:val="17"/>
        </w:numPr>
        <w:autoSpaceDE w:val="0"/>
        <w:autoSpaceDN w:val="0"/>
        <w:adjustRightInd w:val="0"/>
        <w:spacing w:after="0" w:line="240" w:lineRule="auto"/>
        <w:rPr>
          <w:rFonts w:ascii="Arial" w:hAnsi="Arial" w:cs="Arial"/>
          <w:color w:val="000000"/>
          <w:sz w:val="24"/>
          <w:szCs w:val="24"/>
          <w:lang w:val="en-US"/>
        </w:rPr>
      </w:pPr>
      <w:r w:rsidRPr="00341B61">
        <w:rPr>
          <w:rFonts w:ascii="Arial" w:hAnsi="Arial" w:cs="Arial"/>
          <w:color w:val="000000"/>
          <w:sz w:val="24"/>
          <w:szCs w:val="24"/>
          <w:lang w:val="en-US"/>
        </w:rPr>
        <w:t xml:space="preserve">If </w:t>
      </w:r>
      <w:r w:rsidR="00DE1688" w:rsidRPr="00341B61">
        <w:rPr>
          <w:rFonts w:ascii="Arial" w:hAnsi="Arial" w:cs="Arial"/>
          <w:color w:val="000000"/>
          <w:sz w:val="24"/>
          <w:szCs w:val="24"/>
          <w:lang w:val="en-US"/>
        </w:rPr>
        <w:t>Lab</w:t>
      </w:r>
      <w:r w:rsidR="00FB47DC" w:rsidRPr="00341B61">
        <w:rPr>
          <w:rFonts w:ascii="Arial" w:hAnsi="Arial" w:cs="Arial"/>
          <w:color w:val="000000"/>
          <w:sz w:val="24"/>
          <w:szCs w:val="24"/>
          <w:lang w:val="en-US"/>
        </w:rPr>
        <w:t xml:space="preserve"> on site:</w:t>
      </w:r>
    </w:p>
    <w:p w14:paraId="0BA4E4E7" w14:textId="00C1EF6B" w:rsidR="00DE1688" w:rsidRPr="00341B61" w:rsidRDefault="00F93520" w:rsidP="00FB47DC">
      <w:pPr>
        <w:pStyle w:val="ListParagraph"/>
        <w:numPr>
          <w:ilvl w:val="1"/>
          <w:numId w:val="17"/>
        </w:numPr>
        <w:autoSpaceDE w:val="0"/>
        <w:autoSpaceDN w:val="0"/>
        <w:adjustRightInd w:val="0"/>
        <w:spacing w:after="0" w:line="240" w:lineRule="auto"/>
        <w:rPr>
          <w:rFonts w:ascii="Arial" w:hAnsi="Arial" w:cs="Arial"/>
          <w:color w:val="000000"/>
          <w:sz w:val="24"/>
          <w:szCs w:val="24"/>
          <w:lang w:val="en-US"/>
        </w:rPr>
      </w:pPr>
      <w:r w:rsidRPr="00341B61">
        <w:rPr>
          <w:rFonts w:ascii="Arial" w:hAnsi="Arial" w:cs="Arial"/>
          <w:color w:val="000000"/>
          <w:sz w:val="24"/>
          <w:szCs w:val="24"/>
          <w:lang w:val="en-US"/>
        </w:rPr>
        <w:t>Lab will package and bring coo</w:t>
      </w:r>
      <w:r w:rsidR="00FB47DC" w:rsidRPr="00341B61">
        <w:rPr>
          <w:rFonts w:ascii="Arial" w:hAnsi="Arial" w:cs="Arial"/>
          <w:color w:val="000000"/>
          <w:sz w:val="24"/>
          <w:szCs w:val="24"/>
          <w:lang w:val="en-US"/>
        </w:rPr>
        <w:t>ler of PRBC’s</w:t>
      </w:r>
      <w:r w:rsidR="00011BC3" w:rsidRPr="00341B61">
        <w:rPr>
          <w:rFonts w:ascii="Arial" w:hAnsi="Arial" w:cs="Arial"/>
          <w:color w:val="000000"/>
          <w:sz w:val="24"/>
          <w:szCs w:val="24"/>
          <w:lang w:val="en-US"/>
        </w:rPr>
        <w:t xml:space="preserve"> to the area the MH</w:t>
      </w:r>
      <w:r w:rsidRPr="00341B61">
        <w:rPr>
          <w:rFonts w:ascii="Arial" w:hAnsi="Arial" w:cs="Arial"/>
          <w:color w:val="000000"/>
          <w:sz w:val="24"/>
          <w:szCs w:val="24"/>
          <w:lang w:val="en-US"/>
        </w:rPr>
        <w:t>P is in progress and pick up blood tha</w:t>
      </w:r>
      <w:r w:rsidR="00A5580B" w:rsidRPr="00341B61">
        <w:rPr>
          <w:rFonts w:ascii="Arial" w:hAnsi="Arial" w:cs="Arial"/>
          <w:color w:val="000000"/>
          <w:sz w:val="24"/>
          <w:szCs w:val="24"/>
          <w:lang w:val="en-US"/>
        </w:rPr>
        <w:t>t has been drawn or draw blood</w:t>
      </w:r>
    </w:p>
    <w:p w14:paraId="2DD07521" w14:textId="454996AE" w:rsidR="00FB47DC" w:rsidRPr="00341B61" w:rsidRDefault="00F93520" w:rsidP="00DE1688">
      <w:pPr>
        <w:pStyle w:val="ListParagraph"/>
        <w:numPr>
          <w:ilvl w:val="0"/>
          <w:numId w:val="17"/>
        </w:numPr>
        <w:autoSpaceDE w:val="0"/>
        <w:autoSpaceDN w:val="0"/>
        <w:adjustRightInd w:val="0"/>
        <w:spacing w:after="0" w:line="240" w:lineRule="auto"/>
        <w:rPr>
          <w:rFonts w:ascii="Arial" w:hAnsi="Arial" w:cs="Arial"/>
          <w:color w:val="000000"/>
          <w:sz w:val="24"/>
          <w:szCs w:val="24"/>
          <w:lang w:val="en-US"/>
        </w:rPr>
      </w:pPr>
      <w:r w:rsidRPr="00341B61">
        <w:rPr>
          <w:rFonts w:ascii="Arial" w:hAnsi="Arial" w:cs="Arial"/>
          <w:color w:val="000000"/>
          <w:sz w:val="24"/>
          <w:szCs w:val="24"/>
          <w:lang w:val="en-US"/>
        </w:rPr>
        <w:t>If after hours and Lab on call</w:t>
      </w:r>
      <w:r w:rsidR="00FB47DC" w:rsidRPr="00341B61">
        <w:rPr>
          <w:rFonts w:ascii="Arial" w:hAnsi="Arial" w:cs="Arial"/>
          <w:color w:val="000000"/>
          <w:sz w:val="24"/>
          <w:szCs w:val="24"/>
          <w:lang w:val="en-US"/>
        </w:rPr>
        <w:t xml:space="preserve"> (after 2300</w:t>
      </w:r>
      <w:r w:rsidR="00D72A0C" w:rsidRPr="00341B61">
        <w:rPr>
          <w:rFonts w:ascii="Arial" w:hAnsi="Arial" w:cs="Arial"/>
          <w:color w:val="000000"/>
          <w:sz w:val="24"/>
          <w:szCs w:val="24"/>
          <w:lang w:val="en-US"/>
        </w:rPr>
        <w:t xml:space="preserve"> at Listowel Monday-Sunday; after 2300 at Wingham Monday-Friday and after </w:t>
      </w:r>
      <w:r w:rsidR="00C928AA" w:rsidRPr="00341B61">
        <w:rPr>
          <w:rFonts w:ascii="Arial" w:hAnsi="Arial" w:cs="Arial"/>
          <w:color w:val="000000"/>
          <w:sz w:val="24"/>
          <w:szCs w:val="24"/>
          <w:lang w:val="en-US"/>
        </w:rPr>
        <w:t>1500 at Wingham</w:t>
      </w:r>
      <w:r w:rsidR="00D72A0C" w:rsidRPr="00341B61">
        <w:rPr>
          <w:rFonts w:ascii="Arial" w:hAnsi="Arial" w:cs="Arial"/>
          <w:color w:val="000000"/>
          <w:sz w:val="24"/>
          <w:szCs w:val="24"/>
          <w:lang w:val="en-US"/>
        </w:rPr>
        <w:t xml:space="preserve"> Saturday-Sunday</w:t>
      </w:r>
      <w:r w:rsidR="00FB47DC" w:rsidRPr="00341B61">
        <w:rPr>
          <w:rFonts w:ascii="Arial" w:hAnsi="Arial" w:cs="Arial"/>
          <w:color w:val="000000"/>
          <w:sz w:val="24"/>
          <w:szCs w:val="24"/>
          <w:lang w:val="en-US"/>
        </w:rPr>
        <w:t>):</w:t>
      </w:r>
    </w:p>
    <w:p w14:paraId="711E9D63" w14:textId="5DE1475D" w:rsidR="00F93520" w:rsidRPr="00341B61" w:rsidRDefault="00F93520" w:rsidP="00FB47DC">
      <w:pPr>
        <w:pStyle w:val="ListParagraph"/>
        <w:numPr>
          <w:ilvl w:val="1"/>
          <w:numId w:val="17"/>
        </w:numPr>
        <w:autoSpaceDE w:val="0"/>
        <w:autoSpaceDN w:val="0"/>
        <w:adjustRightInd w:val="0"/>
        <w:spacing w:after="0" w:line="240" w:lineRule="auto"/>
        <w:rPr>
          <w:rFonts w:ascii="Arial" w:hAnsi="Arial" w:cs="Arial"/>
          <w:color w:val="000000"/>
          <w:sz w:val="24"/>
          <w:szCs w:val="24"/>
          <w:lang w:val="en-US"/>
        </w:rPr>
      </w:pPr>
      <w:r w:rsidRPr="00341B61">
        <w:rPr>
          <w:rFonts w:ascii="Arial" w:hAnsi="Arial" w:cs="Arial"/>
          <w:color w:val="000000"/>
          <w:sz w:val="24"/>
          <w:szCs w:val="24"/>
          <w:lang w:val="en-US"/>
        </w:rPr>
        <w:t xml:space="preserve">Plasma </w:t>
      </w:r>
      <w:r w:rsidRPr="00341B61">
        <w:rPr>
          <w:rFonts w:ascii="Arial" w:hAnsi="Arial" w:cs="Arial"/>
          <w:color w:val="000000"/>
          <w:sz w:val="24"/>
          <w:szCs w:val="24"/>
          <w:u w:val="single"/>
          <w:lang w:val="en-US"/>
        </w:rPr>
        <w:t>will not</w:t>
      </w:r>
      <w:r w:rsidR="00FB47DC" w:rsidRPr="00341B61">
        <w:rPr>
          <w:rFonts w:ascii="Arial" w:hAnsi="Arial" w:cs="Arial"/>
          <w:color w:val="000000"/>
          <w:sz w:val="24"/>
          <w:szCs w:val="24"/>
          <w:lang w:val="en-US"/>
        </w:rPr>
        <w:t xml:space="preserve"> be available until they arrive</w:t>
      </w:r>
    </w:p>
    <w:p w14:paraId="267B9932" w14:textId="704DC76B" w:rsidR="00FB47DC" w:rsidRPr="00341B61" w:rsidRDefault="00FB47DC" w:rsidP="00FB47DC">
      <w:pPr>
        <w:pStyle w:val="ListParagraph"/>
        <w:numPr>
          <w:ilvl w:val="1"/>
          <w:numId w:val="17"/>
        </w:numPr>
        <w:autoSpaceDE w:val="0"/>
        <w:autoSpaceDN w:val="0"/>
        <w:adjustRightInd w:val="0"/>
        <w:spacing w:after="0" w:line="240" w:lineRule="auto"/>
        <w:rPr>
          <w:rFonts w:ascii="Arial" w:hAnsi="Arial" w:cs="Arial"/>
          <w:color w:val="000000"/>
          <w:sz w:val="24"/>
          <w:szCs w:val="24"/>
          <w:lang w:val="en-US"/>
        </w:rPr>
      </w:pPr>
      <w:r w:rsidRPr="00341B61">
        <w:rPr>
          <w:rFonts w:ascii="Arial" w:hAnsi="Arial" w:cs="Arial"/>
          <w:color w:val="000000"/>
          <w:sz w:val="24"/>
          <w:szCs w:val="24"/>
          <w:lang w:val="en-US"/>
        </w:rPr>
        <w:t xml:space="preserve">Upon arrival, Lab will respond to the unit where the </w:t>
      </w:r>
      <w:r w:rsidR="00A5580B" w:rsidRPr="00341B61">
        <w:rPr>
          <w:rFonts w:ascii="Arial" w:hAnsi="Arial" w:cs="Arial"/>
          <w:color w:val="000000"/>
          <w:sz w:val="24"/>
          <w:szCs w:val="24"/>
          <w:lang w:val="en-US"/>
        </w:rPr>
        <w:t>MHP protocol is active to receive report and collect bloodwork that has been drawn or draw blood</w:t>
      </w:r>
    </w:p>
    <w:p w14:paraId="4BEC7F30" w14:textId="34EDF6E9" w:rsidR="00F93520" w:rsidRPr="00341B61" w:rsidRDefault="00DE1688" w:rsidP="00F93520">
      <w:pPr>
        <w:pStyle w:val="ListParagraph"/>
        <w:numPr>
          <w:ilvl w:val="0"/>
          <w:numId w:val="17"/>
        </w:numPr>
        <w:autoSpaceDE w:val="0"/>
        <w:autoSpaceDN w:val="0"/>
        <w:adjustRightInd w:val="0"/>
        <w:spacing w:after="0" w:line="240" w:lineRule="auto"/>
        <w:rPr>
          <w:rFonts w:ascii="Arial" w:hAnsi="Arial" w:cs="Arial"/>
          <w:color w:val="000000"/>
          <w:sz w:val="24"/>
          <w:szCs w:val="24"/>
          <w:lang w:val="en-US"/>
        </w:rPr>
      </w:pPr>
      <w:r w:rsidRPr="00341B61">
        <w:rPr>
          <w:rFonts w:ascii="Arial" w:hAnsi="Arial" w:cs="Arial"/>
          <w:color w:val="000000"/>
          <w:sz w:val="24"/>
          <w:szCs w:val="24"/>
          <w:lang w:val="en-US"/>
        </w:rPr>
        <w:t xml:space="preserve">Frozen plasma requires 30 minutes to thaw </w:t>
      </w:r>
    </w:p>
    <w:p w14:paraId="3E8D67C3" w14:textId="675F1A36" w:rsidR="00F93520" w:rsidRPr="00341B61" w:rsidRDefault="00F93520" w:rsidP="00F93520">
      <w:pPr>
        <w:pStyle w:val="ListParagraph"/>
        <w:numPr>
          <w:ilvl w:val="0"/>
          <w:numId w:val="17"/>
        </w:numPr>
        <w:autoSpaceDE w:val="0"/>
        <w:autoSpaceDN w:val="0"/>
        <w:adjustRightInd w:val="0"/>
        <w:spacing w:after="0" w:line="240" w:lineRule="auto"/>
        <w:rPr>
          <w:rFonts w:ascii="Arial" w:hAnsi="Arial" w:cs="Arial"/>
          <w:color w:val="000000"/>
          <w:sz w:val="24"/>
          <w:szCs w:val="24"/>
          <w:lang w:val="en-US"/>
        </w:rPr>
      </w:pPr>
      <w:r w:rsidRPr="00341B61">
        <w:rPr>
          <w:rFonts w:ascii="Arial" w:hAnsi="Arial" w:cs="Arial"/>
          <w:color w:val="000000"/>
          <w:sz w:val="24"/>
          <w:szCs w:val="24"/>
          <w:lang w:val="en-US"/>
        </w:rPr>
        <w:t>Use standard blood filter tubing for blood administratio</w:t>
      </w:r>
      <w:r w:rsidR="0044119C" w:rsidRPr="00341B61">
        <w:rPr>
          <w:rFonts w:ascii="Arial" w:hAnsi="Arial" w:cs="Arial"/>
          <w:color w:val="000000"/>
          <w:sz w:val="24"/>
          <w:szCs w:val="24"/>
          <w:lang w:val="en-US"/>
        </w:rPr>
        <w:t>n</w:t>
      </w:r>
    </w:p>
    <w:p w14:paraId="2668F53D" w14:textId="2E0D84B4" w:rsidR="004214AE" w:rsidRPr="00341B61" w:rsidRDefault="00F93520" w:rsidP="004214AE">
      <w:pPr>
        <w:pStyle w:val="ListParagraph"/>
        <w:numPr>
          <w:ilvl w:val="0"/>
          <w:numId w:val="17"/>
        </w:numPr>
        <w:autoSpaceDE w:val="0"/>
        <w:autoSpaceDN w:val="0"/>
        <w:adjustRightInd w:val="0"/>
        <w:spacing w:after="0" w:line="240" w:lineRule="auto"/>
        <w:rPr>
          <w:rFonts w:ascii="Arial" w:hAnsi="Arial" w:cs="Arial"/>
          <w:color w:val="000000"/>
          <w:sz w:val="24"/>
          <w:szCs w:val="24"/>
          <w:lang w:val="en-US"/>
        </w:rPr>
      </w:pPr>
      <w:r w:rsidRPr="00341B61">
        <w:rPr>
          <w:rFonts w:ascii="Arial" w:hAnsi="Arial" w:cs="Arial"/>
          <w:color w:val="000000"/>
          <w:sz w:val="24"/>
          <w:szCs w:val="24"/>
          <w:lang w:val="en-US"/>
        </w:rPr>
        <w:t xml:space="preserve">Only use normal saline with blood products </w:t>
      </w:r>
    </w:p>
    <w:p w14:paraId="2297FF37" w14:textId="77777777" w:rsidR="003707AB" w:rsidRPr="00341B61" w:rsidRDefault="003707AB" w:rsidP="004214AE">
      <w:pPr>
        <w:pStyle w:val="ListParagraph"/>
        <w:numPr>
          <w:ilvl w:val="0"/>
          <w:numId w:val="17"/>
        </w:numPr>
        <w:autoSpaceDE w:val="0"/>
        <w:autoSpaceDN w:val="0"/>
        <w:adjustRightInd w:val="0"/>
        <w:spacing w:after="0" w:line="240" w:lineRule="auto"/>
        <w:rPr>
          <w:rFonts w:ascii="Arial" w:hAnsi="Arial" w:cs="Arial"/>
          <w:color w:val="000000"/>
          <w:sz w:val="24"/>
          <w:szCs w:val="24"/>
          <w:lang w:val="en-US"/>
        </w:rPr>
      </w:pPr>
      <w:r w:rsidRPr="00341B61">
        <w:rPr>
          <w:rFonts w:ascii="Arial" w:hAnsi="Arial" w:cs="Arial"/>
          <w:color w:val="000000"/>
          <w:sz w:val="24"/>
          <w:szCs w:val="24"/>
          <w:lang w:val="en-US"/>
        </w:rPr>
        <w:t xml:space="preserve">Once </w:t>
      </w:r>
      <w:r w:rsidR="00011BC3" w:rsidRPr="00341B61">
        <w:rPr>
          <w:rFonts w:ascii="Arial" w:hAnsi="Arial" w:cs="Arial"/>
          <w:color w:val="000000"/>
          <w:sz w:val="24"/>
          <w:szCs w:val="24"/>
          <w:lang w:val="en-US"/>
        </w:rPr>
        <w:t>MH</w:t>
      </w:r>
      <w:r w:rsidR="004214AE" w:rsidRPr="00341B61">
        <w:rPr>
          <w:rFonts w:ascii="Arial" w:hAnsi="Arial" w:cs="Arial"/>
          <w:color w:val="000000"/>
          <w:sz w:val="24"/>
          <w:szCs w:val="24"/>
          <w:lang w:val="en-US"/>
        </w:rPr>
        <w:t>P is activated, the lab will phone abnormal CBC and INR/aPTT results prio</w:t>
      </w:r>
      <w:r w:rsidRPr="00341B61">
        <w:rPr>
          <w:rFonts w:ascii="Arial" w:hAnsi="Arial" w:cs="Arial"/>
          <w:color w:val="000000"/>
          <w:sz w:val="24"/>
          <w:szCs w:val="24"/>
          <w:lang w:val="en-US"/>
        </w:rPr>
        <w:t>r to repeat confirmation</w:t>
      </w:r>
    </w:p>
    <w:p w14:paraId="2394E407" w14:textId="712B3B8A" w:rsidR="004214AE" w:rsidRPr="00341B61" w:rsidRDefault="004214AE" w:rsidP="003707AB">
      <w:pPr>
        <w:pStyle w:val="ListParagraph"/>
        <w:numPr>
          <w:ilvl w:val="1"/>
          <w:numId w:val="17"/>
        </w:numPr>
        <w:autoSpaceDE w:val="0"/>
        <w:autoSpaceDN w:val="0"/>
        <w:adjustRightInd w:val="0"/>
        <w:spacing w:after="0" w:line="240" w:lineRule="auto"/>
        <w:rPr>
          <w:rFonts w:ascii="Arial" w:hAnsi="Arial" w:cs="Arial"/>
          <w:color w:val="000000"/>
          <w:sz w:val="24"/>
          <w:szCs w:val="24"/>
          <w:lang w:val="en-US"/>
        </w:rPr>
      </w:pPr>
      <w:r w:rsidRPr="00341B61">
        <w:rPr>
          <w:rFonts w:ascii="Arial" w:hAnsi="Arial" w:cs="Arial"/>
          <w:color w:val="000000"/>
          <w:sz w:val="24"/>
          <w:szCs w:val="24"/>
          <w:lang w:val="en-US"/>
        </w:rPr>
        <w:t>A high or</w:t>
      </w:r>
      <w:r w:rsidR="00011BC3" w:rsidRPr="00341B61">
        <w:rPr>
          <w:rFonts w:ascii="Arial" w:hAnsi="Arial" w:cs="Arial"/>
          <w:color w:val="000000"/>
          <w:sz w:val="24"/>
          <w:szCs w:val="24"/>
          <w:lang w:val="en-US"/>
        </w:rPr>
        <w:t xml:space="preserve"> unmeasurable INR/aPTT during MH</w:t>
      </w:r>
      <w:r w:rsidRPr="00341B61">
        <w:rPr>
          <w:rFonts w:ascii="Arial" w:hAnsi="Arial" w:cs="Arial"/>
          <w:color w:val="000000"/>
          <w:sz w:val="24"/>
          <w:szCs w:val="24"/>
          <w:lang w:val="en-US"/>
        </w:rPr>
        <w:t>P suggests a critically low fibrinogen level (</w:t>
      </w:r>
      <w:r w:rsidRPr="00341B61">
        <w:rPr>
          <w:rFonts w:ascii="Arial" w:hAnsi="Arial" w:cs="Arial"/>
          <w:i/>
          <w:color w:val="000000"/>
          <w:sz w:val="24"/>
          <w:szCs w:val="24"/>
          <w:lang w:val="en-US"/>
        </w:rPr>
        <w:t>indication for Plasma and Fibrinoge</w:t>
      </w:r>
      <w:r w:rsidR="00043EA1" w:rsidRPr="00341B61">
        <w:rPr>
          <w:rFonts w:ascii="Arial" w:hAnsi="Arial" w:cs="Arial"/>
          <w:i/>
          <w:color w:val="000000"/>
          <w:sz w:val="24"/>
          <w:szCs w:val="24"/>
          <w:lang w:val="en-US"/>
        </w:rPr>
        <w:t>n C</w:t>
      </w:r>
      <w:r w:rsidR="0044119C" w:rsidRPr="00341B61">
        <w:rPr>
          <w:rFonts w:ascii="Arial" w:hAnsi="Arial" w:cs="Arial"/>
          <w:i/>
          <w:color w:val="000000"/>
          <w:sz w:val="24"/>
          <w:szCs w:val="24"/>
          <w:lang w:val="en-US"/>
        </w:rPr>
        <w:t>oncentration</w:t>
      </w:r>
      <w:r w:rsidRPr="00341B61">
        <w:rPr>
          <w:rFonts w:ascii="Arial" w:hAnsi="Arial" w:cs="Arial"/>
          <w:color w:val="000000"/>
          <w:sz w:val="24"/>
          <w:szCs w:val="24"/>
          <w:lang w:val="en-US"/>
        </w:rPr>
        <w:t xml:space="preserve">). </w:t>
      </w:r>
    </w:p>
    <w:p w14:paraId="12C5D25A" w14:textId="2FD32BF2" w:rsidR="00FB72DD" w:rsidRPr="00341B61" w:rsidRDefault="003707AB" w:rsidP="003707AB">
      <w:pPr>
        <w:pStyle w:val="ListParagraph"/>
        <w:numPr>
          <w:ilvl w:val="0"/>
          <w:numId w:val="17"/>
        </w:numPr>
        <w:autoSpaceDE w:val="0"/>
        <w:autoSpaceDN w:val="0"/>
        <w:adjustRightInd w:val="0"/>
        <w:spacing w:after="0" w:line="240" w:lineRule="auto"/>
        <w:rPr>
          <w:rFonts w:ascii="Arial" w:hAnsi="Arial" w:cs="Arial"/>
          <w:color w:val="000000"/>
          <w:sz w:val="24"/>
          <w:szCs w:val="24"/>
          <w:lang w:val="en-US"/>
        </w:rPr>
      </w:pPr>
      <w:r w:rsidRPr="00341B61">
        <w:rPr>
          <w:rFonts w:ascii="Arial" w:hAnsi="Arial" w:cs="Arial"/>
          <w:color w:val="000000"/>
          <w:sz w:val="24"/>
          <w:szCs w:val="24"/>
          <w:lang w:val="en-US"/>
        </w:rPr>
        <w:t>Approximately 250 mL</w:t>
      </w:r>
      <w:r w:rsidR="00FB72DD" w:rsidRPr="00341B61">
        <w:rPr>
          <w:rFonts w:ascii="Arial" w:hAnsi="Arial" w:cs="Arial"/>
          <w:color w:val="000000"/>
          <w:sz w:val="24"/>
          <w:szCs w:val="24"/>
          <w:lang w:val="en-US"/>
        </w:rPr>
        <w:t xml:space="preserve"> </w:t>
      </w:r>
      <w:r w:rsidRPr="00341B61">
        <w:rPr>
          <w:rFonts w:ascii="Arial" w:hAnsi="Arial" w:cs="Arial"/>
          <w:color w:val="000000"/>
          <w:sz w:val="24"/>
          <w:szCs w:val="24"/>
          <w:lang w:val="en-US"/>
        </w:rPr>
        <w:t>of Plasma is considered 1 unit - s</w:t>
      </w:r>
      <w:r w:rsidR="00FB72DD" w:rsidRPr="00341B61">
        <w:rPr>
          <w:rFonts w:ascii="Arial" w:hAnsi="Arial" w:cs="Arial"/>
          <w:color w:val="000000"/>
          <w:sz w:val="24"/>
          <w:szCs w:val="24"/>
          <w:lang w:val="en-US"/>
        </w:rPr>
        <w:t>ome stocke</w:t>
      </w:r>
      <w:r w:rsidRPr="00341B61">
        <w:rPr>
          <w:rFonts w:ascii="Arial" w:hAnsi="Arial" w:cs="Arial"/>
          <w:color w:val="000000"/>
          <w:sz w:val="24"/>
          <w:szCs w:val="24"/>
          <w:lang w:val="en-US"/>
        </w:rPr>
        <w:t>d Plasma will be approximately 500 mL</w:t>
      </w:r>
    </w:p>
    <w:p w14:paraId="5349ABE5" w14:textId="6B7E5E52" w:rsidR="00C6220D" w:rsidRPr="00341B61" w:rsidRDefault="00C6220D" w:rsidP="003707AB">
      <w:pPr>
        <w:pStyle w:val="ListParagraph"/>
        <w:numPr>
          <w:ilvl w:val="0"/>
          <w:numId w:val="17"/>
        </w:numPr>
        <w:autoSpaceDE w:val="0"/>
        <w:autoSpaceDN w:val="0"/>
        <w:adjustRightInd w:val="0"/>
        <w:spacing w:after="0" w:line="240" w:lineRule="auto"/>
        <w:rPr>
          <w:rFonts w:ascii="Arial" w:hAnsi="Arial" w:cs="Arial"/>
          <w:color w:val="000000"/>
          <w:sz w:val="24"/>
          <w:szCs w:val="24"/>
          <w:lang w:val="en-US"/>
        </w:rPr>
      </w:pPr>
      <w:r w:rsidRPr="00341B61">
        <w:rPr>
          <w:rFonts w:ascii="Arial" w:hAnsi="Arial" w:cs="Arial"/>
          <w:color w:val="000000"/>
          <w:sz w:val="24"/>
          <w:szCs w:val="24"/>
          <w:lang w:val="en-US"/>
        </w:rPr>
        <w:t>Consider urgent reversal for anticoagulants</w:t>
      </w:r>
    </w:p>
    <w:p w14:paraId="410C41A0" w14:textId="50DF81F0" w:rsidR="0072331A" w:rsidRPr="00341B61" w:rsidRDefault="0072331A" w:rsidP="00747C14">
      <w:pPr>
        <w:autoSpaceDE w:val="0"/>
        <w:autoSpaceDN w:val="0"/>
        <w:adjustRightInd w:val="0"/>
        <w:spacing w:after="0" w:line="240" w:lineRule="auto"/>
        <w:rPr>
          <w:rFonts w:ascii="Arial" w:hAnsi="Arial" w:cs="Arial"/>
          <w:b/>
          <w:color w:val="000000"/>
          <w:sz w:val="24"/>
          <w:szCs w:val="24"/>
          <w:lang w:val="en-US"/>
        </w:rPr>
      </w:pPr>
    </w:p>
    <w:p w14:paraId="3DFB16C3" w14:textId="05FF5582" w:rsidR="0044119C" w:rsidRPr="00341B61" w:rsidRDefault="0044119C" w:rsidP="0044119C">
      <w:pPr>
        <w:autoSpaceDE w:val="0"/>
        <w:autoSpaceDN w:val="0"/>
        <w:adjustRightInd w:val="0"/>
        <w:spacing w:after="0" w:line="240" w:lineRule="auto"/>
        <w:rPr>
          <w:rFonts w:ascii="Arial" w:hAnsi="Arial" w:cs="Arial"/>
          <w:color w:val="000000"/>
          <w:sz w:val="24"/>
          <w:szCs w:val="24"/>
          <w:lang w:val="en-US"/>
        </w:rPr>
      </w:pPr>
    </w:p>
    <w:p w14:paraId="387DF13E" w14:textId="4E3EE033" w:rsidR="0044119C" w:rsidRPr="00341B61" w:rsidRDefault="0044119C" w:rsidP="0044119C">
      <w:pPr>
        <w:autoSpaceDE w:val="0"/>
        <w:autoSpaceDN w:val="0"/>
        <w:adjustRightInd w:val="0"/>
        <w:spacing w:after="0" w:line="240" w:lineRule="auto"/>
        <w:rPr>
          <w:rFonts w:ascii="Arial" w:hAnsi="Arial" w:cs="Arial"/>
          <w:b/>
          <w:color w:val="000000"/>
          <w:sz w:val="24"/>
          <w:szCs w:val="24"/>
          <w:lang w:val="en-US"/>
        </w:rPr>
      </w:pPr>
      <w:r w:rsidRPr="00341B61">
        <w:rPr>
          <w:rFonts w:ascii="Arial" w:hAnsi="Arial" w:cs="Arial"/>
          <w:b/>
          <w:color w:val="000000"/>
          <w:sz w:val="24"/>
          <w:szCs w:val="24"/>
          <w:lang w:val="en-US"/>
        </w:rPr>
        <w:t>Other Products Available at LWHA</w:t>
      </w:r>
    </w:p>
    <w:p w14:paraId="5D2BF31F" w14:textId="50CFF4E4" w:rsidR="0044119C" w:rsidRPr="00341B61" w:rsidRDefault="0044119C" w:rsidP="0044119C">
      <w:pPr>
        <w:autoSpaceDE w:val="0"/>
        <w:autoSpaceDN w:val="0"/>
        <w:adjustRightInd w:val="0"/>
        <w:spacing w:after="0" w:line="240" w:lineRule="auto"/>
        <w:rPr>
          <w:rFonts w:ascii="Arial" w:hAnsi="Arial" w:cs="Arial"/>
          <w:b/>
          <w:color w:val="000000"/>
          <w:sz w:val="24"/>
          <w:szCs w:val="24"/>
          <w:lang w:val="en-US"/>
        </w:rPr>
      </w:pPr>
    </w:p>
    <w:p w14:paraId="54F2ADD6" w14:textId="30CE2D73" w:rsidR="0044119C" w:rsidRPr="00341B61" w:rsidRDefault="0044119C" w:rsidP="0044119C">
      <w:pPr>
        <w:pStyle w:val="ListParagraph"/>
        <w:numPr>
          <w:ilvl w:val="0"/>
          <w:numId w:val="21"/>
        </w:numPr>
        <w:autoSpaceDE w:val="0"/>
        <w:autoSpaceDN w:val="0"/>
        <w:adjustRightInd w:val="0"/>
        <w:spacing w:after="0" w:line="240" w:lineRule="auto"/>
        <w:rPr>
          <w:rFonts w:ascii="Arial" w:hAnsi="Arial" w:cs="Arial"/>
          <w:color w:val="000000"/>
          <w:sz w:val="24"/>
          <w:szCs w:val="24"/>
          <w:lang w:val="en-US"/>
        </w:rPr>
      </w:pPr>
      <w:r w:rsidRPr="00341B61">
        <w:rPr>
          <w:rFonts w:ascii="Arial" w:hAnsi="Arial" w:cs="Arial"/>
          <w:color w:val="000000"/>
          <w:sz w:val="24"/>
          <w:szCs w:val="24"/>
          <w:lang w:val="en-US"/>
        </w:rPr>
        <w:t>Factor VIII</w:t>
      </w:r>
    </w:p>
    <w:p w14:paraId="31F8A66A" w14:textId="62AC5DD0" w:rsidR="0044119C" w:rsidRPr="00341B61" w:rsidRDefault="0044119C" w:rsidP="0044119C">
      <w:pPr>
        <w:pStyle w:val="ListParagraph"/>
        <w:numPr>
          <w:ilvl w:val="0"/>
          <w:numId w:val="21"/>
        </w:numPr>
        <w:autoSpaceDE w:val="0"/>
        <w:autoSpaceDN w:val="0"/>
        <w:adjustRightInd w:val="0"/>
        <w:spacing w:after="0" w:line="240" w:lineRule="auto"/>
        <w:rPr>
          <w:rFonts w:ascii="Arial" w:hAnsi="Arial" w:cs="Arial"/>
          <w:color w:val="000000"/>
          <w:sz w:val="24"/>
          <w:szCs w:val="24"/>
          <w:lang w:val="en-US"/>
        </w:rPr>
      </w:pPr>
      <w:r w:rsidRPr="00341B61">
        <w:rPr>
          <w:rFonts w:ascii="Arial" w:hAnsi="Arial" w:cs="Arial"/>
          <w:color w:val="000000"/>
          <w:sz w:val="24"/>
          <w:szCs w:val="24"/>
          <w:lang w:val="en-US"/>
        </w:rPr>
        <w:t xml:space="preserve">Prothrombin Complex </w:t>
      </w:r>
    </w:p>
    <w:p w14:paraId="0997D0BA" w14:textId="469BB23C" w:rsidR="0044119C" w:rsidRPr="00341B61" w:rsidRDefault="0044119C" w:rsidP="0044119C">
      <w:pPr>
        <w:pStyle w:val="ListParagraph"/>
        <w:numPr>
          <w:ilvl w:val="0"/>
          <w:numId w:val="21"/>
        </w:numPr>
        <w:autoSpaceDE w:val="0"/>
        <w:autoSpaceDN w:val="0"/>
        <w:adjustRightInd w:val="0"/>
        <w:spacing w:after="0" w:line="240" w:lineRule="auto"/>
        <w:rPr>
          <w:rFonts w:ascii="Arial" w:hAnsi="Arial" w:cs="Arial"/>
          <w:color w:val="000000"/>
          <w:sz w:val="24"/>
          <w:szCs w:val="24"/>
          <w:lang w:val="en-US"/>
        </w:rPr>
      </w:pPr>
      <w:r w:rsidRPr="00341B61">
        <w:rPr>
          <w:rFonts w:ascii="Arial" w:hAnsi="Arial" w:cs="Arial"/>
          <w:color w:val="000000"/>
          <w:sz w:val="24"/>
          <w:szCs w:val="24"/>
          <w:lang w:val="en-US"/>
        </w:rPr>
        <w:t>Vitamin K</w:t>
      </w:r>
    </w:p>
    <w:p w14:paraId="5E118681" w14:textId="77777777" w:rsidR="0044119C" w:rsidRPr="00341B61" w:rsidRDefault="0044119C" w:rsidP="0044119C">
      <w:pPr>
        <w:autoSpaceDE w:val="0"/>
        <w:autoSpaceDN w:val="0"/>
        <w:adjustRightInd w:val="0"/>
        <w:spacing w:after="0" w:line="240" w:lineRule="auto"/>
        <w:rPr>
          <w:rFonts w:ascii="Arial" w:hAnsi="Arial" w:cs="Arial"/>
          <w:color w:val="000000"/>
          <w:sz w:val="24"/>
          <w:szCs w:val="24"/>
          <w:lang w:val="en-US"/>
        </w:rPr>
      </w:pPr>
    </w:p>
    <w:p w14:paraId="33781D68" w14:textId="4BB3086F" w:rsidR="0044119C" w:rsidRPr="00CF2D4A" w:rsidRDefault="00341B61" w:rsidP="0044119C">
      <w:pPr>
        <w:autoSpaceDE w:val="0"/>
        <w:autoSpaceDN w:val="0"/>
        <w:adjustRightInd w:val="0"/>
        <w:spacing w:after="0" w:line="240" w:lineRule="auto"/>
        <w:rPr>
          <w:rFonts w:ascii="Arial" w:hAnsi="Arial" w:cs="Arial"/>
          <w:b/>
          <w:color w:val="000000"/>
          <w:sz w:val="24"/>
          <w:szCs w:val="24"/>
          <w:highlight w:val="yellow"/>
          <w:lang w:val="en-US"/>
        </w:rPr>
      </w:pPr>
      <w:r w:rsidRPr="00CF2D4A">
        <w:rPr>
          <w:rFonts w:ascii="Arial" w:hAnsi="Arial" w:cs="Arial"/>
          <w:b/>
          <w:color w:val="000000"/>
          <w:sz w:val="24"/>
          <w:szCs w:val="24"/>
          <w:highlight w:val="yellow"/>
          <w:lang w:val="en-US"/>
        </w:rPr>
        <w:t>Resources</w:t>
      </w:r>
    </w:p>
    <w:p w14:paraId="2E576D75" w14:textId="6B0EE0E4" w:rsidR="00341B61" w:rsidRPr="00CF2D4A" w:rsidRDefault="00341B61" w:rsidP="0044119C">
      <w:pPr>
        <w:autoSpaceDE w:val="0"/>
        <w:autoSpaceDN w:val="0"/>
        <w:adjustRightInd w:val="0"/>
        <w:spacing w:after="0" w:line="240" w:lineRule="auto"/>
        <w:rPr>
          <w:rFonts w:ascii="Arial" w:hAnsi="Arial" w:cs="Arial"/>
          <w:color w:val="000000"/>
          <w:sz w:val="24"/>
          <w:szCs w:val="24"/>
          <w:highlight w:val="yellow"/>
          <w:lang w:val="en-US"/>
        </w:rPr>
      </w:pPr>
    </w:p>
    <w:p w14:paraId="467D24A4" w14:textId="1D39668F" w:rsidR="00341B61" w:rsidRPr="00CF2D4A" w:rsidRDefault="00341B61" w:rsidP="0044119C">
      <w:pPr>
        <w:autoSpaceDE w:val="0"/>
        <w:autoSpaceDN w:val="0"/>
        <w:adjustRightInd w:val="0"/>
        <w:spacing w:after="0" w:line="240" w:lineRule="auto"/>
        <w:rPr>
          <w:rFonts w:ascii="Arial" w:hAnsi="Arial" w:cs="Arial"/>
          <w:color w:val="000000"/>
          <w:sz w:val="24"/>
          <w:szCs w:val="24"/>
          <w:highlight w:val="yellow"/>
          <w:lang w:val="en-US"/>
        </w:rPr>
      </w:pPr>
      <w:r w:rsidRPr="00CF2D4A">
        <w:rPr>
          <w:rFonts w:ascii="Arial" w:hAnsi="Arial" w:cs="Arial"/>
          <w:color w:val="000000"/>
          <w:sz w:val="24"/>
          <w:szCs w:val="24"/>
          <w:highlight w:val="yellow"/>
          <w:lang w:val="en-US"/>
        </w:rPr>
        <w:t xml:space="preserve">Appendix A: Massive Hemorrhage Protocol: Packaging Blood Flow Sheet </w:t>
      </w:r>
    </w:p>
    <w:p w14:paraId="3E204B4C" w14:textId="37C18F4A" w:rsidR="00341B61" w:rsidRDefault="00341B61" w:rsidP="0044119C">
      <w:pPr>
        <w:autoSpaceDE w:val="0"/>
        <w:autoSpaceDN w:val="0"/>
        <w:adjustRightInd w:val="0"/>
        <w:spacing w:after="0" w:line="240" w:lineRule="auto"/>
        <w:rPr>
          <w:rFonts w:ascii="Arial" w:hAnsi="Arial" w:cs="Arial"/>
          <w:color w:val="000000"/>
          <w:sz w:val="24"/>
          <w:szCs w:val="24"/>
          <w:lang w:val="en-US"/>
        </w:rPr>
      </w:pPr>
      <w:r w:rsidRPr="00CF2D4A">
        <w:rPr>
          <w:rFonts w:ascii="Arial" w:hAnsi="Arial" w:cs="Arial"/>
          <w:color w:val="000000"/>
          <w:sz w:val="24"/>
          <w:szCs w:val="24"/>
          <w:highlight w:val="yellow"/>
          <w:lang w:val="en-US"/>
        </w:rPr>
        <w:t>Appendix B: Massive Hemorrhage Algorithm</w:t>
      </w:r>
      <w:r>
        <w:rPr>
          <w:rFonts w:ascii="Arial" w:hAnsi="Arial" w:cs="Arial"/>
          <w:color w:val="000000"/>
          <w:sz w:val="24"/>
          <w:szCs w:val="24"/>
          <w:lang w:val="en-US"/>
        </w:rPr>
        <w:t xml:space="preserve"> </w:t>
      </w:r>
    </w:p>
    <w:p w14:paraId="34D67E4B" w14:textId="1A90F7BF" w:rsidR="00341B61" w:rsidRPr="00341B61" w:rsidRDefault="00341B61" w:rsidP="0044119C">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lastRenderedPageBreak/>
        <w:t xml:space="preserve"> </w:t>
      </w:r>
    </w:p>
    <w:p w14:paraId="2763203B" w14:textId="1FACDC2F" w:rsidR="007D7257" w:rsidRPr="00341B61" w:rsidRDefault="007D7257" w:rsidP="00C640A6">
      <w:pPr>
        <w:rPr>
          <w:rFonts w:ascii="Arial" w:hAnsi="Arial" w:cs="Arial"/>
          <w:b/>
          <w:sz w:val="24"/>
          <w:szCs w:val="24"/>
        </w:rPr>
      </w:pPr>
      <w:r w:rsidRPr="00341B61">
        <w:rPr>
          <w:rFonts w:ascii="Arial" w:hAnsi="Arial" w:cs="Arial"/>
          <w:b/>
          <w:sz w:val="24"/>
          <w:szCs w:val="24"/>
        </w:rPr>
        <w:t>References</w:t>
      </w:r>
    </w:p>
    <w:p w14:paraId="20D8328E" w14:textId="727AB43C" w:rsidR="007D7257" w:rsidRPr="00341B61" w:rsidRDefault="00747C14" w:rsidP="00C640A6">
      <w:pPr>
        <w:rPr>
          <w:rFonts w:ascii="Arial" w:hAnsi="Arial" w:cs="Arial"/>
          <w:sz w:val="24"/>
          <w:szCs w:val="24"/>
        </w:rPr>
      </w:pPr>
      <w:proofErr w:type="spellStart"/>
      <w:r w:rsidRPr="00341B61">
        <w:rPr>
          <w:rFonts w:ascii="Arial" w:hAnsi="Arial" w:cs="Arial"/>
          <w:sz w:val="24"/>
          <w:szCs w:val="24"/>
        </w:rPr>
        <w:t>ORBCon</w:t>
      </w:r>
      <w:proofErr w:type="spellEnd"/>
    </w:p>
    <w:p w14:paraId="68616718" w14:textId="734D50B0" w:rsidR="00747C14" w:rsidRPr="00747C14" w:rsidRDefault="00747C14" w:rsidP="00C640A6">
      <w:pPr>
        <w:rPr>
          <w:rFonts w:ascii="Arial" w:hAnsi="Arial" w:cs="Arial"/>
        </w:rPr>
      </w:pPr>
      <w:proofErr w:type="spellStart"/>
      <w:r w:rsidRPr="00341B61">
        <w:rPr>
          <w:rFonts w:ascii="Arial" w:hAnsi="Arial" w:cs="Arial"/>
          <w:sz w:val="24"/>
          <w:szCs w:val="24"/>
        </w:rPr>
        <w:t>Callum</w:t>
      </w:r>
      <w:proofErr w:type="spellEnd"/>
      <w:r w:rsidRPr="00341B61">
        <w:rPr>
          <w:rFonts w:ascii="Arial" w:hAnsi="Arial" w:cs="Arial"/>
          <w:sz w:val="24"/>
          <w:szCs w:val="24"/>
        </w:rPr>
        <w:t xml:space="preserve">, JL, Yeh, CH, </w:t>
      </w:r>
      <w:proofErr w:type="spellStart"/>
      <w:r w:rsidRPr="00341B61">
        <w:rPr>
          <w:rFonts w:ascii="Arial" w:hAnsi="Arial" w:cs="Arial"/>
          <w:sz w:val="24"/>
          <w:szCs w:val="24"/>
        </w:rPr>
        <w:t>Petrosoniak</w:t>
      </w:r>
      <w:proofErr w:type="spellEnd"/>
      <w:r w:rsidRPr="00341B61">
        <w:rPr>
          <w:rFonts w:ascii="Arial" w:hAnsi="Arial" w:cs="Arial"/>
          <w:sz w:val="24"/>
          <w:szCs w:val="24"/>
        </w:rPr>
        <w:t>, A, McVey, MJ, Cope, S, Thompson, T, et al. (2019). A regional massive hemorrhage protocol developed through a modified Delphi technique. CMAJ Open, 7(3), E546-E561</w:t>
      </w:r>
      <w:r w:rsidRPr="00747C14">
        <w:rPr>
          <w:rFonts w:ascii="Arial" w:hAnsi="Arial" w:cs="Arial"/>
        </w:rPr>
        <w:t>.</w:t>
      </w:r>
    </w:p>
    <w:sectPr w:rsidR="00747C14" w:rsidRPr="00747C14" w:rsidSect="00C740AB">
      <w:headerReference w:type="default" r:id="rId7"/>
      <w:footerReference w:type="default" r:id="rId8"/>
      <w:pgSz w:w="12240" w:h="15840"/>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54FD3" w14:textId="77777777" w:rsidR="00A454E1" w:rsidRDefault="00A454E1" w:rsidP="00840E57">
      <w:pPr>
        <w:spacing w:after="0" w:line="240" w:lineRule="auto"/>
      </w:pPr>
      <w:r>
        <w:separator/>
      </w:r>
    </w:p>
  </w:endnote>
  <w:endnote w:type="continuationSeparator" w:id="0">
    <w:p w14:paraId="76D03470" w14:textId="77777777" w:rsidR="00A454E1" w:rsidRDefault="00A454E1" w:rsidP="00840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606" w:type="dxa"/>
      <w:tblLook w:val="04A0" w:firstRow="1" w:lastRow="0" w:firstColumn="1" w:lastColumn="0" w:noHBand="0" w:noVBand="1"/>
    </w:tblPr>
    <w:tblGrid>
      <w:gridCol w:w="1656"/>
      <w:gridCol w:w="7950"/>
    </w:tblGrid>
    <w:tr w:rsidR="00B330E5" w:rsidRPr="00C740AB" w14:paraId="29A6BFDA" w14:textId="77777777" w:rsidTr="00344F94">
      <w:tc>
        <w:tcPr>
          <w:tcW w:w="1656" w:type="dxa"/>
        </w:tcPr>
        <w:p w14:paraId="333C0E24" w14:textId="77777777" w:rsidR="00B330E5" w:rsidRPr="00C740AB" w:rsidRDefault="00B330E5" w:rsidP="00344F94">
          <w:pPr>
            <w:pStyle w:val="ListParagraph"/>
            <w:ind w:left="0"/>
            <w:rPr>
              <w:rFonts w:ascii="Arial" w:hAnsi="Arial" w:cs="Arial"/>
              <w:sz w:val="20"/>
              <w:szCs w:val="20"/>
            </w:rPr>
          </w:pPr>
          <w:r w:rsidRPr="00C740AB">
            <w:rPr>
              <w:rFonts w:ascii="Arial" w:hAnsi="Arial" w:cs="Arial"/>
              <w:sz w:val="20"/>
              <w:szCs w:val="20"/>
            </w:rPr>
            <w:t>Cross References</w:t>
          </w:r>
        </w:p>
      </w:tc>
      <w:tc>
        <w:tcPr>
          <w:tcW w:w="7950" w:type="dxa"/>
        </w:tcPr>
        <w:p w14:paraId="21F75C90" w14:textId="77777777" w:rsidR="00F218D7" w:rsidRPr="007651F1" w:rsidRDefault="00F218D7" w:rsidP="00CD360D">
          <w:pPr>
            <w:tabs>
              <w:tab w:val="left" w:pos="855"/>
            </w:tabs>
            <w:rPr>
              <w:i/>
            </w:rPr>
          </w:pPr>
        </w:p>
      </w:tc>
    </w:tr>
    <w:tr w:rsidR="00C740AB" w:rsidRPr="00C740AB" w14:paraId="1D60FF58" w14:textId="77777777" w:rsidTr="00344F94">
      <w:tc>
        <w:tcPr>
          <w:tcW w:w="1656" w:type="dxa"/>
        </w:tcPr>
        <w:p w14:paraId="7D1AE93B" w14:textId="77777777" w:rsidR="00C740AB" w:rsidRPr="00C740AB" w:rsidRDefault="00C740AB" w:rsidP="00344F94">
          <w:pPr>
            <w:pStyle w:val="ListParagraph"/>
            <w:ind w:left="0"/>
            <w:rPr>
              <w:rFonts w:ascii="Arial" w:hAnsi="Arial" w:cs="Arial"/>
              <w:sz w:val="20"/>
              <w:szCs w:val="20"/>
            </w:rPr>
          </w:pPr>
          <w:r w:rsidRPr="00C740AB">
            <w:rPr>
              <w:rFonts w:ascii="Arial" w:hAnsi="Arial" w:cs="Arial"/>
              <w:sz w:val="20"/>
              <w:szCs w:val="20"/>
            </w:rPr>
            <w:t>Key Words</w:t>
          </w:r>
        </w:p>
      </w:tc>
      <w:tc>
        <w:tcPr>
          <w:tcW w:w="7950" w:type="dxa"/>
        </w:tcPr>
        <w:p w14:paraId="0C7270E0" w14:textId="77777777" w:rsidR="00C740AB" w:rsidRPr="00C740AB" w:rsidRDefault="00C740AB" w:rsidP="00344F94">
          <w:pPr>
            <w:pStyle w:val="ListParagraph"/>
            <w:ind w:left="0"/>
            <w:rPr>
              <w:rFonts w:ascii="Arial" w:hAnsi="Arial" w:cs="Arial"/>
              <w:sz w:val="20"/>
              <w:szCs w:val="20"/>
            </w:rPr>
          </w:pPr>
        </w:p>
      </w:tc>
    </w:tr>
  </w:tbl>
  <w:p w14:paraId="2D308EC3" w14:textId="77777777" w:rsidR="00C740AB" w:rsidRDefault="007D7257" w:rsidP="00C740AB">
    <w:pPr>
      <w:pStyle w:val="Footer"/>
      <w:jc w:val="right"/>
    </w:pPr>
    <w:r>
      <w:rPr>
        <w:noProof/>
        <w:lang w:val="en-US"/>
      </w:rPr>
      <mc:AlternateContent>
        <mc:Choice Requires="wpg">
          <w:drawing>
            <wp:inline distT="0" distB="0" distL="0" distR="0" wp14:anchorId="61BDA462" wp14:editId="43582CBA">
              <wp:extent cx="548640" cy="237490"/>
              <wp:effectExtent l="9525" t="9525" r="13335" b="10160"/>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3" name="AutoShape 8"/>
                      <wps:cNvSpPr>
                        <a:spLocks noChangeArrowheads="1"/>
                      </wps:cNvSpPr>
                      <wps:spPr bwMode="auto">
                        <a:xfrm rot="-5400000">
                          <a:off x="859" y="415"/>
                          <a:ext cx="374" cy="864"/>
                        </a:xfrm>
                        <a:prstGeom prst="roundRect">
                          <a:avLst>
                            <a:gd name="adj" fmla="val 16667"/>
                          </a:avLst>
                        </a:prstGeom>
                        <a:solidFill>
                          <a:srgbClr val="FFFFFF"/>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4" name="AutoShape 9"/>
                      <wps:cNvSpPr>
                        <a:spLocks noChangeArrowheads="1"/>
                      </wps:cNvSpPr>
                      <wps:spPr bwMode="auto">
                        <a:xfrm rot="-5400000">
                          <a:off x="898" y="451"/>
                          <a:ext cx="296" cy="792"/>
                        </a:xfrm>
                        <a:prstGeom prst="roundRect">
                          <a:avLst>
                            <a:gd name="adj" fmla="val 16667"/>
                          </a:avLst>
                        </a:prstGeom>
                        <a:solidFill>
                          <a:schemeClr val="bg2">
                            <a:lumMod val="75000"/>
                            <a:lumOff val="0"/>
                          </a:schemeClr>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5" name="Text Box 10"/>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98388" w14:textId="5391A9C9" w:rsidR="00C740AB" w:rsidRPr="00C740AB" w:rsidRDefault="0050429B">
                            <w:pPr>
                              <w:jc w:val="center"/>
                              <w:rPr>
                                <w:rFonts w:ascii="Arial" w:hAnsi="Arial" w:cs="Arial"/>
                                <w:color w:val="FFFFFF" w:themeColor="background1"/>
                                <w:sz w:val="20"/>
                                <w:szCs w:val="20"/>
                              </w:rPr>
                            </w:pPr>
                            <w:r w:rsidRPr="00C740AB">
                              <w:rPr>
                                <w:rFonts w:ascii="Arial" w:hAnsi="Arial" w:cs="Arial"/>
                                <w:sz w:val="20"/>
                                <w:szCs w:val="20"/>
                              </w:rPr>
                              <w:fldChar w:fldCharType="begin"/>
                            </w:r>
                            <w:r w:rsidR="00C740AB" w:rsidRPr="00C740AB">
                              <w:rPr>
                                <w:rFonts w:ascii="Arial" w:hAnsi="Arial" w:cs="Arial"/>
                                <w:sz w:val="20"/>
                                <w:szCs w:val="20"/>
                              </w:rPr>
                              <w:instrText xml:space="preserve"> PAGE    \* MERGEFORMAT </w:instrText>
                            </w:r>
                            <w:r w:rsidRPr="00C740AB">
                              <w:rPr>
                                <w:rFonts w:ascii="Arial" w:hAnsi="Arial" w:cs="Arial"/>
                                <w:sz w:val="20"/>
                                <w:szCs w:val="20"/>
                              </w:rPr>
                              <w:fldChar w:fldCharType="separate"/>
                            </w:r>
                            <w:r w:rsidR="00D72A0C" w:rsidRPr="00D72A0C">
                              <w:rPr>
                                <w:rFonts w:ascii="Arial" w:hAnsi="Arial" w:cs="Arial"/>
                                <w:b/>
                                <w:noProof/>
                                <w:color w:val="FFFFFF" w:themeColor="background1"/>
                                <w:sz w:val="20"/>
                                <w:szCs w:val="20"/>
                              </w:rPr>
                              <w:t>6</w:t>
                            </w:r>
                            <w:r w:rsidRPr="00C740AB">
                              <w:rPr>
                                <w:rFonts w:ascii="Arial" w:hAnsi="Arial" w:cs="Arial"/>
                                <w:sz w:val="20"/>
                                <w:szCs w:val="20"/>
                              </w:rPr>
                              <w:fldChar w:fldCharType="end"/>
                            </w:r>
                          </w:p>
                        </w:txbxContent>
                      </wps:txbx>
                      <wps:bodyPr rot="0" vert="horz" wrap="square" lIns="0" tIns="0" rIns="0" bIns="0" anchor="t" anchorCtr="0" upright="1">
                        <a:noAutofit/>
                      </wps:bodyPr>
                    </wps:wsp>
                  </wpg:wgp>
                </a:graphicData>
              </a:graphic>
            </wp:inline>
          </w:drawing>
        </mc:Choice>
        <mc:Fallback>
          <w:pict>
            <v:group w14:anchorId="61BDA462" id="Group 7" o:spid="_x0000_s1028"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">
              <v:roundrect id="AutoShape 8" o:spid="_x0000_s1029"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" strokecolor="#c4bc96 [2414]"/>
              <v:roundrect id="AutoShape 9" o:spid="_x0000_s1030"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" fillcolor="#c4bc96 [2414]" strokecolor="#c4bc96 [2414]"/>
              <v:shapetype id="_x0000_t202" coordsize="21600,21600" o:spt="202" path="m,l,21600r21600,l21600,xe">
                <v:stroke joinstyle="miter"/>
                <v:path gradientshapeok="t" o:connecttype="rect"/>
              </v:shapetype>
              <v:shape id="Text Box 10" o:spid="_x0000_s1031"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0D98388" w14:textId="5391A9C9" w:rsidR="00C740AB" w:rsidRPr="00C740AB" w:rsidRDefault="0050429B">
                      <w:pPr>
                        <w:jc w:val="center"/>
                        <w:rPr>
                          <w:rFonts w:ascii="Arial" w:hAnsi="Arial" w:cs="Arial"/>
                          <w:color w:val="FFFFFF" w:themeColor="background1"/>
                          <w:sz w:val="20"/>
                          <w:szCs w:val="20"/>
                        </w:rPr>
                      </w:pPr>
                      <w:r w:rsidRPr="00C740AB">
                        <w:rPr>
                          <w:rFonts w:ascii="Arial" w:hAnsi="Arial" w:cs="Arial"/>
                          <w:sz w:val="20"/>
                          <w:szCs w:val="20"/>
                        </w:rPr>
                        <w:fldChar w:fldCharType="begin"/>
                      </w:r>
                      <w:r w:rsidR="00C740AB" w:rsidRPr="00C740AB">
                        <w:rPr>
                          <w:rFonts w:ascii="Arial" w:hAnsi="Arial" w:cs="Arial"/>
                          <w:sz w:val="20"/>
                          <w:szCs w:val="20"/>
                        </w:rPr>
                        <w:instrText xml:space="preserve"> PAGE    \* MERGEFORMAT </w:instrText>
                      </w:r>
                      <w:r w:rsidRPr="00C740AB">
                        <w:rPr>
                          <w:rFonts w:ascii="Arial" w:hAnsi="Arial" w:cs="Arial"/>
                          <w:sz w:val="20"/>
                          <w:szCs w:val="20"/>
                        </w:rPr>
                        <w:fldChar w:fldCharType="separate"/>
                      </w:r>
                      <w:r w:rsidR="00D72A0C" w:rsidRPr="00D72A0C">
                        <w:rPr>
                          <w:rFonts w:ascii="Arial" w:hAnsi="Arial" w:cs="Arial"/>
                          <w:b/>
                          <w:noProof/>
                          <w:color w:val="FFFFFF" w:themeColor="background1"/>
                          <w:sz w:val="20"/>
                          <w:szCs w:val="20"/>
                        </w:rPr>
                        <w:t>6</w:t>
                      </w:r>
                      <w:r w:rsidRPr="00C740AB">
                        <w:rPr>
                          <w:rFonts w:ascii="Arial" w:hAnsi="Arial" w:cs="Arial"/>
                          <w:sz w:val="20"/>
                          <w:szCs w:val="20"/>
                        </w:rPr>
                        <w:fldChar w:fldCharType="end"/>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F0918" w14:textId="77777777" w:rsidR="00A454E1" w:rsidRDefault="00A454E1" w:rsidP="00840E57">
      <w:pPr>
        <w:spacing w:after="0" w:line="240" w:lineRule="auto"/>
      </w:pPr>
      <w:r>
        <w:separator/>
      </w:r>
    </w:p>
  </w:footnote>
  <w:footnote w:type="continuationSeparator" w:id="0">
    <w:p w14:paraId="6A2D7521" w14:textId="77777777" w:rsidR="00A454E1" w:rsidRDefault="00A454E1" w:rsidP="00840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CB6E2" w14:textId="3BE9EC3D" w:rsidR="008003AF" w:rsidRDefault="007D7257" w:rsidP="008003AF">
    <w:pPr>
      <w:pStyle w:val="Header"/>
      <w:jc w:val="center"/>
      <w:rPr>
        <w:rFonts w:ascii="Arial" w:hAnsi="Arial" w:cs="Arial"/>
        <w:sz w:val="24"/>
        <w:szCs w:val="24"/>
      </w:rPr>
    </w:pPr>
    <w:r>
      <w:rPr>
        <w:rFonts w:ascii="Arial" w:hAnsi="Arial" w:cs="Arial"/>
        <w:noProof/>
        <w:sz w:val="32"/>
        <w:szCs w:val="32"/>
        <w:lang w:val="en-US"/>
      </w:rPr>
      <mc:AlternateContent>
        <mc:Choice Requires="wps">
          <w:drawing>
            <wp:anchor distT="0" distB="0" distL="114300" distR="114300" simplePos="0" relativeHeight="251659264" behindDoc="0" locked="0" layoutInCell="1" allowOverlap="1" wp14:anchorId="3735B256" wp14:editId="220751CE">
              <wp:simplePos x="0" y="0"/>
              <wp:positionH relativeFrom="column">
                <wp:posOffset>5667375</wp:posOffset>
              </wp:positionH>
              <wp:positionV relativeFrom="paragraph">
                <wp:posOffset>-126365</wp:posOffset>
              </wp:positionV>
              <wp:extent cx="838200" cy="485775"/>
              <wp:effectExtent l="0" t="0" r="0" b="254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B8AF58" w14:textId="77777777" w:rsidR="00C740AB" w:rsidRDefault="00C740AB" w:rsidP="00C740AB">
                          <w:r w:rsidRPr="00C740AB">
                            <w:rPr>
                              <w:noProof/>
                              <w:lang w:val="en-US"/>
                            </w:rPr>
                            <w:drawing>
                              <wp:inline distT="0" distB="0" distL="0" distR="0" wp14:anchorId="769CBF3F" wp14:editId="7661BDD5">
                                <wp:extent cx="645795" cy="392382"/>
                                <wp:effectExtent l="19050" t="0" r="1905" b="0"/>
                                <wp:docPr id="10" name="Picture 2" descr="logo.gif"/>
                                <wp:cNvGraphicFramePr/>
                                <a:graphic xmlns:a="http://schemas.openxmlformats.org/drawingml/2006/main">
                                  <a:graphicData uri="http://schemas.openxmlformats.org/drawingml/2006/picture">
                                    <pic:pic xmlns:pic="http://schemas.openxmlformats.org/drawingml/2006/picture">
                                      <pic:nvPicPr>
                                        <pic:cNvPr id="4" name="Picture 3" descr="logo.gif"/>
                                        <pic:cNvPicPr>
                                          <a:picLocks noChangeAspect="1"/>
                                        </pic:cNvPicPr>
                                      </pic:nvPicPr>
                                      <pic:blipFill>
                                        <a:blip r:embed="rId1" cstate="print"/>
                                        <a:stretch>
                                          <a:fillRect/>
                                        </a:stretch>
                                      </pic:blipFill>
                                      <pic:spPr>
                                        <a:xfrm>
                                          <a:off x="0" y="0"/>
                                          <a:ext cx="645795" cy="39238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5B256" id="_x0000_t202" coordsize="21600,21600" o:spt="202" path="m,l,21600r21600,l21600,xe">
              <v:stroke joinstyle="miter"/>
              <v:path gradientshapeok="t" o:connecttype="rect"/>
            </v:shapetype>
            <v:shape id="Text Box 6" o:spid="_x0000_s1026" type="#_x0000_t202" style="position:absolute;left:0;text-align:left;margin-left:446.25pt;margin-top:-9.95pt;width:66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" stroked="f">
              <v:textbox>
                <w:txbxContent>
                  <w:p w14:paraId="28B8AF58" w14:textId="77777777" w:rsidR="00C740AB" w:rsidRDefault="00C740AB" w:rsidP="00C740AB">
                    <w:r w:rsidRPr="00C740AB">
                      <w:rPr>
                        <w:noProof/>
                        <w:lang w:val="en-US"/>
                      </w:rPr>
                      <w:drawing>
                        <wp:inline distT="0" distB="0" distL="0" distR="0" wp14:anchorId="769CBF3F" wp14:editId="7661BDD5">
                          <wp:extent cx="645795" cy="392382"/>
                          <wp:effectExtent l="19050" t="0" r="1905" b="0"/>
                          <wp:docPr id="10" name="Picture 2" descr="logo.gif"/>
                          <wp:cNvGraphicFramePr/>
                          <a:graphic xmlns:a="http://schemas.openxmlformats.org/drawingml/2006/main">
                            <a:graphicData uri="http://schemas.openxmlformats.org/drawingml/2006/picture">
                              <pic:pic xmlns:pic="http://schemas.openxmlformats.org/drawingml/2006/picture">
                                <pic:nvPicPr>
                                  <pic:cNvPr id="4" name="Picture 3" descr="logo.gif"/>
                                  <pic:cNvPicPr>
                                    <a:picLocks noChangeAspect="1"/>
                                  </pic:cNvPicPr>
                                </pic:nvPicPr>
                                <pic:blipFill>
                                  <a:blip r:embed="rId2" cstate="print"/>
                                  <a:stretch>
                                    <a:fillRect/>
                                  </a:stretch>
                                </pic:blipFill>
                                <pic:spPr>
                                  <a:xfrm>
                                    <a:off x="0" y="0"/>
                                    <a:ext cx="645795" cy="392382"/>
                                  </a:xfrm>
                                  <a:prstGeom prst="rect">
                                    <a:avLst/>
                                  </a:prstGeom>
                                </pic:spPr>
                              </pic:pic>
                            </a:graphicData>
                          </a:graphic>
                        </wp:inline>
                      </w:drawing>
                    </w:r>
                  </w:p>
                </w:txbxContent>
              </v:textbox>
            </v:shape>
          </w:pict>
        </mc:Fallback>
      </mc:AlternateContent>
    </w:r>
    <w:r>
      <w:rPr>
        <w:rFonts w:ascii="Arial" w:hAnsi="Arial" w:cs="Arial"/>
        <w:noProof/>
        <w:sz w:val="32"/>
        <w:szCs w:val="32"/>
        <w:lang w:val="en-US"/>
      </w:rPr>
      <mc:AlternateContent>
        <mc:Choice Requires="wps">
          <w:drawing>
            <wp:anchor distT="0" distB="0" distL="114300" distR="114300" simplePos="0" relativeHeight="251658240" behindDoc="0" locked="0" layoutInCell="1" allowOverlap="1" wp14:anchorId="0DDA0708" wp14:editId="004C846B">
              <wp:simplePos x="0" y="0"/>
              <wp:positionH relativeFrom="column">
                <wp:posOffset>-476250</wp:posOffset>
              </wp:positionH>
              <wp:positionV relativeFrom="paragraph">
                <wp:posOffset>-126365</wp:posOffset>
              </wp:positionV>
              <wp:extent cx="838200" cy="485775"/>
              <wp:effectExtent l="0" t="0" r="0" b="254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D9002C" w14:textId="77777777" w:rsidR="00C740AB" w:rsidRDefault="00C740AB">
                          <w:r w:rsidRPr="00C740AB">
                            <w:rPr>
                              <w:noProof/>
                              <w:lang w:val="en-US"/>
                            </w:rPr>
                            <w:drawing>
                              <wp:inline distT="0" distB="0" distL="0" distR="0" wp14:anchorId="1EBC8E97" wp14:editId="42B6F439">
                                <wp:extent cx="645795" cy="392382"/>
                                <wp:effectExtent l="19050" t="0" r="1905" b="0"/>
                                <wp:docPr id="8" name="Picture 2" descr="logo.gif"/>
                                <wp:cNvGraphicFramePr/>
                                <a:graphic xmlns:a="http://schemas.openxmlformats.org/drawingml/2006/main">
                                  <a:graphicData uri="http://schemas.openxmlformats.org/drawingml/2006/picture">
                                    <pic:pic xmlns:pic="http://schemas.openxmlformats.org/drawingml/2006/picture">
                                      <pic:nvPicPr>
                                        <pic:cNvPr id="4" name="Picture 3" descr="logo.gif"/>
                                        <pic:cNvPicPr>
                                          <a:picLocks noChangeAspect="1"/>
                                        </pic:cNvPicPr>
                                      </pic:nvPicPr>
                                      <pic:blipFill>
                                        <a:blip r:embed="rId1" cstate="print"/>
                                        <a:stretch>
                                          <a:fillRect/>
                                        </a:stretch>
                                      </pic:blipFill>
                                      <pic:spPr>
                                        <a:xfrm>
                                          <a:off x="0" y="0"/>
                                          <a:ext cx="645795" cy="39238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A0708" id="Text Box 5" o:spid="_x0000_s1027" type="#_x0000_t202" style="position:absolute;left:0;text-align:left;margin-left:-37.5pt;margin-top:-9.95pt;width:66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" stroked="f">
              <v:textbox>
                <w:txbxContent>
                  <w:p w14:paraId="2ED9002C" w14:textId="77777777" w:rsidR="00C740AB" w:rsidRDefault="00C740AB">
                    <w:r w:rsidRPr="00C740AB">
                      <w:rPr>
                        <w:noProof/>
                        <w:lang w:val="en-US"/>
                      </w:rPr>
                      <w:drawing>
                        <wp:inline distT="0" distB="0" distL="0" distR="0" wp14:anchorId="1EBC8E97" wp14:editId="42B6F439">
                          <wp:extent cx="645795" cy="392382"/>
                          <wp:effectExtent l="19050" t="0" r="1905" b="0"/>
                          <wp:docPr id="8" name="Picture 2" descr="logo.gif"/>
                          <wp:cNvGraphicFramePr/>
                          <a:graphic xmlns:a="http://schemas.openxmlformats.org/drawingml/2006/main">
                            <a:graphicData uri="http://schemas.openxmlformats.org/drawingml/2006/picture">
                              <pic:pic xmlns:pic="http://schemas.openxmlformats.org/drawingml/2006/picture">
                                <pic:nvPicPr>
                                  <pic:cNvPr id="4" name="Picture 3" descr="logo.gif"/>
                                  <pic:cNvPicPr>
                                    <a:picLocks noChangeAspect="1"/>
                                  </pic:cNvPicPr>
                                </pic:nvPicPr>
                                <pic:blipFill>
                                  <a:blip r:embed="rId2" cstate="print"/>
                                  <a:stretch>
                                    <a:fillRect/>
                                  </a:stretch>
                                </pic:blipFill>
                                <pic:spPr>
                                  <a:xfrm>
                                    <a:off x="0" y="0"/>
                                    <a:ext cx="645795" cy="392382"/>
                                  </a:xfrm>
                                  <a:prstGeom prst="rect">
                                    <a:avLst/>
                                  </a:prstGeom>
                                </pic:spPr>
                              </pic:pic>
                            </a:graphicData>
                          </a:graphic>
                        </wp:inline>
                      </w:drawing>
                    </w:r>
                  </w:p>
                </w:txbxContent>
              </v:textbox>
            </v:shape>
          </w:pict>
        </mc:Fallback>
      </mc:AlternateContent>
    </w:r>
    <w:r w:rsidR="00BB582B">
      <w:rPr>
        <w:rFonts w:ascii="Arial" w:hAnsi="Arial" w:cs="Arial"/>
        <w:sz w:val="24"/>
        <w:szCs w:val="24"/>
      </w:rPr>
      <w:t xml:space="preserve"> </w:t>
    </w:r>
    <w:r w:rsidR="0045143F">
      <w:rPr>
        <w:rFonts w:ascii="Arial" w:hAnsi="Arial" w:cs="Arial"/>
        <w:sz w:val="24"/>
        <w:szCs w:val="24"/>
      </w:rPr>
      <w:t>Massive Hemorrhage</w:t>
    </w:r>
    <w:r w:rsidR="007B22FC">
      <w:rPr>
        <w:rFonts w:ascii="Arial" w:hAnsi="Arial" w:cs="Arial"/>
        <w:sz w:val="24"/>
        <w:szCs w:val="24"/>
      </w:rPr>
      <w:t xml:space="preserve"> Protocol: Code Transfusion</w:t>
    </w:r>
  </w:p>
  <w:p w14:paraId="6FB1900A" w14:textId="762566E5" w:rsidR="00C740AB" w:rsidRPr="00C740AB" w:rsidRDefault="0085469A" w:rsidP="008003AF">
    <w:pPr>
      <w:pStyle w:val="Header"/>
      <w:jc w:val="center"/>
      <w:rPr>
        <w:rFonts w:ascii="Arial" w:hAnsi="Arial" w:cs="Arial"/>
        <w:sz w:val="28"/>
        <w:szCs w:val="28"/>
      </w:rPr>
    </w:pPr>
    <w:r>
      <w:rPr>
        <w:rFonts w:ascii="Arial" w:hAnsi="Arial" w:cs="Arial"/>
        <w:sz w:val="24"/>
        <w:szCs w:val="24"/>
      </w:rPr>
      <w:t>(</w:t>
    </w:r>
    <w:r w:rsidR="00BB582B">
      <w:rPr>
        <w:rFonts w:ascii="Arial" w:hAnsi="Arial" w:cs="Arial"/>
        <w:sz w:val="24"/>
        <w:szCs w:val="24"/>
      </w:rPr>
      <w:t>General Int</w:t>
    </w:r>
    <w:r w:rsidR="008003AF">
      <w:rPr>
        <w:rFonts w:ascii="Arial" w:hAnsi="Arial" w:cs="Arial"/>
        <w:sz w:val="24"/>
        <w:szCs w:val="24"/>
      </w:rPr>
      <w:t>r</w:t>
    </w:r>
    <w:r w:rsidR="00BB582B">
      <w:rPr>
        <w:rFonts w:ascii="Arial" w:hAnsi="Arial" w:cs="Arial"/>
        <w:sz w:val="24"/>
        <w:szCs w:val="24"/>
      </w:rPr>
      <w:t>a</w:t>
    </w:r>
    <w:r w:rsidR="008003AF">
      <w:rPr>
        <w:rFonts w:ascii="Arial" w:hAnsi="Arial" w:cs="Arial"/>
        <w:sz w:val="24"/>
        <w:szCs w:val="24"/>
      </w:rPr>
      <w:t>professional</w:t>
    </w:r>
    <w:r w:rsidR="00C740AB">
      <w:rPr>
        <w:rFonts w:ascii="Arial" w:hAnsi="Arial" w:cs="Arial"/>
        <w:sz w:val="24"/>
        <w:szCs w:val="24"/>
      </w:rPr>
      <w:t>)</w:t>
    </w:r>
  </w:p>
  <w:p w14:paraId="09EFCCD7" w14:textId="77777777" w:rsidR="00C740AB" w:rsidRDefault="00C740AB">
    <w:pPr>
      <w:pStyle w:val="Header"/>
    </w:pPr>
    <w:r w:rsidRPr="00C740AB">
      <w:rPr>
        <w:noProof/>
        <w:lang w:val="en-US"/>
      </w:rPr>
      <w:drawing>
        <wp:inline distT="0" distB="0" distL="0" distR="0" wp14:anchorId="1280AD6D" wp14:editId="6D89FD0C">
          <wp:extent cx="5943600" cy="104140"/>
          <wp:effectExtent l="19050" t="0" r="0" b="0"/>
          <wp:docPr id="1" name="Picture 4" descr="banner.gif"/>
          <wp:cNvGraphicFramePr/>
          <a:graphic xmlns:a="http://schemas.openxmlformats.org/drawingml/2006/main">
            <a:graphicData uri="http://schemas.openxmlformats.org/drawingml/2006/picture">
              <pic:pic xmlns:pic="http://schemas.openxmlformats.org/drawingml/2006/picture">
                <pic:nvPicPr>
                  <pic:cNvPr id="10" name="Picture 9" descr="banner.gif"/>
                  <pic:cNvPicPr>
                    <a:picLocks noChangeAspect="1"/>
                  </pic:cNvPicPr>
                </pic:nvPicPr>
                <pic:blipFill>
                  <a:blip r:embed="rId3" cstate="print"/>
                  <a:stretch>
                    <a:fillRect/>
                  </a:stretch>
                </pic:blipFill>
                <pic:spPr>
                  <a:xfrm>
                    <a:off x="0" y="0"/>
                    <a:ext cx="5943600" cy="1041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05E3"/>
    <w:multiLevelType w:val="hybridMultilevel"/>
    <w:tmpl w:val="313059C0"/>
    <w:lvl w:ilvl="0" w:tplc="44C45F7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33078"/>
    <w:multiLevelType w:val="hybridMultilevel"/>
    <w:tmpl w:val="9B8E1A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C6A08"/>
    <w:multiLevelType w:val="hybridMultilevel"/>
    <w:tmpl w:val="E75C3BBC"/>
    <w:lvl w:ilvl="0" w:tplc="44C45F7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82846"/>
    <w:multiLevelType w:val="hybridMultilevel"/>
    <w:tmpl w:val="5EE043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AD26C4"/>
    <w:multiLevelType w:val="hybridMultilevel"/>
    <w:tmpl w:val="D7546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E139B"/>
    <w:multiLevelType w:val="hybridMultilevel"/>
    <w:tmpl w:val="76262696"/>
    <w:lvl w:ilvl="0" w:tplc="44C45F7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F0B61"/>
    <w:multiLevelType w:val="multilevel"/>
    <w:tmpl w:val="6934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266E18"/>
    <w:multiLevelType w:val="hybridMultilevel"/>
    <w:tmpl w:val="B53648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EA7181"/>
    <w:multiLevelType w:val="hybridMultilevel"/>
    <w:tmpl w:val="5B42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10740"/>
    <w:multiLevelType w:val="hybridMultilevel"/>
    <w:tmpl w:val="C61E0D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0C5905"/>
    <w:multiLevelType w:val="hybridMultilevel"/>
    <w:tmpl w:val="3594C734"/>
    <w:lvl w:ilvl="0" w:tplc="44C45F74">
      <w:start w:val="1"/>
      <w:numFmt w:val="bullet"/>
      <w:lvlText w:val=""/>
      <w:lvlJc w:val="left"/>
      <w:pPr>
        <w:ind w:left="1440" w:hanging="360"/>
      </w:pPr>
      <w:rPr>
        <w:rFonts w:ascii="Wingdings" w:hAnsi="Wingdings" w:hint="default"/>
      </w:rPr>
    </w:lvl>
    <w:lvl w:ilvl="1" w:tplc="44C45F74">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043CD"/>
    <w:multiLevelType w:val="hybridMultilevel"/>
    <w:tmpl w:val="C720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A4CED"/>
    <w:multiLevelType w:val="hybridMultilevel"/>
    <w:tmpl w:val="E6F4C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967F85"/>
    <w:multiLevelType w:val="hybridMultilevel"/>
    <w:tmpl w:val="6EC4E7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F54993"/>
    <w:multiLevelType w:val="hybridMultilevel"/>
    <w:tmpl w:val="9CDC17E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41C80"/>
    <w:multiLevelType w:val="hybridMultilevel"/>
    <w:tmpl w:val="14E87B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5B6D27"/>
    <w:multiLevelType w:val="hybridMultilevel"/>
    <w:tmpl w:val="799A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D5705"/>
    <w:multiLevelType w:val="hybridMultilevel"/>
    <w:tmpl w:val="39B8A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B44061"/>
    <w:multiLevelType w:val="hybridMultilevel"/>
    <w:tmpl w:val="32C072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775DCE"/>
    <w:multiLevelType w:val="hybridMultilevel"/>
    <w:tmpl w:val="0A4A1B4C"/>
    <w:lvl w:ilvl="0" w:tplc="5664B5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0254FD7"/>
    <w:multiLevelType w:val="hybridMultilevel"/>
    <w:tmpl w:val="7DDE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6C3FF1"/>
    <w:multiLevelType w:val="hybridMultilevel"/>
    <w:tmpl w:val="49B07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6AD059F"/>
    <w:multiLevelType w:val="hybridMultilevel"/>
    <w:tmpl w:val="BD38A8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B0F151D"/>
    <w:multiLevelType w:val="hybridMultilevel"/>
    <w:tmpl w:val="30BE64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64392A"/>
    <w:multiLevelType w:val="hybridMultilevel"/>
    <w:tmpl w:val="6904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772EF1"/>
    <w:multiLevelType w:val="hybridMultilevel"/>
    <w:tmpl w:val="24DC87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95075C0"/>
    <w:multiLevelType w:val="hybridMultilevel"/>
    <w:tmpl w:val="38160CD4"/>
    <w:lvl w:ilvl="0" w:tplc="44C45F7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D77FB"/>
    <w:multiLevelType w:val="hybridMultilevel"/>
    <w:tmpl w:val="510A8398"/>
    <w:lvl w:ilvl="0" w:tplc="44C45F7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1E374E6"/>
    <w:multiLevelType w:val="hybridMultilevel"/>
    <w:tmpl w:val="F5C29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FB72DA"/>
    <w:multiLevelType w:val="hybridMultilevel"/>
    <w:tmpl w:val="DCE26A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64E6AEF"/>
    <w:multiLevelType w:val="hybridMultilevel"/>
    <w:tmpl w:val="31E2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B97962"/>
    <w:multiLevelType w:val="hybridMultilevel"/>
    <w:tmpl w:val="1050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D55E87"/>
    <w:multiLevelType w:val="hybridMultilevel"/>
    <w:tmpl w:val="9CDC17E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D53C75"/>
    <w:multiLevelType w:val="hybridMultilevel"/>
    <w:tmpl w:val="2BC81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7A403E"/>
    <w:multiLevelType w:val="hybridMultilevel"/>
    <w:tmpl w:val="10A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13"/>
  </w:num>
  <w:num w:numId="4">
    <w:abstractNumId w:val="34"/>
  </w:num>
  <w:num w:numId="5">
    <w:abstractNumId w:val="17"/>
  </w:num>
  <w:num w:numId="6">
    <w:abstractNumId w:val="12"/>
  </w:num>
  <w:num w:numId="7">
    <w:abstractNumId w:val="20"/>
  </w:num>
  <w:num w:numId="8">
    <w:abstractNumId w:val="16"/>
  </w:num>
  <w:num w:numId="9">
    <w:abstractNumId w:val="28"/>
  </w:num>
  <w:num w:numId="10">
    <w:abstractNumId w:val="31"/>
  </w:num>
  <w:num w:numId="11">
    <w:abstractNumId w:val="1"/>
  </w:num>
  <w:num w:numId="12">
    <w:abstractNumId w:val="11"/>
  </w:num>
  <w:num w:numId="13">
    <w:abstractNumId w:val="7"/>
  </w:num>
  <w:num w:numId="14">
    <w:abstractNumId w:val="14"/>
  </w:num>
  <w:num w:numId="15">
    <w:abstractNumId w:val="32"/>
  </w:num>
  <w:num w:numId="16">
    <w:abstractNumId w:val="10"/>
  </w:num>
  <w:num w:numId="17">
    <w:abstractNumId w:val="23"/>
  </w:num>
  <w:num w:numId="18">
    <w:abstractNumId w:val="0"/>
  </w:num>
  <w:num w:numId="19">
    <w:abstractNumId w:val="27"/>
  </w:num>
  <w:num w:numId="20">
    <w:abstractNumId w:val="5"/>
  </w:num>
  <w:num w:numId="21">
    <w:abstractNumId w:val="26"/>
  </w:num>
  <w:num w:numId="22">
    <w:abstractNumId w:val="9"/>
  </w:num>
  <w:num w:numId="23">
    <w:abstractNumId w:val="24"/>
  </w:num>
  <w:num w:numId="24">
    <w:abstractNumId w:val="2"/>
  </w:num>
  <w:num w:numId="25">
    <w:abstractNumId w:val="4"/>
  </w:num>
  <w:num w:numId="26">
    <w:abstractNumId w:val="6"/>
  </w:num>
  <w:num w:numId="27">
    <w:abstractNumId w:val="25"/>
  </w:num>
  <w:num w:numId="28">
    <w:abstractNumId w:val="8"/>
  </w:num>
  <w:num w:numId="29">
    <w:abstractNumId w:val="30"/>
  </w:num>
  <w:num w:numId="30">
    <w:abstractNumId w:val="33"/>
  </w:num>
  <w:num w:numId="31">
    <w:abstractNumId w:val="19"/>
  </w:num>
  <w:num w:numId="32">
    <w:abstractNumId w:val="22"/>
  </w:num>
  <w:num w:numId="33">
    <w:abstractNumId w:val="3"/>
  </w:num>
  <w:num w:numId="34">
    <w:abstractNumId w:val="18"/>
  </w:num>
  <w:num w:numId="35">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E57"/>
    <w:rsid w:val="00011BC3"/>
    <w:rsid w:val="00017FA9"/>
    <w:rsid w:val="00043EA1"/>
    <w:rsid w:val="00054C86"/>
    <w:rsid w:val="00065CDD"/>
    <w:rsid w:val="00086695"/>
    <w:rsid w:val="00096F5C"/>
    <w:rsid w:val="000C5074"/>
    <w:rsid w:val="000C724C"/>
    <w:rsid w:val="000D6D42"/>
    <w:rsid w:val="000F6ACB"/>
    <w:rsid w:val="001064BA"/>
    <w:rsid w:val="00106C91"/>
    <w:rsid w:val="001224DC"/>
    <w:rsid w:val="00127565"/>
    <w:rsid w:val="00133B03"/>
    <w:rsid w:val="00146BE2"/>
    <w:rsid w:val="001B4256"/>
    <w:rsid w:val="001D1FD8"/>
    <w:rsid w:val="001D4B1D"/>
    <w:rsid w:val="00201584"/>
    <w:rsid w:val="00212D7C"/>
    <w:rsid w:val="00231288"/>
    <w:rsid w:val="00294AEC"/>
    <w:rsid w:val="002C2B5B"/>
    <w:rsid w:val="002E4646"/>
    <w:rsid w:val="002F170C"/>
    <w:rsid w:val="0030130B"/>
    <w:rsid w:val="00322CB0"/>
    <w:rsid w:val="00341B61"/>
    <w:rsid w:val="00353A47"/>
    <w:rsid w:val="003707AB"/>
    <w:rsid w:val="003809CA"/>
    <w:rsid w:val="003916DC"/>
    <w:rsid w:val="003A235F"/>
    <w:rsid w:val="003A59BF"/>
    <w:rsid w:val="003B0E5F"/>
    <w:rsid w:val="003F74A8"/>
    <w:rsid w:val="004214AE"/>
    <w:rsid w:val="0044119C"/>
    <w:rsid w:val="00442BBB"/>
    <w:rsid w:val="0045143F"/>
    <w:rsid w:val="004572F4"/>
    <w:rsid w:val="004579DB"/>
    <w:rsid w:val="00461A1D"/>
    <w:rsid w:val="00466B15"/>
    <w:rsid w:val="00477A7D"/>
    <w:rsid w:val="00487185"/>
    <w:rsid w:val="00502E52"/>
    <w:rsid w:val="0050429B"/>
    <w:rsid w:val="0053257D"/>
    <w:rsid w:val="0058464E"/>
    <w:rsid w:val="005846DB"/>
    <w:rsid w:val="005D5A46"/>
    <w:rsid w:val="00621EC0"/>
    <w:rsid w:val="00640084"/>
    <w:rsid w:val="00640F00"/>
    <w:rsid w:val="00670294"/>
    <w:rsid w:val="006832DB"/>
    <w:rsid w:val="006850F6"/>
    <w:rsid w:val="0068634D"/>
    <w:rsid w:val="006A2489"/>
    <w:rsid w:val="006C2C6F"/>
    <w:rsid w:val="006C5E6D"/>
    <w:rsid w:val="006D7F1D"/>
    <w:rsid w:val="007231AC"/>
    <w:rsid w:val="0072331A"/>
    <w:rsid w:val="00747C14"/>
    <w:rsid w:val="00761A00"/>
    <w:rsid w:val="00761A8F"/>
    <w:rsid w:val="0076344A"/>
    <w:rsid w:val="00776F1A"/>
    <w:rsid w:val="007A02AC"/>
    <w:rsid w:val="007A0632"/>
    <w:rsid w:val="007B1637"/>
    <w:rsid w:val="007B22FC"/>
    <w:rsid w:val="007C032A"/>
    <w:rsid w:val="007C610F"/>
    <w:rsid w:val="007D045B"/>
    <w:rsid w:val="007D7257"/>
    <w:rsid w:val="007F5915"/>
    <w:rsid w:val="007F7546"/>
    <w:rsid w:val="00800186"/>
    <w:rsid w:val="008003AF"/>
    <w:rsid w:val="00814023"/>
    <w:rsid w:val="00831389"/>
    <w:rsid w:val="00840E57"/>
    <w:rsid w:val="008439F0"/>
    <w:rsid w:val="0085469A"/>
    <w:rsid w:val="00856CAB"/>
    <w:rsid w:val="00863993"/>
    <w:rsid w:val="008A2856"/>
    <w:rsid w:val="008C2840"/>
    <w:rsid w:val="008D4E49"/>
    <w:rsid w:val="008E129C"/>
    <w:rsid w:val="008F1FE4"/>
    <w:rsid w:val="008F5102"/>
    <w:rsid w:val="009010CF"/>
    <w:rsid w:val="00901A52"/>
    <w:rsid w:val="009121E3"/>
    <w:rsid w:val="00930B0D"/>
    <w:rsid w:val="00930FE7"/>
    <w:rsid w:val="00962905"/>
    <w:rsid w:val="00972CBA"/>
    <w:rsid w:val="009738BE"/>
    <w:rsid w:val="00986E2E"/>
    <w:rsid w:val="0099187C"/>
    <w:rsid w:val="009A26C4"/>
    <w:rsid w:val="009C2B73"/>
    <w:rsid w:val="009D0A33"/>
    <w:rsid w:val="009E74CC"/>
    <w:rsid w:val="00A04786"/>
    <w:rsid w:val="00A11ACA"/>
    <w:rsid w:val="00A402A8"/>
    <w:rsid w:val="00A420E7"/>
    <w:rsid w:val="00A42A82"/>
    <w:rsid w:val="00A454E1"/>
    <w:rsid w:val="00A54158"/>
    <w:rsid w:val="00A5580B"/>
    <w:rsid w:val="00A565BB"/>
    <w:rsid w:val="00A71215"/>
    <w:rsid w:val="00A97079"/>
    <w:rsid w:val="00AA4378"/>
    <w:rsid w:val="00AE31BD"/>
    <w:rsid w:val="00AF14EE"/>
    <w:rsid w:val="00B054F9"/>
    <w:rsid w:val="00B075F9"/>
    <w:rsid w:val="00B26E30"/>
    <w:rsid w:val="00B330E5"/>
    <w:rsid w:val="00B501F0"/>
    <w:rsid w:val="00B805E2"/>
    <w:rsid w:val="00B91766"/>
    <w:rsid w:val="00BA7381"/>
    <w:rsid w:val="00BB582B"/>
    <w:rsid w:val="00C119B7"/>
    <w:rsid w:val="00C37DF6"/>
    <w:rsid w:val="00C6220D"/>
    <w:rsid w:val="00C640A6"/>
    <w:rsid w:val="00C740AB"/>
    <w:rsid w:val="00C928AA"/>
    <w:rsid w:val="00C97E98"/>
    <w:rsid w:val="00CA38D6"/>
    <w:rsid w:val="00CD3CB2"/>
    <w:rsid w:val="00CF2D4A"/>
    <w:rsid w:val="00CF58FA"/>
    <w:rsid w:val="00D05A59"/>
    <w:rsid w:val="00D145A0"/>
    <w:rsid w:val="00D17AEF"/>
    <w:rsid w:val="00D22E6E"/>
    <w:rsid w:val="00D369FB"/>
    <w:rsid w:val="00D72A0C"/>
    <w:rsid w:val="00D80DF9"/>
    <w:rsid w:val="00D81387"/>
    <w:rsid w:val="00D91DE7"/>
    <w:rsid w:val="00D92384"/>
    <w:rsid w:val="00DC464D"/>
    <w:rsid w:val="00DD17E2"/>
    <w:rsid w:val="00DE1688"/>
    <w:rsid w:val="00DE6A5B"/>
    <w:rsid w:val="00E019E1"/>
    <w:rsid w:val="00E03CA3"/>
    <w:rsid w:val="00E266C2"/>
    <w:rsid w:val="00E4621A"/>
    <w:rsid w:val="00E6442D"/>
    <w:rsid w:val="00E831BC"/>
    <w:rsid w:val="00EC2E42"/>
    <w:rsid w:val="00EC5458"/>
    <w:rsid w:val="00EF572B"/>
    <w:rsid w:val="00F11327"/>
    <w:rsid w:val="00F20B80"/>
    <w:rsid w:val="00F218D7"/>
    <w:rsid w:val="00F621FF"/>
    <w:rsid w:val="00F93520"/>
    <w:rsid w:val="00FB47DC"/>
    <w:rsid w:val="00FB72DD"/>
    <w:rsid w:val="00FC152D"/>
    <w:rsid w:val="00FD1D7C"/>
    <w:rsid w:val="00FE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14:docId w14:val="5E3A9219"/>
  <w15:docId w15:val="{0E86C1CD-9CC7-472F-833D-6AC8A416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40AB"/>
  </w:style>
  <w:style w:type="paragraph" w:styleId="Heading1">
    <w:name w:val="heading 1"/>
    <w:basedOn w:val="Normal"/>
    <w:next w:val="BodyText"/>
    <w:link w:val="Heading1Char"/>
    <w:qFormat/>
    <w:rsid w:val="00B91766"/>
    <w:pPr>
      <w:keepNext/>
      <w:keepLines/>
      <w:spacing w:after="0" w:line="200" w:lineRule="atLeast"/>
      <w:ind w:left="840" w:right="-360"/>
      <w:outlineLvl w:val="0"/>
    </w:pPr>
    <w:rPr>
      <w:rFonts w:ascii="Arial" w:eastAsia="Times New Roman" w:hAnsi="Arial" w:cs="Times New Roman"/>
      <w:b/>
      <w:spacing w:val="-10"/>
      <w:kern w:val="28"/>
      <w:szCs w:val="20"/>
      <w:lang w:val="en-US"/>
    </w:rPr>
  </w:style>
  <w:style w:type="paragraph" w:styleId="Heading2">
    <w:name w:val="heading 2"/>
    <w:basedOn w:val="Normal"/>
    <w:next w:val="BodyText"/>
    <w:link w:val="Heading2Char"/>
    <w:qFormat/>
    <w:rsid w:val="00B91766"/>
    <w:pPr>
      <w:keepNext/>
      <w:keepLines/>
      <w:spacing w:after="0" w:line="200" w:lineRule="atLeast"/>
      <w:ind w:left="840" w:right="-360"/>
      <w:outlineLvl w:val="1"/>
    </w:pPr>
    <w:rPr>
      <w:rFonts w:ascii="Arial" w:eastAsia="Times New Roman" w:hAnsi="Arial" w:cs="Times New Roman"/>
      <w:spacing w:val="-10"/>
      <w:kern w:val="28"/>
      <w:sz w:val="20"/>
      <w:szCs w:val="20"/>
      <w:lang w:val="en-US"/>
    </w:rPr>
  </w:style>
  <w:style w:type="paragraph" w:styleId="Heading3">
    <w:name w:val="heading 3"/>
    <w:basedOn w:val="Normal"/>
    <w:next w:val="BodyText"/>
    <w:link w:val="Heading3Char"/>
    <w:qFormat/>
    <w:rsid w:val="00B91766"/>
    <w:pPr>
      <w:keepNext/>
      <w:keepLines/>
      <w:spacing w:before="220" w:after="220" w:line="220" w:lineRule="atLeast"/>
      <w:ind w:left="840" w:right="-360"/>
      <w:outlineLvl w:val="2"/>
    </w:pPr>
    <w:rPr>
      <w:rFonts w:ascii="Times New Roman" w:eastAsia="Times New Roman" w:hAnsi="Times New Roman" w:cs="Times New Roman"/>
      <w:i/>
      <w:spacing w:val="-5"/>
      <w:kern w:val="28"/>
      <w:sz w:val="20"/>
      <w:szCs w:val="20"/>
      <w:lang w:val="en-US"/>
    </w:rPr>
  </w:style>
  <w:style w:type="paragraph" w:styleId="Heading4">
    <w:name w:val="heading 4"/>
    <w:basedOn w:val="Normal"/>
    <w:next w:val="BodyText"/>
    <w:link w:val="Heading4Char"/>
    <w:qFormat/>
    <w:rsid w:val="00B91766"/>
    <w:pPr>
      <w:keepNext/>
      <w:keepLines/>
      <w:spacing w:after="0" w:line="220" w:lineRule="atLeast"/>
      <w:ind w:left="840" w:right="-360"/>
      <w:outlineLvl w:val="3"/>
    </w:pPr>
    <w:rPr>
      <w:rFonts w:ascii="Times New Roman" w:eastAsia="Times New Roman" w:hAnsi="Times New Roman" w:cs="Times New Roman"/>
      <w:i/>
      <w:spacing w:val="-2"/>
      <w:kern w:val="28"/>
      <w:sz w:val="20"/>
      <w:szCs w:val="20"/>
      <w:lang w:val="en-US"/>
    </w:rPr>
  </w:style>
  <w:style w:type="paragraph" w:styleId="Heading5">
    <w:name w:val="heading 5"/>
    <w:basedOn w:val="Normal"/>
    <w:next w:val="BodyText"/>
    <w:link w:val="Heading5Char"/>
    <w:qFormat/>
    <w:rsid w:val="00B91766"/>
    <w:pPr>
      <w:keepNext/>
      <w:keepLines/>
      <w:spacing w:after="0" w:line="220" w:lineRule="atLeast"/>
      <w:ind w:left="1440" w:right="-360"/>
      <w:outlineLvl w:val="4"/>
    </w:pPr>
    <w:rPr>
      <w:rFonts w:ascii="Times New Roman" w:eastAsia="Times New Roman" w:hAnsi="Times New Roman" w:cs="Times New Roman"/>
      <w:i/>
      <w:spacing w:val="-2"/>
      <w:kern w:val="28"/>
      <w:sz w:val="20"/>
      <w:szCs w:val="20"/>
      <w:lang w:val="en-US"/>
    </w:rPr>
  </w:style>
  <w:style w:type="paragraph" w:styleId="Heading6">
    <w:name w:val="heading 6"/>
    <w:basedOn w:val="Normal"/>
    <w:next w:val="Normal"/>
    <w:link w:val="Heading6Char"/>
    <w:qFormat/>
    <w:rsid w:val="00B91766"/>
    <w:pPr>
      <w:keepNext/>
      <w:spacing w:after="0" w:line="240" w:lineRule="auto"/>
      <w:ind w:left="840" w:right="-360"/>
      <w:outlineLvl w:val="5"/>
    </w:pPr>
    <w:rPr>
      <w:rFonts w:ascii="Times New Roman" w:eastAsia="Times New Roman" w:hAnsi="Times New Roman" w:cs="Times New Roman"/>
      <w:b/>
      <w:sz w:val="28"/>
      <w:szCs w:val="20"/>
      <w:lang w:val="en-US"/>
    </w:rPr>
  </w:style>
  <w:style w:type="paragraph" w:styleId="Heading7">
    <w:name w:val="heading 7"/>
    <w:basedOn w:val="Normal"/>
    <w:next w:val="Normal"/>
    <w:link w:val="Heading7Char"/>
    <w:qFormat/>
    <w:rsid w:val="00B91766"/>
    <w:pPr>
      <w:keepNext/>
      <w:spacing w:after="0" w:line="360" w:lineRule="auto"/>
      <w:ind w:right="-360"/>
      <w:jc w:val="right"/>
      <w:outlineLvl w:val="6"/>
    </w:pPr>
    <w:rPr>
      <w:rFonts w:ascii="Times New Roman" w:eastAsia="Times New Roman" w:hAnsi="Times New Roman" w:cs="Times New Roman"/>
      <w:b/>
      <w:sz w:val="28"/>
      <w:szCs w:val="20"/>
      <w:lang w:val="en-US"/>
    </w:rPr>
  </w:style>
  <w:style w:type="paragraph" w:styleId="Heading8">
    <w:name w:val="heading 8"/>
    <w:basedOn w:val="Normal"/>
    <w:next w:val="Normal"/>
    <w:link w:val="Heading8Char"/>
    <w:qFormat/>
    <w:rsid w:val="00B91766"/>
    <w:pPr>
      <w:keepNext/>
      <w:spacing w:after="0" w:line="360" w:lineRule="auto"/>
      <w:ind w:right="-360"/>
      <w:outlineLvl w:val="7"/>
    </w:pPr>
    <w:rPr>
      <w:rFonts w:ascii="Times New Roman" w:eastAsia="Times New Roman" w:hAnsi="Times New Roman" w:cs="Times New Roman"/>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40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E57"/>
    <w:rPr>
      <w:rFonts w:ascii="Tahoma" w:hAnsi="Tahoma" w:cs="Tahoma"/>
      <w:sz w:val="16"/>
      <w:szCs w:val="16"/>
    </w:rPr>
  </w:style>
  <w:style w:type="paragraph" w:styleId="Header">
    <w:name w:val="header"/>
    <w:basedOn w:val="Normal"/>
    <w:link w:val="HeaderChar"/>
    <w:unhideWhenUsed/>
    <w:rsid w:val="00840E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E57"/>
  </w:style>
  <w:style w:type="paragraph" w:styleId="Footer">
    <w:name w:val="footer"/>
    <w:basedOn w:val="Normal"/>
    <w:link w:val="FooterChar"/>
    <w:unhideWhenUsed/>
    <w:rsid w:val="00840E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E57"/>
  </w:style>
  <w:style w:type="table" w:styleId="TableGrid">
    <w:name w:val="Table Grid"/>
    <w:basedOn w:val="TableNormal"/>
    <w:uiPriority w:val="59"/>
    <w:rsid w:val="00C74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740AB"/>
    <w:pPr>
      <w:ind w:left="720"/>
      <w:contextualSpacing/>
    </w:pPr>
  </w:style>
  <w:style w:type="character" w:styleId="CommentReference">
    <w:name w:val="annotation reference"/>
    <w:basedOn w:val="DefaultParagraphFont"/>
    <w:unhideWhenUsed/>
    <w:rsid w:val="002C2B5B"/>
    <w:rPr>
      <w:sz w:val="16"/>
      <w:szCs w:val="16"/>
    </w:rPr>
  </w:style>
  <w:style w:type="paragraph" w:styleId="CommentText">
    <w:name w:val="annotation text"/>
    <w:basedOn w:val="Normal"/>
    <w:link w:val="CommentTextChar"/>
    <w:unhideWhenUsed/>
    <w:rsid w:val="002C2B5B"/>
    <w:pPr>
      <w:spacing w:line="240" w:lineRule="auto"/>
    </w:pPr>
    <w:rPr>
      <w:sz w:val="20"/>
      <w:szCs w:val="20"/>
    </w:rPr>
  </w:style>
  <w:style w:type="character" w:customStyle="1" w:styleId="CommentTextChar">
    <w:name w:val="Comment Text Char"/>
    <w:basedOn w:val="DefaultParagraphFont"/>
    <w:link w:val="CommentText"/>
    <w:rsid w:val="002C2B5B"/>
    <w:rPr>
      <w:sz w:val="20"/>
      <w:szCs w:val="20"/>
    </w:rPr>
  </w:style>
  <w:style w:type="paragraph" w:styleId="CommentSubject">
    <w:name w:val="annotation subject"/>
    <w:basedOn w:val="CommentText"/>
    <w:next w:val="CommentText"/>
    <w:link w:val="CommentSubjectChar"/>
    <w:unhideWhenUsed/>
    <w:rsid w:val="002C2B5B"/>
    <w:rPr>
      <w:b/>
      <w:bCs/>
    </w:rPr>
  </w:style>
  <w:style w:type="character" w:customStyle="1" w:styleId="CommentSubjectChar">
    <w:name w:val="Comment Subject Char"/>
    <w:basedOn w:val="CommentTextChar"/>
    <w:link w:val="CommentSubject"/>
    <w:rsid w:val="002C2B5B"/>
    <w:rPr>
      <w:b/>
      <w:bCs/>
      <w:sz w:val="20"/>
      <w:szCs w:val="20"/>
    </w:rPr>
  </w:style>
  <w:style w:type="paragraph" w:styleId="PlainText">
    <w:name w:val="Plain Text"/>
    <w:basedOn w:val="Normal"/>
    <w:link w:val="PlainTextChar"/>
    <w:uiPriority w:val="99"/>
    <w:unhideWhenUsed/>
    <w:rsid w:val="00F218D7"/>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F218D7"/>
    <w:rPr>
      <w:rFonts w:ascii="Consolas" w:hAnsi="Consolas"/>
      <w:sz w:val="21"/>
      <w:szCs w:val="21"/>
      <w:lang w:val="en-US"/>
    </w:rPr>
  </w:style>
  <w:style w:type="character" w:customStyle="1" w:styleId="Heading1Char">
    <w:name w:val="Heading 1 Char"/>
    <w:basedOn w:val="DefaultParagraphFont"/>
    <w:link w:val="Heading1"/>
    <w:rsid w:val="00B91766"/>
    <w:rPr>
      <w:rFonts w:ascii="Arial" w:eastAsia="Times New Roman" w:hAnsi="Arial" w:cs="Times New Roman"/>
      <w:b/>
      <w:spacing w:val="-10"/>
      <w:kern w:val="28"/>
      <w:szCs w:val="20"/>
      <w:lang w:val="en-US"/>
    </w:rPr>
  </w:style>
  <w:style w:type="character" w:customStyle="1" w:styleId="Heading2Char">
    <w:name w:val="Heading 2 Char"/>
    <w:basedOn w:val="DefaultParagraphFont"/>
    <w:link w:val="Heading2"/>
    <w:rsid w:val="00B91766"/>
    <w:rPr>
      <w:rFonts w:ascii="Arial" w:eastAsia="Times New Roman" w:hAnsi="Arial" w:cs="Times New Roman"/>
      <w:spacing w:val="-10"/>
      <w:kern w:val="28"/>
      <w:sz w:val="20"/>
      <w:szCs w:val="20"/>
      <w:lang w:val="en-US"/>
    </w:rPr>
  </w:style>
  <w:style w:type="character" w:customStyle="1" w:styleId="Heading3Char">
    <w:name w:val="Heading 3 Char"/>
    <w:basedOn w:val="DefaultParagraphFont"/>
    <w:link w:val="Heading3"/>
    <w:rsid w:val="00B91766"/>
    <w:rPr>
      <w:rFonts w:ascii="Times New Roman" w:eastAsia="Times New Roman" w:hAnsi="Times New Roman" w:cs="Times New Roman"/>
      <w:i/>
      <w:spacing w:val="-5"/>
      <w:kern w:val="28"/>
      <w:sz w:val="20"/>
      <w:szCs w:val="20"/>
      <w:lang w:val="en-US"/>
    </w:rPr>
  </w:style>
  <w:style w:type="character" w:customStyle="1" w:styleId="Heading4Char">
    <w:name w:val="Heading 4 Char"/>
    <w:basedOn w:val="DefaultParagraphFont"/>
    <w:link w:val="Heading4"/>
    <w:rsid w:val="00B91766"/>
    <w:rPr>
      <w:rFonts w:ascii="Times New Roman" w:eastAsia="Times New Roman" w:hAnsi="Times New Roman" w:cs="Times New Roman"/>
      <w:i/>
      <w:spacing w:val="-2"/>
      <w:kern w:val="28"/>
      <w:sz w:val="20"/>
      <w:szCs w:val="20"/>
      <w:lang w:val="en-US"/>
    </w:rPr>
  </w:style>
  <w:style w:type="character" w:customStyle="1" w:styleId="Heading5Char">
    <w:name w:val="Heading 5 Char"/>
    <w:basedOn w:val="DefaultParagraphFont"/>
    <w:link w:val="Heading5"/>
    <w:rsid w:val="00B91766"/>
    <w:rPr>
      <w:rFonts w:ascii="Times New Roman" w:eastAsia="Times New Roman" w:hAnsi="Times New Roman" w:cs="Times New Roman"/>
      <w:i/>
      <w:spacing w:val="-2"/>
      <w:kern w:val="28"/>
      <w:sz w:val="20"/>
      <w:szCs w:val="20"/>
      <w:lang w:val="en-US"/>
    </w:rPr>
  </w:style>
  <w:style w:type="character" w:customStyle="1" w:styleId="Heading6Char">
    <w:name w:val="Heading 6 Char"/>
    <w:basedOn w:val="DefaultParagraphFont"/>
    <w:link w:val="Heading6"/>
    <w:rsid w:val="00B91766"/>
    <w:rPr>
      <w:rFonts w:ascii="Times New Roman" w:eastAsia="Times New Roman" w:hAnsi="Times New Roman" w:cs="Times New Roman"/>
      <w:b/>
      <w:sz w:val="28"/>
      <w:szCs w:val="20"/>
      <w:lang w:val="en-US"/>
    </w:rPr>
  </w:style>
  <w:style w:type="character" w:customStyle="1" w:styleId="Heading7Char">
    <w:name w:val="Heading 7 Char"/>
    <w:basedOn w:val="DefaultParagraphFont"/>
    <w:link w:val="Heading7"/>
    <w:rsid w:val="00B91766"/>
    <w:rPr>
      <w:rFonts w:ascii="Times New Roman" w:eastAsia="Times New Roman" w:hAnsi="Times New Roman" w:cs="Times New Roman"/>
      <w:b/>
      <w:sz w:val="28"/>
      <w:szCs w:val="20"/>
      <w:lang w:val="en-US"/>
    </w:rPr>
  </w:style>
  <w:style w:type="character" w:customStyle="1" w:styleId="Heading8Char">
    <w:name w:val="Heading 8 Char"/>
    <w:basedOn w:val="DefaultParagraphFont"/>
    <w:link w:val="Heading8"/>
    <w:rsid w:val="00B91766"/>
    <w:rPr>
      <w:rFonts w:ascii="Times New Roman" w:eastAsia="Times New Roman" w:hAnsi="Times New Roman" w:cs="Times New Roman"/>
      <w:sz w:val="28"/>
      <w:szCs w:val="20"/>
      <w:lang w:val="en-US"/>
    </w:rPr>
  </w:style>
  <w:style w:type="paragraph" w:styleId="BodyText">
    <w:name w:val="Body Text"/>
    <w:basedOn w:val="Normal"/>
    <w:link w:val="BodyTextChar"/>
    <w:rsid w:val="00B91766"/>
    <w:pPr>
      <w:spacing w:after="220" w:line="220" w:lineRule="atLeast"/>
      <w:ind w:left="840" w:right="-360"/>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B91766"/>
    <w:rPr>
      <w:rFonts w:ascii="Times New Roman" w:eastAsia="Times New Roman" w:hAnsi="Times New Roman" w:cs="Times New Roman"/>
      <w:sz w:val="20"/>
      <w:szCs w:val="20"/>
      <w:lang w:val="en-US"/>
    </w:rPr>
  </w:style>
  <w:style w:type="paragraph" w:styleId="Closing">
    <w:name w:val="Closing"/>
    <w:basedOn w:val="Normal"/>
    <w:link w:val="ClosingChar"/>
    <w:rsid w:val="00B91766"/>
    <w:pPr>
      <w:spacing w:after="0" w:line="220" w:lineRule="atLeast"/>
      <w:ind w:left="840" w:right="-360"/>
    </w:pPr>
    <w:rPr>
      <w:rFonts w:ascii="Times New Roman" w:eastAsia="Times New Roman" w:hAnsi="Times New Roman" w:cs="Times New Roman"/>
      <w:sz w:val="20"/>
      <w:szCs w:val="20"/>
      <w:lang w:val="en-US"/>
    </w:rPr>
  </w:style>
  <w:style w:type="character" w:customStyle="1" w:styleId="ClosingChar">
    <w:name w:val="Closing Char"/>
    <w:basedOn w:val="DefaultParagraphFont"/>
    <w:link w:val="Closing"/>
    <w:rsid w:val="00B91766"/>
    <w:rPr>
      <w:rFonts w:ascii="Times New Roman" w:eastAsia="Times New Roman" w:hAnsi="Times New Roman" w:cs="Times New Roman"/>
      <w:sz w:val="20"/>
      <w:szCs w:val="20"/>
      <w:lang w:val="en-US"/>
    </w:rPr>
  </w:style>
  <w:style w:type="paragraph" w:customStyle="1" w:styleId="CompanyName">
    <w:name w:val="Company Name"/>
    <w:basedOn w:val="Normal"/>
    <w:rsid w:val="00B91766"/>
    <w:pPr>
      <w:keepLines/>
      <w:framePr w:w="2640" w:h="1133" w:wrap="notBeside" w:vAnchor="page" w:hAnchor="page" w:x="8821" w:y="673" w:anchorLock="1"/>
      <w:spacing w:after="0" w:line="200" w:lineRule="atLeast"/>
      <w:ind w:left="840" w:right="-120"/>
    </w:pPr>
    <w:rPr>
      <w:rFonts w:ascii="Times New Roman" w:eastAsia="Times New Roman" w:hAnsi="Times New Roman" w:cs="Times New Roman"/>
      <w:sz w:val="16"/>
      <w:szCs w:val="20"/>
      <w:lang w:val="en-US"/>
    </w:rPr>
  </w:style>
  <w:style w:type="paragraph" w:customStyle="1" w:styleId="DocumentLabel">
    <w:name w:val="Document Label"/>
    <w:next w:val="Normal"/>
    <w:rsid w:val="00B91766"/>
    <w:pPr>
      <w:spacing w:before="140" w:after="540" w:line="600" w:lineRule="atLeast"/>
      <w:ind w:left="840"/>
    </w:pPr>
    <w:rPr>
      <w:rFonts w:ascii="Times New Roman" w:eastAsia="Times New Roman" w:hAnsi="Times New Roman" w:cs="Times New Roman"/>
      <w:spacing w:val="-38"/>
      <w:sz w:val="60"/>
      <w:szCs w:val="20"/>
      <w:lang w:val="en-US"/>
    </w:rPr>
  </w:style>
  <w:style w:type="paragraph" w:customStyle="1" w:styleId="Enclosure">
    <w:name w:val="Enclosure"/>
    <w:basedOn w:val="BodyText"/>
    <w:next w:val="Normal"/>
    <w:rsid w:val="00B91766"/>
    <w:pPr>
      <w:keepLines/>
      <w:spacing w:before="220"/>
    </w:pPr>
  </w:style>
  <w:style w:type="paragraph" w:customStyle="1" w:styleId="HeaderBase">
    <w:name w:val="Header Base"/>
    <w:basedOn w:val="Normal"/>
    <w:rsid w:val="00B91766"/>
    <w:pPr>
      <w:keepLines/>
      <w:tabs>
        <w:tab w:val="left" w:pos="-1080"/>
        <w:tab w:val="center" w:pos="4320"/>
        <w:tab w:val="right" w:pos="9480"/>
      </w:tabs>
      <w:spacing w:after="0" w:line="240" w:lineRule="auto"/>
      <w:ind w:left="-1080" w:right="-840"/>
    </w:pPr>
    <w:rPr>
      <w:rFonts w:ascii="Arial" w:eastAsia="Times New Roman" w:hAnsi="Arial" w:cs="Times New Roman"/>
      <w:sz w:val="20"/>
      <w:szCs w:val="20"/>
      <w:lang w:val="en-US"/>
    </w:rPr>
  </w:style>
  <w:style w:type="paragraph" w:customStyle="1" w:styleId="HeadingBase">
    <w:name w:val="Heading Base"/>
    <w:basedOn w:val="BodyText"/>
    <w:next w:val="BodyText"/>
    <w:rsid w:val="00B91766"/>
    <w:pPr>
      <w:keepNext/>
      <w:keepLines/>
      <w:spacing w:after="0"/>
    </w:pPr>
    <w:rPr>
      <w:rFonts w:ascii="Arial" w:hAnsi="Arial"/>
      <w:spacing w:val="-10"/>
      <w:kern w:val="28"/>
      <w:sz w:val="18"/>
    </w:rPr>
  </w:style>
  <w:style w:type="paragraph" w:styleId="MessageHeader">
    <w:name w:val="Message Header"/>
    <w:basedOn w:val="BodyText"/>
    <w:link w:val="MessageHeaderChar"/>
    <w:rsid w:val="00B91766"/>
    <w:pPr>
      <w:keepLines/>
      <w:spacing w:after="0" w:line="415" w:lineRule="atLeast"/>
      <w:ind w:left="1560" w:hanging="720"/>
    </w:pPr>
  </w:style>
  <w:style w:type="character" w:customStyle="1" w:styleId="MessageHeaderChar">
    <w:name w:val="Message Header Char"/>
    <w:basedOn w:val="DefaultParagraphFont"/>
    <w:link w:val="MessageHeader"/>
    <w:rsid w:val="00B91766"/>
    <w:rPr>
      <w:rFonts w:ascii="Times New Roman" w:eastAsia="Times New Roman" w:hAnsi="Times New Roman" w:cs="Times New Roman"/>
      <w:sz w:val="20"/>
      <w:szCs w:val="20"/>
      <w:lang w:val="en-US"/>
    </w:rPr>
  </w:style>
  <w:style w:type="paragraph" w:customStyle="1" w:styleId="MessageHeaderFirst">
    <w:name w:val="Message Header First"/>
    <w:basedOn w:val="MessageHeader"/>
    <w:next w:val="MessageHeader"/>
    <w:rsid w:val="00B91766"/>
  </w:style>
  <w:style w:type="character" w:customStyle="1" w:styleId="MessageHeaderLabel">
    <w:name w:val="Message Header Label"/>
    <w:rsid w:val="00B91766"/>
    <w:rPr>
      <w:rFonts w:ascii="Arial" w:hAnsi="Arial"/>
      <w:b/>
      <w:spacing w:val="-4"/>
      <w:sz w:val="18"/>
      <w:vertAlign w:val="baseline"/>
    </w:rPr>
  </w:style>
  <w:style w:type="paragraph" w:customStyle="1" w:styleId="MessageHeaderLast">
    <w:name w:val="Message Header Last"/>
    <w:basedOn w:val="MessageHeader"/>
    <w:next w:val="BodyText"/>
    <w:rsid w:val="00B91766"/>
    <w:pPr>
      <w:pBdr>
        <w:bottom w:val="single" w:sz="6" w:space="22" w:color="auto"/>
      </w:pBdr>
      <w:spacing w:after="400"/>
    </w:pPr>
  </w:style>
  <w:style w:type="paragraph" w:styleId="NormalIndent">
    <w:name w:val="Normal Indent"/>
    <w:basedOn w:val="Normal"/>
    <w:rsid w:val="00B91766"/>
    <w:pPr>
      <w:spacing w:after="0" w:line="240" w:lineRule="auto"/>
      <w:ind w:left="1440" w:right="-360"/>
    </w:pPr>
    <w:rPr>
      <w:rFonts w:ascii="Times New Roman" w:eastAsia="Times New Roman" w:hAnsi="Times New Roman" w:cs="Times New Roman"/>
      <w:sz w:val="20"/>
      <w:szCs w:val="20"/>
      <w:lang w:val="en-US"/>
    </w:rPr>
  </w:style>
  <w:style w:type="character" w:styleId="PageNumber">
    <w:name w:val="page number"/>
    <w:rsid w:val="00B91766"/>
  </w:style>
  <w:style w:type="paragraph" w:customStyle="1" w:styleId="ReturnAddress">
    <w:name w:val="Return Address"/>
    <w:basedOn w:val="Normal"/>
    <w:rsid w:val="00B91766"/>
    <w:pPr>
      <w:keepLines/>
      <w:framePr w:w="2635" w:h="1138" w:wrap="notBeside" w:vAnchor="page" w:hAnchor="margin" w:xAlign="right" w:y="678" w:anchorLock="1"/>
      <w:spacing w:after="0" w:line="200" w:lineRule="atLeast"/>
      <w:ind w:right="-120"/>
    </w:pPr>
    <w:rPr>
      <w:rFonts w:ascii="Times New Roman" w:eastAsia="Times New Roman" w:hAnsi="Times New Roman" w:cs="Times New Roman"/>
      <w:sz w:val="16"/>
      <w:szCs w:val="20"/>
      <w:lang w:val="en-US"/>
    </w:rPr>
  </w:style>
  <w:style w:type="paragraph" w:styleId="Signature">
    <w:name w:val="Signature"/>
    <w:basedOn w:val="BodyText"/>
    <w:link w:val="SignatureChar"/>
    <w:rsid w:val="00B91766"/>
    <w:pPr>
      <w:keepNext/>
      <w:keepLines/>
      <w:spacing w:before="660" w:after="0"/>
    </w:pPr>
  </w:style>
  <w:style w:type="character" w:customStyle="1" w:styleId="SignatureChar">
    <w:name w:val="Signature Char"/>
    <w:basedOn w:val="DefaultParagraphFont"/>
    <w:link w:val="Signature"/>
    <w:rsid w:val="00B91766"/>
    <w:rPr>
      <w:rFonts w:ascii="Times New Roman" w:eastAsia="Times New Roman" w:hAnsi="Times New Roman" w:cs="Times New Roman"/>
      <w:sz w:val="20"/>
      <w:szCs w:val="20"/>
      <w:lang w:val="en-US"/>
    </w:rPr>
  </w:style>
  <w:style w:type="paragraph" w:customStyle="1" w:styleId="SignatureJobTitle">
    <w:name w:val="Signature Job Title"/>
    <w:basedOn w:val="Signature"/>
    <w:next w:val="Normal"/>
    <w:rsid w:val="00B91766"/>
    <w:pPr>
      <w:spacing w:before="0"/>
      <w:ind w:right="0"/>
    </w:pPr>
  </w:style>
  <w:style w:type="paragraph" w:customStyle="1" w:styleId="SignatureName">
    <w:name w:val="Signature Name"/>
    <w:basedOn w:val="Signature"/>
    <w:next w:val="SignatureJobTitle"/>
    <w:rsid w:val="00B91766"/>
    <w:pPr>
      <w:spacing w:before="720"/>
    </w:pPr>
  </w:style>
  <w:style w:type="paragraph" w:customStyle="1" w:styleId="Slogan">
    <w:name w:val="Slogan"/>
    <w:basedOn w:val="Normal"/>
    <w:rsid w:val="00B91766"/>
    <w:pPr>
      <w:framePr w:w="5170" w:h="1800" w:hRule="exact" w:hSpace="187" w:vSpace="187" w:wrap="around" w:vAnchor="page" w:hAnchor="page" w:x="966" w:yAlign="bottom" w:anchorLock="1"/>
      <w:spacing w:after="0" w:line="240" w:lineRule="auto"/>
    </w:pPr>
    <w:rPr>
      <w:rFonts w:ascii="Impact" w:eastAsia="Times New Roman" w:hAnsi="Impact" w:cs="Times New Roman"/>
      <w:caps/>
      <w:color w:val="FFFFFF"/>
      <w:spacing w:val="20"/>
      <w:position w:val="12"/>
      <w:sz w:val="48"/>
      <w:szCs w:val="20"/>
      <w:lang w:val="en-US"/>
    </w:rPr>
  </w:style>
  <w:style w:type="paragraph" w:styleId="Caption">
    <w:name w:val="caption"/>
    <w:basedOn w:val="Normal"/>
    <w:next w:val="Normal"/>
    <w:qFormat/>
    <w:rsid w:val="00B91766"/>
    <w:pPr>
      <w:spacing w:after="0" w:line="240" w:lineRule="auto"/>
      <w:ind w:right="-360"/>
    </w:pPr>
    <w:rPr>
      <w:rFonts w:ascii="Times New Roman" w:eastAsia="Times New Roman" w:hAnsi="Times New Roman" w:cs="Times New Roman"/>
      <w:sz w:val="24"/>
      <w:szCs w:val="20"/>
      <w:lang w:val="en-US"/>
    </w:rPr>
  </w:style>
  <w:style w:type="paragraph" w:styleId="BodyTextIndent3">
    <w:name w:val="Body Text Indent 3"/>
    <w:basedOn w:val="Normal"/>
    <w:link w:val="BodyTextIndent3Char"/>
    <w:rsid w:val="00B91766"/>
    <w:pPr>
      <w:spacing w:after="120" w:line="240" w:lineRule="auto"/>
      <w:ind w:left="283" w:righ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B91766"/>
    <w:rPr>
      <w:rFonts w:ascii="Times New Roman" w:eastAsia="Times New Roman" w:hAnsi="Times New Roman" w:cs="Times New Roman"/>
      <w:sz w:val="16"/>
      <w:szCs w:val="16"/>
      <w:lang w:val="en-US"/>
    </w:rPr>
  </w:style>
  <w:style w:type="character" w:styleId="Hyperlink">
    <w:name w:val="Hyperlink"/>
    <w:rsid w:val="00B91766"/>
    <w:rPr>
      <w:color w:val="0000FF"/>
      <w:u w:val="single"/>
    </w:rPr>
  </w:style>
  <w:style w:type="paragraph" w:styleId="DocumentMap">
    <w:name w:val="Document Map"/>
    <w:basedOn w:val="Normal"/>
    <w:link w:val="DocumentMapChar"/>
    <w:semiHidden/>
    <w:rsid w:val="00B91766"/>
    <w:pPr>
      <w:shd w:val="clear" w:color="auto" w:fill="000080"/>
      <w:spacing w:after="0" w:line="240" w:lineRule="auto"/>
      <w:ind w:left="840" w:right="-360"/>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B91766"/>
    <w:rPr>
      <w:rFonts w:ascii="Tahoma" w:eastAsia="Times New Roman" w:hAnsi="Tahoma" w:cs="Tahoma"/>
      <w:sz w:val="20"/>
      <w:szCs w:val="20"/>
      <w:shd w:val="clear" w:color="auto" w:fill="000080"/>
      <w:lang w:val="en-US"/>
    </w:rPr>
  </w:style>
  <w:style w:type="character" w:customStyle="1" w:styleId="ListParagraphChar">
    <w:name w:val="List Paragraph Char"/>
    <w:link w:val="ListParagraph"/>
    <w:uiPriority w:val="34"/>
    <w:rsid w:val="00761A00"/>
  </w:style>
  <w:style w:type="paragraph" w:customStyle="1" w:styleId="OSACHbulletlevel1">
    <w:name w:val="OSACH bullet level 1"/>
    <w:basedOn w:val="ListParagraph"/>
    <w:link w:val="OSACHbulletlevel1Char"/>
    <w:qFormat/>
    <w:rsid w:val="00761A00"/>
    <w:pPr>
      <w:spacing w:after="0" w:line="240" w:lineRule="auto"/>
      <w:ind w:left="0"/>
    </w:pPr>
    <w:rPr>
      <w:rFonts w:ascii="Arial" w:eastAsia="Calibri" w:hAnsi="Arial" w:cs="Times New Roman"/>
      <w:sz w:val="20"/>
      <w:szCs w:val="20"/>
    </w:rPr>
  </w:style>
  <w:style w:type="character" w:customStyle="1" w:styleId="OSACHbulletlevel1Char">
    <w:name w:val="OSACH bullet level 1 Char"/>
    <w:basedOn w:val="DefaultParagraphFont"/>
    <w:link w:val="OSACHbulletlevel1"/>
    <w:rsid w:val="00761A00"/>
    <w:rPr>
      <w:rFonts w:ascii="Arial" w:eastAsia="Calibri" w:hAnsi="Arial" w:cs="Times New Roman"/>
      <w:sz w:val="20"/>
      <w:szCs w:val="20"/>
    </w:rPr>
  </w:style>
  <w:style w:type="paragraph" w:customStyle="1" w:styleId="Default">
    <w:name w:val="Default"/>
    <w:rsid w:val="00D22E6E"/>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511038">
      <w:bodyDiv w:val="1"/>
      <w:marLeft w:val="0"/>
      <w:marRight w:val="0"/>
      <w:marTop w:val="0"/>
      <w:marBottom w:val="0"/>
      <w:divBdr>
        <w:top w:val="none" w:sz="0" w:space="0" w:color="auto"/>
        <w:left w:val="none" w:sz="0" w:space="0" w:color="auto"/>
        <w:bottom w:val="none" w:sz="0" w:space="0" w:color="auto"/>
        <w:right w:val="none" w:sz="0" w:space="0" w:color="auto"/>
      </w:divBdr>
      <w:divsChild>
        <w:div w:id="950090212">
          <w:marLeft w:val="300"/>
          <w:marRight w:val="300"/>
          <w:marTop w:val="0"/>
          <w:marBottom w:val="0"/>
          <w:divBdr>
            <w:top w:val="none" w:sz="0" w:space="0" w:color="auto"/>
            <w:left w:val="none" w:sz="0" w:space="0" w:color="auto"/>
            <w:bottom w:val="none" w:sz="0" w:space="0" w:color="auto"/>
            <w:right w:val="none" w:sz="0" w:space="0" w:color="auto"/>
          </w:divBdr>
          <w:divsChild>
            <w:div w:id="1210729638">
              <w:marLeft w:val="0"/>
              <w:marRight w:val="0"/>
              <w:marTop w:val="0"/>
              <w:marBottom w:val="0"/>
              <w:divBdr>
                <w:top w:val="none" w:sz="0" w:space="0" w:color="auto"/>
                <w:left w:val="none" w:sz="0" w:space="0" w:color="auto"/>
                <w:bottom w:val="none" w:sz="0" w:space="0" w:color="auto"/>
                <w:right w:val="none" w:sz="0" w:space="0" w:color="auto"/>
              </w:divBdr>
              <w:divsChild>
                <w:div w:id="2744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image" Target="media/image10.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7</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Stanley</dc:creator>
  <cp:lastModifiedBy>Mary-Lou Albers</cp:lastModifiedBy>
  <cp:revision>35</cp:revision>
  <cp:lastPrinted>2020-08-07T15:01:00Z</cp:lastPrinted>
  <dcterms:created xsi:type="dcterms:W3CDTF">2020-03-03T18:30:00Z</dcterms:created>
  <dcterms:modified xsi:type="dcterms:W3CDTF">2021-05-17T14:21:00Z</dcterms:modified>
</cp:coreProperties>
</file>