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76" w:rsidRPr="00F25176" w:rsidRDefault="00F25176" w:rsidP="00F25176">
      <w:pPr>
        <w:shd w:val="clear" w:color="auto" w:fill="FFFFFF"/>
        <w:spacing w:after="0" w:line="240" w:lineRule="atLeast"/>
        <w:rPr>
          <w:rFonts w:ascii="Leelawadee" w:eastAsia="Times New Roman" w:hAnsi="Leelawadee" w:cs="Leelawadee"/>
          <w:sz w:val="20"/>
          <w:szCs w:val="20"/>
          <w:lang w:eastAsia="en-CA"/>
        </w:rPr>
      </w:pPr>
      <w:bookmarkStart w:id="0" w:name="_GoBack"/>
      <w:bookmarkEnd w:id="0"/>
      <w:r w:rsidRPr="00F25176">
        <w:rPr>
          <w:rFonts w:ascii="Leelawadee" w:hAnsi="Leelawadee" w:cs="Leelawadee"/>
          <w:sz w:val="20"/>
          <w:szCs w:val="20"/>
        </w:rPr>
        <w:t>Profess</w:t>
      </w:r>
      <w:r w:rsidR="00553B98">
        <w:rPr>
          <w:rFonts w:ascii="Leelawadee" w:hAnsi="Leelawadee" w:cs="Leelawadee"/>
          <w:sz w:val="20"/>
          <w:szCs w:val="20"/>
        </w:rPr>
        <w:t>ional Practice Specialist (PPS) - Part</w:t>
      </w:r>
      <w:r w:rsidRPr="00F25176">
        <w:rPr>
          <w:rFonts w:ascii="Leelawadee" w:hAnsi="Leelawadee" w:cs="Leelawadee"/>
          <w:sz w:val="20"/>
          <w:szCs w:val="20"/>
        </w:rPr>
        <w:t xml:space="preserve"> Time - Multi-site - Belleville Home</w:t>
      </w:r>
    </w:p>
    <w:p w:rsidR="00F25176" w:rsidRPr="00F25176" w:rsidRDefault="00F25176" w:rsidP="00F25176">
      <w:pPr>
        <w:shd w:val="clear" w:color="auto" w:fill="FFFFFF"/>
        <w:spacing w:after="0" w:line="240" w:lineRule="atLeast"/>
        <w:rPr>
          <w:rFonts w:ascii="Leelawadee" w:eastAsia="Times New Roman" w:hAnsi="Leelawadee" w:cs="Leelawadee"/>
          <w:sz w:val="20"/>
          <w:szCs w:val="20"/>
          <w:lang w:eastAsia="en-CA"/>
        </w:rPr>
      </w:pPr>
    </w:p>
    <w:p w:rsidR="00553B98" w:rsidRDefault="00F25176" w:rsidP="00F25176">
      <w:pPr>
        <w:shd w:val="clear" w:color="auto" w:fill="FFFFFF"/>
        <w:spacing w:after="0" w:line="240" w:lineRule="atLeast"/>
        <w:rPr>
          <w:rFonts w:ascii="Leelawadee" w:eastAsia="Times New Roman" w:hAnsi="Leelawadee" w:cs="Leelawadee"/>
          <w:sz w:val="20"/>
          <w:szCs w:val="20"/>
          <w:lang w:eastAsia="en-CA"/>
        </w:rPr>
      </w:pPr>
      <w:r w:rsidRPr="00F25176">
        <w:rPr>
          <w:rFonts w:ascii="Leelawadee" w:eastAsia="Times New Roman" w:hAnsi="Leelawadee" w:cs="Leelawadee"/>
          <w:sz w:val="20"/>
          <w:szCs w:val="20"/>
          <w:lang w:eastAsia="en-CA"/>
        </w:rPr>
        <w:t xml:space="preserve">Required </w:t>
      </w:r>
      <w:r w:rsidRPr="00F25176">
        <w:rPr>
          <w:rFonts w:ascii="Leelawadee" w:eastAsia="Times New Roman" w:hAnsi="Leelawadee" w:cs="Leelawadee"/>
          <w:sz w:val="20"/>
          <w:szCs w:val="20"/>
          <w:lang w:eastAsia="en-CA"/>
        </w:rPr>
        <w:br/>
        <w:t xml:space="preserve">• Current Certificate of Registration in good standing, or eligible for registration from the College of Nurses of Ontario. </w:t>
      </w:r>
      <w:r w:rsidRPr="00F25176">
        <w:rPr>
          <w:rFonts w:ascii="Leelawadee" w:eastAsia="Times New Roman" w:hAnsi="Leelawadee" w:cs="Leelawadee"/>
          <w:sz w:val="20"/>
          <w:szCs w:val="20"/>
          <w:lang w:eastAsia="en-CA"/>
        </w:rPr>
        <w:br/>
        <w:t xml:space="preserve">• Baccalaureate Degree in Nursing complete or able to complete within 12 months of commencement of position </w:t>
      </w:r>
      <w:r w:rsidRPr="00F25176">
        <w:rPr>
          <w:rFonts w:ascii="Leelawadee" w:eastAsia="Times New Roman" w:hAnsi="Leelawadee" w:cs="Leelawadee"/>
          <w:sz w:val="20"/>
          <w:szCs w:val="20"/>
          <w:lang w:eastAsia="en-CA"/>
        </w:rPr>
        <w:br/>
        <w:t>• Minimum of four (4) years of recent, relevant nursing experience in</w:t>
      </w:r>
      <w:r w:rsidR="00553B98">
        <w:rPr>
          <w:rFonts w:ascii="Leelawadee" w:eastAsia="Times New Roman" w:hAnsi="Leelawadee" w:cs="Leelawadee"/>
          <w:sz w:val="20"/>
          <w:szCs w:val="20"/>
          <w:lang w:eastAsia="en-CA"/>
        </w:rPr>
        <w:t xml:space="preserve"> acute care setting</w:t>
      </w:r>
      <w:r w:rsidRPr="00F25176">
        <w:rPr>
          <w:rFonts w:ascii="Leelawadee" w:eastAsia="Times New Roman" w:hAnsi="Leelawadee" w:cs="Leelawadee"/>
          <w:sz w:val="20"/>
          <w:szCs w:val="20"/>
          <w:lang w:eastAsia="en-CA"/>
        </w:rPr>
        <w:br/>
        <w:t xml:space="preserve">• Current CPR/BCLS certificate </w:t>
      </w:r>
      <w:r w:rsidRPr="00F25176">
        <w:rPr>
          <w:rFonts w:ascii="Leelawadee" w:eastAsia="Times New Roman" w:hAnsi="Leelawadee" w:cs="Leelawadee"/>
          <w:sz w:val="20"/>
          <w:szCs w:val="20"/>
          <w:lang w:eastAsia="en-CA"/>
        </w:rPr>
        <w:br/>
        <w:t xml:space="preserve">• </w:t>
      </w:r>
      <w:r w:rsidR="00553B98">
        <w:rPr>
          <w:rFonts w:ascii="Leelawadee" w:eastAsia="Times New Roman" w:hAnsi="Leelawadee" w:cs="Leelawadee"/>
          <w:sz w:val="20"/>
          <w:szCs w:val="20"/>
          <w:lang w:eastAsia="en-CA"/>
        </w:rPr>
        <w:t>Current ACLS</w:t>
      </w:r>
    </w:p>
    <w:p w:rsidR="00F25176" w:rsidRPr="00F25176" w:rsidRDefault="00F25176" w:rsidP="00F25176">
      <w:pPr>
        <w:shd w:val="clear" w:color="auto" w:fill="FFFFFF"/>
        <w:spacing w:after="0" w:line="240" w:lineRule="atLeast"/>
        <w:rPr>
          <w:rFonts w:ascii="Leelawadee" w:eastAsia="Times New Roman" w:hAnsi="Leelawadee" w:cs="Leelawadee"/>
          <w:color w:val="000000"/>
          <w:sz w:val="20"/>
          <w:szCs w:val="20"/>
          <w:lang w:eastAsia="en-CA"/>
        </w:rPr>
      </w:pPr>
      <w:r w:rsidRPr="00F25176">
        <w:rPr>
          <w:rFonts w:ascii="Leelawadee" w:eastAsia="Times New Roman" w:hAnsi="Leelawadee" w:cs="Leelawadee"/>
          <w:sz w:val="20"/>
          <w:szCs w:val="20"/>
          <w:lang w:eastAsia="en-CA"/>
        </w:rPr>
        <w:t xml:space="preserve">• </w:t>
      </w:r>
      <w:r w:rsidR="00553B98">
        <w:rPr>
          <w:rFonts w:ascii="Leelawadee" w:eastAsia="Times New Roman" w:hAnsi="Leelawadee" w:cs="Leelawadee"/>
          <w:sz w:val="20"/>
          <w:szCs w:val="20"/>
          <w:lang w:eastAsia="en-CA"/>
        </w:rPr>
        <w:t>Completed Critical Care Certificate</w:t>
      </w:r>
      <w:r w:rsidRPr="00F25176">
        <w:rPr>
          <w:rFonts w:ascii="Leelawadee" w:eastAsia="Times New Roman" w:hAnsi="Leelawadee" w:cs="Leelawadee"/>
          <w:sz w:val="20"/>
          <w:szCs w:val="20"/>
          <w:lang w:eastAsia="en-CA"/>
        </w:rPr>
        <w:br/>
      </w:r>
      <w:r w:rsidRPr="00F25176">
        <w:rPr>
          <w:rFonts w:ascii="Leelawadee" w:eastAsia="Times New Roman" w:hAnsi="Leelawadee" w:cs="Leelawadee"/>
          <w:sz w:val="20"/>
          <w:szCs w:val="20"/>
          <w:lang w:eastAsia="en-CA"/>
        </w:rPr>
        <w:br/>
        <w:t xml:space="preserve">Duties </w:t>
      </w:r>
      <w:r w:rsidRPr="00F25176">
        <w:rPr>
          <w:rFonts w:ascii="Leelawadee" w:eastAsia="Times New Roman" w:hAnsi="Leelawadee" w:cs="Leelawadee"/>
          <w:sz w:val="20"/>
          <w:szCs w:val="20"/>
          <w:lang w:eastAsia="en-CA"/>
        </w:rPr>
        <w:br/>
        <w:t xml:space="preserve">• Works with the Quality, Patient Safety &amp; </w:t>
      </w:r>
      <w:proofErr w:type="spellStart"/>
      <w:r w:rsidRPr="00F25176">
        <w:rPr>
          <w:rFonts w:ascii="Leelawadee" w:eastAsia="Times New Roman" w:hAnsi="Leelawadee" w:cs="Leelawadee"/>
          <w:sz w:val="20"/>
          <w:szCs w:val="20"/>
          <w:lang w:eastAsia="en-CA"/>
        </w:rPr>
        <w:t>Interprofessional</w:t>
      </w:r>
      <w:proofErr w:type="spellEnd"/>
      <w:r w:rsidRPr="00F25176">
        <w:rPr>
          <w:rFonts w:ascii="Leelawadee" w:eastAsia="Times New Roman" w:hAnsi="Leelawadee" w:cs="Leelawadee"/>
          <w:sz w:val="20"/>
          <w:szCs w:val="20"/>
          <w:lang w:eastAsia="en-CA"/>
        </w:rPr>
        <w:t xml:space="preserve"> Practice team, Managers &amp; members of the related </w:t>
      </w:r>
      <w:proofErr w:type="spellStart"/>
      <w:r w:rsidRPr="00F25176">
        <w:rPr>
          <w:rFonts w:ascii="Leelawadee" w:eastAsia="Times New Roman" w:hAnsi="Leelawadee" w:cs="Leelawadee"/>
          <w:sz w:val="20"/>
          <w:szCs w:val="20"/>
          <w:lang w:eastAsia="en-CA"/>
        </w:rPr>
        <w:t>interprofessional</w:t>
      </w:r>
      <w:proofErr w:type="spellEnd"/>
      <w:r w:rsidRPr="00F25176">
        <w:rPr>
          <w:rFonts w:ascii="Leelawadee" w:eastAsia="Times New Roman" w:hAnsi="Leelawadee" w:cs="Leelawadee"/>
          <w:sz w:val="20"/>
          <w:szCs w:val="20"/>
          <w:lang w:eastAsia="en-CA"/>
        </w:rPr>
        <w:t xml:space="preserve"> patient care teams to develop and evaluate clinical services, standards of care, and program delivery in alignment with regulatory and evidence-based standards, as well as identify learning needs &amp; support learning goals of individual staff and care teams. </w:t>
      </w:r>
      <w:r w:rsidRPr="00F25176">
        <w:rPr>
          <w:rFonts w:ascii="Leelawadee" w:eastAsia="Times New Roman" w:hAnsi="Leelawadee" w:cs="Leelawadee"/>
          <w:sz w:val="20"/>
          <w:szCs w:val="20"/>
          <w:lang w:eastAsia="en-CA"/>
        </w:rPr>
        <w:br/>
        <w:t xml:space="preserve">• Works with the Quality, Patient Safety &amp; </w:t>
      </w:r>
      <w:proofErr w:type="spellStart"/>
      <w:r w:rsidRPr="00F25176">
        <w:rPr>
          <w:rFonts w:ascii="Leelawadee" w:eastAsia="Times New Roman" w:hAnsi="Leelawadee" w:cs="Leelawadee"/>
          <w:sz w:val="20"/>
          <w:szCs w:val="20"/>
          <w:lang w:eastAsia="en-CA"/>
        </w:rPr>
        <w:t>Interprofessional</w:t>
      </w:r>
      <w:proofErr w:type="spellEnd"/>
      <w:r w:rsidRPr="00F25176">
        <w:rPr>
          <w:rFonts w:ascii="Leelawadee" w:eastAsia="Times New Roman" w:hAnsi="Leelawadee" w:cs="Leelawadee"/>
          <w:sz w:val="20"/>
          <w:szCs w:val="20"/>
          <w:lang w:eastAsia="en-CA"/>
        </w:rPr>
        <w:t xml:space="preserve"> Practice team, Managers &amp; members of the related </w:t>
      </w:r>
      <w:proofErr w:type="spellStart"/>
      <w:r w:rsidRPr="00F25176">
        <w:rPr>
          <w:rFonts w:ascii="Leelawadee" w:eastAsia="Times New Roman" w:hAnsi="Leelawadee" w:cs="Leelawadee"/>
          <w:sz w:val="20"/>
          <w:szCs w:val="20"/>
          <w:lang w:eastAsia="en-CA"/>
        </w:rPr>
        <w:t>interprofessional</w:t>
      </w:r>
      <w:proofErr w:type="spellEnd"/>
      <w:r w:rsidRPr="00F25176">
        <w:rPr>
          <w:rFonts w:ascii="Leelawadee" w:eastAsia="Times New Roman" w:hAnsi="Leelawadee" w:cs="Leelawadee"/>
          <w:sz w:val="20"/>
          <w:szCs w:val="20"/>
          <w:lang w:eastAsia="en-CA"/>
        </w:rPr>
        <w:t xml:space="preserve"> patient care teams, as well as committees/working groups to develop/revise policies &amp; procedures, medical directives, order sets, clinical standards of care, clinical pathways, and support Quality Based Procedures (QBP) </w:t>
      </w:r>
      <w:r w:rsidR="00553B98">
        <w:rPr>
          <w:rFonts w:ascii="Leelawadee" w:eastAsia="Times New Roman" w:hAnsi="Leelawadee" w:cs="Leelawadee"/>
          <w:sz w:val="20"/>
          <w:szCs w:val="20"/>
          <w:lang w:eastAsia="en-CA"/>
        </w:rPr>
        <w:t xml:space="preserve">and Best Practice Guideline (BPG) </w:t>
      </w:r>
      <w:r w:rsidRPr="00F25176">
        <w:rPr>
          <w:rFonts w:ascii="Leelawadee" w:eastAsia="Times New Roman" w:hAnsi="Leelawadee" w:cs="Leelawadee"/>
          <w:sz w:val="20"/>
          <w:szCs w:val="20"/>
          <w:lang w:eastAsia="en-CA"/>
        </w:rPr>
        <w:t xml:space="preserve">adoption. </w:t>
      </w:r>
      <w:r w:rsidRPr="00F25176">
        <w:rPr>
          <w:rFonts w:ascii="Leelawadee" w:eastAsia="Times New Roman" w:hAnsi="Leelawadee" w:cs="Leelawadee"/>
          <w:sz w:val="20"/>
          <w:szCs w:val="20"/>
          <w:lang w:eastAsia="en-CA"/>
        </w:rPr>
        <w:br/>
        <w:t xml:space="preserve">• As an organizational leader, works with Managers, Patient Care Leads, Physicians, and other members of </w:t>
      </w:r>
      <w:proofErr w:type="gramStart"/>
      <w:r w:rsidRPr="00F25176">
        <w:rPr>
          <w:rFonts w:ascii="Leelawadee" w:eastAsia="Times New Roman" w:hAnsi="Leelawadee" w:cs="Leelawadee"/>
          <w:sz w:val="20"/>
          <w:szCs w:val="20"/>
          <w:lang w:eastAsia="en-CA"/>
        </w:rPr>
        <w:t>the</w:t>
      </w:r>
      <w:proofErr w:type="gramEnd"/>
      <w:r w:rsidRPr="00F25176">
        <w:rPr>
          <w:rFonts w:ascii="Leelawadee" w:eastAsia="Times New Roman" w:hAnsi="Leelawadee" w:cs="Leelawadee"/>
          <w:sz w:val="20"/>
          <w:szCs w:val="20"/>
          <w:lang w:eastAsia="en-CA"/>
        </w:rPr>
        <w:t xml:space="preserve"> care teams to review patient safety events and implement recommendations. </w:t>
      </w:r>
      <w:r w:rsidRPr="00F25176">
        <w:rPr>
          <w:rFonts w:ascii="Leelawadee" w:eastAsia="Times New Roman" w:hAnsi="Leelawadee" w:cs="Leelawadee"/>
          <w:sz w:val="20"/>
          <w:szCs w:val="20"/>
          <w:lang w:eastAsia="en-CA"/>
        </w:rPr>
        <w:br/>
        <w:t xml:space="preserve">• Analyses and interprets changes to nursing practice and advises other health team members as appropriate. </w:t>
      </w:r>
      <w:r w:rsidRPr="00F25176">
        <w:rPr>
          <w:rFonts w:ascii="Leelawadee" w:eastAsia="Times New Roman" w:hAnsi="Leelawadee" w:cs="Leelawadee"/>
          <w:sz w:val="20"/>
          <w:szCs w:val="20"/>
          <w:lang w:eastAsia="en-CA"/>
        </w:rPr>
        <w:br/>
        <w:t xml:space="preserve">• As a professional practice specialist, incorporates adult learning principles, organizational development, </w:t>
      </w:r>
      <w:proofErr w:type="spellStart"/>
      <w:r w:rsidRPr="00F25176">
        <w:rPr>
          <w:rFonts w:ascii="Leelawadee" w:eastAsia="Times New Roman" w:hAnsi="Leelawadee" w:cs="Leelawadee"/>
          <w:sz w:val="20"/>
          <w:szCs w:val="20"/>
          <w:lang w:eastAsia="en-CA"/>
        </w:rPr>
        <w:t>behavioral</w:t>
      </w:r>
      <w:proofErr w:type="spellEnd"/>
      <w:r w:rsidRPr="00F25176">
        <w:rPr>
          <w:rFonts w:ascii="Leelawadee" w:eastAsia="Times New Roman" w:hAnsi="Leelawadee" w:cs="Leelawadee"/>
          <w:sz w:val="20"/>
          <w:szCs w:val="20"/>
          <w:lang w:eastAsia="en-CA"/>
        </w:rPr>
        <w:t xml:space="preserve"> and physical sciences, communication strategies, interpersonal skills, and change management sciences in the selection, designing, delivering and evaluating of educational programs using multiple methodologies and facilitate knowledge transfer to the practice setting. </w:t>
      </w:r>
      <w:r w:rsidRPr="00F25176">
        <w:rPr>
          <w:rFonts w:ascii="Leelawadee" w:eastAsia="Times New Roman" w:hAnsi="Leelawadee" w:cs="Leelawadee"/>
          <w:sz w:val="20"/>
          <w:szCs w:val="20"/>
          <w:lang w:eastAsia="en-CA"/>
        </w:rPr>
        <w:br/>
        <w:t xml:space="preserve">• Presents and implements learning opportunities in a variety of settings i.e., individual, small group, large group. </w:t>
      </w:r>
      <w:r w:rsidRPr="00F25176">
        <w:rPr>
          <w:rFonts w:ascii="Leelawadee" w:eastAsia="Times New Roman" w:hAnsi="Leelawadee" w:cs="Leelawadee"/>
          <w:sz w:val="20"/>
          <w:szCs w:val="20"/>
          <w:lang w:eastAsia="en-CA"/>
        </w:rPr>
        <w:br/>
        <w:t xml:space="preserve">• Develops, implements, and evaluates preceptor and mentorship support within clinical areas. </w:t>
      </w:r>
      <w:r w:rsidRPr="00F25176">
        <w:rPr>
          <w:rFonts w:ascii="Leelawadee" w:eastAsia="Times New Roman" w:hAnsi="Leelawadee" w:cs="Leelawadee"/>
          <w:sz w:val="20"/>
          <w:szCs w:val="20"/>
          <w:lang w:eastAsia="en-CA"/>
        </w:rPr>
        <w:br/>
        <w:t xml:space="preserve">• Acts as an educational and practice consultant for nursing and other regulated and unregulated clinical staff. </w:t>
      </w:r>
      <w:r w:rsidRPr="00F25176">
        <w:rPr>
          <w:rFonts w:ascii="Leelawadee" w:eastAsia="Times New Roman" w:hAnsi="Leelawadee" w:cs="Leelawadee"/>
          <w:sz w:val="20"/>
          <w:szCs w:val="20"/>
          <w:lang w:eastAsia="en-CA"/>
        </w:rPr>
        <w:br/>
        <w:t xml:space="preserve">• Utilizes written, oral and presentation communication skills to effectively engage others. </w:t>
      </w:r>
      <w:r w:rsidRPr="00F25176">
        <w:rPr>
          <w:rFonts w:ascii="Leelawadee" w:eastAsia="Times New Roman" w:hAnsi="Leelawadee" w:cs="Leelawadee"/>
          <w:sz w:val="20"/>
          <w:szCs w:val="20"/>
          <w:lang w:eastAsia="en-CA"/>
        </w:rPr>
        <w:br/>
        <w:t xml:space="preserve">• Collaborates with others to develop and implement a comprehensive, programmatic approach to patient/family centered care using evidence based practice. </w:t>
      </w:r>
      <w:r w:rsidRPr="00F25176">
        <w:rPr>
          <w:rFonts w:ascii="Leelawadee" w:eastAsia="Times New Roman" w:hAnsi="Leelawadee" w:cs="Leelawadee"/>
          <w:sz w:val="20"/>
          <w:szCs w:val="20"/>
          <w:lang w:eastAsia="en-CA"/>
        </w:rPr>
        <w:br/>
        <w:t xml:space="preserve">• Utilizes a variety of software programs, such as Word, Power Point, Excel, to implement educational programs and support practice changes. </w:t>
      </w:r>
      <w:r w:rsidRPr="00F25176">
        <w:rPr>
          <w:rFonts w:ascii="Leelawadee" w:eastAsia="Times New Roman" w:hAnsi="Leelawadee" w:cs="Leelawadee"/>
          <w:sz w:val="20"/>
          <w:szCs w:val="20"/>
          <w:lang w:eastAsia="en-CA"/>
        </w:rPr>
        <w:br/>
        <w:t xml:space="preserve">• Works independently to initiate, problem-solve, organize and prioritize deliverables in a complex and rapidly changing environment, as well as identifies and seeks collaboration &amp; direction as necessary to ensure actions/deliverables align with organizational, program and team goals. </w:t>
      </w:r>
      <w:r w:rsidRPr="00F25176">
        <w:rPr>
          <w:rFonts w:ascii="Leelawadee" w:eastAsia="Times New Roman" w:hAnsi="Leelawadee" w:cs="Leelawadee"/>
          <w:sz w:val="20"/>
          <w:szCs w:val="20"/>
          <w:lang w:eastAsia="en-CA"/>
        </w:rPr>
        <w:br/>
      </w:r>
      <w:r w:rsidRPr="00F25176">
        <w:rPr>
          <w:rFonts w:ascii="Leelawadee" w:eastAsia="Times New Roman" w:hAnsi="Leelawadee" w:cs="Leelawadee"/>
          <w:sz w:val="20"/>
          <w:szCs w:val="20"/>
          <w:lang w:eastAsia="en-CA"/>
        </w:rPr>
        <w:br/>
        <w:t xml:space="preserve">Closing Statement </w:t>
      </w:r>
      <w:r w:rsidRPr="00F25176">
        <w:rPr>
          <w:rFonts w:ascii="Leelawadee" w:eastAsia="Times New Roman" w:hAnsi="Leelawadee" w:cs="Leelawadee"/>
          <w:sz w:val="20"/>
          <w:szCs w:val="20"/>
          <w:lang w:eastAsia="en-CA"/>
        </w:rPr>
        <w:br/>
      </w:r>
      <w:proofErr w:type="spellStart"/>
      <w:r w:rsidRPr="00F25176">
        <w:rPr>
          <w:rFonts w:ascii="Leelawadee" w:eastAsia="Times New Roman" w:hAnsi="Leelawadee" w:cs="Leelawadee"/>
          <w:color w:val="000000"/>
          <w:sz w:val="20"/>
          <w:szCs w:val="20"/>
          <w:lang w:eastAsia="en-CA"/>
        </w:rPr>
        <w:t>Quinte</w:t>
      </w:r>
      <w:proofErr w:type="spellEnd"/>
      <w:r w:rsidRPr="00F25176">
        <w:rPr>
          <w:rFonts w:ascii="Leelawadee" w:eastAsia="Times New Roman" w:hAnsi="Leelawadee" w:cs="Leelawadee"/>
          <w:color w:val="000000"/>
          <w:sz w:val="20"/>
          <w:szCs w:val="20"/>
          <w:lang w:eastAsia="en-CA"/>
        </w:rPr>
        <w:t xml:space="preserve"> Health Care is an equal opportunity employer. We thank all interested candidates for their response, however, only those chosen for an interview will be contacted.</w:t>
      </w:r>
    </w:p>
    <w:p w:rsidR="00A975B1" w:rsidRPr="00F25176" w:rsidRDefault="00F25176" w:rsidP="00F25176">
      <w:pPr>
        <w:shd w:val="clear" w:color="auto" w:fill="FFFFFF"/>
        <w:spacing w:after="0" w:line="240" w:lineRule="atLeast"/>
        <w:rPr>
          <w:rFonts w:ascii="Leelawadee" w:eastAsia="Times New Roman" w:hAnsi="Leelawadee" w:cs="Leelawadee"/>
          <w:color w:val="000000"/>
          <w:sz w:val="20"/>
          <w:szCs w:val="20"/>
          <w:lang w:eastAsia="en-CA"/>
        </w:rPr>
      </w:pPr>
      <w:r w:rsidRPr="00F25176">
        <w:rPr>
          <w:rFonts w:ascii="Leelawadee" w:eastAsia="Times New Roman" w:hAnsi="Leelawadee" w:cs="Leelawadee"/>
          <w:sz w:val="20"/>
          <w:szCs w:val="20"/>
          <w:lang w:eastAsia="en-CA"/>
        </w:rPr>
        <w:br/>
      </w:r>
      <w:r w:rsidRPr="00F25176">
        <w:rPr>
          <w:rFonts w:ascii="Leelawadee" w:eastAsia="Times New Roman" w:hAnsi="Leelawadee" w:cs="Leelawadee"/>
          <w:sz w:val="20"/>
          <w:szCs w:val="20"/>
          <w:lang w:eastAsia="en-CA"/>
        </w:rPr>
        <w:br/>
      </w:r>
      <w:r w:rsidRPr="00F25176">
        <w:rPr>
          <w:rFonts w:ascii="Leelawadee" w:eastAsia="Times New Roman" w:hAnsi="Leelawadee" w:cs="Leelawadee"/>
          <w:sz w:val="20"/>
          <w:szCs w:val="20"/>
          <w:lang w:eastAsia="en-CA"/>
        </w:rPr>
        <w:lastRenderedPageBreak/>
        <w:t xml:space="preserve">Equal Opportunity </w:t>
      </w:r>
      <w:r w:rsidRPr="00F25176">
        <w:rPr>
          <w:rFonts w:ascii="Leelawadee" w:eastAsia="Times New Roman" w:hAnsi="Leelawadee" w:cs="Leelawadee"/>
          <w:sz w:val="20"/>
          <w:szCs w:val="20"/>
          <w:lang w:eastAsia="en-CA"/>
        </w:rPr>
        <w:br/>
      </w:r>
      <w:proofErr w:type="spellStart"/>
      <w:r w:rsidRPr="00F25176">
        <w:rPr>
          <w:rFonts w:ascii="Leelawadee" w:eastAsia="Times New Roman" w:hAnsi="Leelawadee" w:cs="Leelawadee"/>
          <w:color w:val="000000"/>
          <w:sz w:val="20"/>
          <w:szCs w:val="20"/>
          <w:lang w:eastAsia="en-CA"/>
        </w:rPr>
        <w:t>Quinte</w:t>
      </w:r>
      <w:proofErr w:type="spellEnd"/>
      <w:r w:rsidRPr="00F25176">
        <w:rPr>
          <w:rFonts w:ascii="Leelawadee" w:eastAsia="Times New Roman" w:hAnsi="Leelawadee" w:cs="Leelawadee"/>
          <w:color w:val="000000"/>
          <w:sz w:val="20"/>
          <w:szCs w:val="20"/>
          <w:lang w:eastAsia="en-CA"/>
        </w:rPr>
        <w:t xml:space="preserve"> Health Care is an equal opportunity employer committed to meeting needs under the Canadian Charter of Rights and Freedom and the Ontario Human Rights Code. Our Recruitment process follows the Accessibility for Ontarians with Disabilities Act in order to provide a fair and equitable process for all candidates. Applicants requiring accommodation through the recruitment/interview process are encouraged to contact the Human Resources Department at 613-969-7400 x2577 for assistance.</w:t>
      </w:r>
    </w:p>
    <w:sectPr w:rsidR="00A975B1" w:rsidRPr="00F251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D5" w:rsidRDefault="000A3BD5" w:rsidP="00F25176">
      <w:pPr>
        <w:spacing w:after="0" w:line="240" w:lineRule="auto"/>
      </w:pPr>
      <w:r>
        <w:separator/>
      </w:r>
    </w:p>
  </w:endnote>
  <w:endnote w:type="continuationSeparator" w:id="0">
    <w:p w:rsidR="000A3BD5" w:rsidRDefault="000A3BD5" w:rsidP="00F2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UI"/>
    <w:charset w:val="00"/>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D5" w:rsidRDefault="000A3BD5" w:rsidP="00F25176">
      <w:pPr>
        <w:spacing w:after="0" w:line="240" w:lineRule="auto"/>
      </w:pPr>
      <w:r>
        <w:separator/>
      </w:r>
    </w:p>
  </w:footnote>
  <w:footnote w:type="continuationSeparator" w:id="0">
    <w:p w:rsidR="000A3BD5" w:rsidRDefault="000A3BD5" w:rsidP="00F25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76"/>
    <w:rsid w:val="000A3BD5"/>
    <w:rsid w:val="00553B98"/>
    <w:rsid w:val="0086675E"/>
    <w:rsid w:val="00A975B1"/>
    <w:rsid w:val="00D14B4A"/>
    <w:rsid w:val="00F25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176"/>
  </w:style>
  <w:style w:type="paragraph" w:styleId="Footer">
    <w:name w:val="footer"/>
    <w:basedOn w:val="Normal"/>
    <w:link w:val="FooterChar"/>
    <w:uiPriority w:val="99"/>
    <w:unhideWhenUsed/>
    <w:rsid w:val="00F25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76"/>
  </w:style>
  <w:style w:type="paragraph" w:styleId="NormalWeb">
    <w:name w:val="Normal (Web)"/>
    <w:basedOn w:val="Normal"/>
    <w:uiPriority w:val="99"/>
    <w:semiHidden/>
    <w:unhideWhenUsed/>
    <w:rsid w:val="00F25176"/>
    <w:pPr>
      <w:spacing w:before="100" w:beforeAutospacing="1" w:after="100" w:afterAutospacing="1" w:line="240" w:lineRule="atLeast"/>
    </w:pPr>
    <w:rPr>
      <w:rFonts w:ascii="Arial" w:eastAsia="Times New Roman" w:hAnsi="Arial" w:cs="Arial"/>
      <w:color w:val="000000"/>
      <w:sz w:val="17"/>
      <w:szCs w:val="17"/>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176"/>
  </w:style>
  <w:style w:type="paragraph" w:styleId="Footer">
    <w:name w:val="footer"/>
    <w:basedOn w:val="Normal"/>
    <w:link w:val="FooterChar"/>
    <w:uiPriority w:val="99"/>
    <w:unhideWhenUsed/>
    <w:rsid w:val="00F25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76"/>
  </w:style>
  <w:style w:type="paragraph" w:styleId="NormalWeb">
    <w:name w:val="Normal (Web)"/>
    <w:basedOn w:val="Normal"/>
    <w:uiPriority w:val="99"/>
    <w:semiHidden/>
    <w:unhideWhenUsed/>
    <w:rsid w:val="00F25176"/>
    <w:pPr>
      <w:spacing w:before="100" w:beforeAutospacing="1" w:after="100" w:afterAutospacing="1" w:line="240" w:lineRule="atLeast"/>
    </w:pPr>
    <w:rPr>
      <w:rFonts w:ascii="Arial" w:eastAsia="Times New Roman" w:hAnsi="Arial" w:cs="Arial"/>
      <w:color w:val="000000"/>
      <w:sz w:val="17"/>
      <w:szCs w:val="17"/>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9342">
      <w:bodyDiv w:val="1"/>
      <w:marLeft w:val="0"/>
      <w:marRight w:val="0"/>
      <w:marTop w:val="0"/>
      <w:marBottom w:val="0"/>
      <w:divBdr>
        <w:top w:val="none" w:sz="0" w:space="0" w:color="auto"/>
        <w:left w:val="none" w:sz="0" w:space="0" w:color="auto"/>
        <w:bottom w:val="none" w:sz="0" w:space="0" w:color="auto"/>
        <w:right w:val="none" w:sz="0" w:space="0" w:color="auto"/>
      </w:divBdr>
      <w:divsChild>
        <w:div w:id="921724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QHC</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Airhart, Carrie</dc:creator>
  <cp:lastModifiedBy>Murphy, Susan</cp:lastModifiedBy>
  <cp:revision>2</cp:revision>
  <dcterms:created xsi:type="dcterms:W3CDTF">2021-07-19T13:56:00Z</dcterms:created>
  <dcterms:modified xsi:type="dcterms:W3CDTF">2021-07-19T13:56:00Z</dcterms:modified>
</cp:coreProperties>
</file>